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993" w:rsidRDefault="00410993" w:rsidP="0041099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0" w:name="_GoBack"/>
      <w:r w:rsidRPr="00C332AD">
        <w:rPr>
          <w:sz w:val="24"/>
          <w:szCs w:val="24"/>
        </w:rPr>
        <w:t>ПЕРЕЧЕНЬ ВОПРОСОВ ДЛЯ УЧАСТНИКОВ ПУБЛИЧНЫХ КОНСУЛЬТАЦИЙ</w:t>
      </w:r>
    </w:p>
    <w:bookmarkEnd w:id="0"/>
    <w:p w:rsidR="00410993" w:rsidRPr="0084192F" w:rsidRDefault="00410993" w:rsidP="00410993">
      <w:pPr>
        <w:spacing w:after="0"/>
        <w:jc w:val="both"/>
        <w:rPr>
          <w:sz w:val="24"/>
          <w:szCs w:val="24"/>
        </w:rPr>
      </w:pPr>
      <w:r w:rsidRPr="0084192F">
        <w:rPr>
          <w:sz w:val="24"/>
          <w:szCs w:val="24"/>
        </w:rPr>
        <w:t xml:space="preserve">1. Актуальна ли проблема, описанная разработчиком в уведомлении? Позволит ли принятие данного проекта решить проблему? </w:t>
      </w:r>
    </w:p>
    <w:p w:rsidR="00410993" w:rsidRPr="0084192F" w:rsidRDefault="00410993" w:rsidP="0041099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84192F">
        <w:rPr>
          <w:sz w:val="24"/>
          <w:szCs w:val="24"/>
        </w:rPr>
        <w:t xml:space="preserve">. Каких положительных эффектов следует ожидать в случае принятия данного </w:t>
      </w:r>
      <w:r>
        <w:rPr>
          <w:sz w:val="24"/>
          <w:szCs w:val="24"/>
        </w:rPr>
        <w:t>правового регулирования</w:t>
      </w:r>
      <w:r w:rsidRPr="0084192F">
        <w:rPr>
          <w:sz w:val="24"/>
          <w:szCs w:val="24"/>
        </w:rPr>
        <w:t xml:space="preserve">? </w:t>
      </w:r>
    </w:p>
    <w:p w:rsidR="00410993" w:rsidRPr="0084192F" w:rsidRDefault="00410993" w:rsidP="0041099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84192F">
        <w:rPr>
          <w:sz w:val="24"/>
          <w:szCs w:val="24"/>
        </w:rPr>
        <w:t xml:space="preserve">. Какие риски и негативные последствия для бизнеса могут возникнуть в случае принятия данного </w:t>
      </w:r>
      <w:r w:rsidRPr="0084192F">
        <w:rPr>
          <w:sz w:val="24"/>
          <w:szCs w:val="24"/>
          <w:lang w:eastAsia="ru-RU"/>
        </w:rPr>
        <w:t xml:space="preserve"> правового регулирования</w:t>
      </w:r>
      <w:r w:rsidRPr="0084192F">
        <w:rPr>
          <w:sz w:val="24"/>
          <w:szCs w:val="24"/>
        </w:rPr>
        <w:t>?</w:t>
      </w:r>
    </w:p>
    <w:p w:rsidR="00410993" w:rsidRPr="0084192F" w:rsidRDefault="00410993" w:rsidP="004109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84192F">
        <w:rPr>
          <w:sz w:val="24"/>
          <w:szCs w:val="24"/>
        </w:rPr>
        <w:t xml:space="preserve">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 </w:t>
      </w:r>
    </w:p>
    <w:p w:rsidR="00410993" w:rsidRPr="0084192F" w:rsidRDefault="00410993" w:rsidP="004109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4192F">
        <w:rPr>
          <w:sz w:val="24"/>
          <w:szCs w:val="24"/>
        </w:rPr>
        <w:t xml:space="preserve">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 Приведите конкретные примеры. </w:t>
      </w:r>
    </w:p>
    <w:p w:rsidR="00410993" w:rsidRPr="0084192F" w:rsidRDefault="00410993" w:rsidP="004109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84192F">
        <w:rPr>
          <w:sz w:val="24"/>
          <w:szCs w:val="24"/>
        </w:rPr>
        <w:t>. Иные предложения и замечания, которые целесообразно учесть в рамках оценки регулирующего воздействия.</w:t>
      </w:r>
    </w:p>
    <w:p w:rsidR="00410993" w:rsidRPr="00C332AD" w:rsidRDefault="00410993" w:rsidP="0041099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117C89" w:rsidRDefault="00117C89"/>
    <w:sectPr w:rsidR="00117C89" w:rsidSect="002449D2">
      <w:pgSz w:w="11905" w:h="16838"/>
      <w:pgMar w:top="1134" w:right="567" w:bottom="1134" w:left="99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993"/>
    <w:rsid w:val="00117C89"/>
    <w:rsid w:val="0041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993"/>
    <w:rPr>
      <w:rFonts w:ascii="Times New Roman" w:eastAsia="Calibri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993"/>
    <w:rPr>
      <w:rFonts w:ascii="Times New Roman" w:eastAsia="Calibri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Петрович Лаврюк</dc:creator>
  <cp:lastModifiedBy>Вячеслав Петрович Лаврюк</cp:lastModifiedBy>
  <cp:revision>1</cp:revision>
  <dcterms:created xsi:type="dcterms:W3CDTF">2017-05-05T10:50:00Z</dcterms:created>
  <dcterms:modified xsi:type="dcterms:W3CDTF">2017-05-05T10:50:00Z</dcterms:modified>
</cp:coreProperties>
</file>