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5" w:type="dxa"/>
        <w:tblLayout w:type="fixed"/>
        <w:tblCellMar>
          <w:left w:w="70" w:type="dxa"/>
          <w:right w:w="70" w:type="dxa"/>
        </w:tblCellMar>
        <w:tblLook w:val="0000" w:firstRow="0" w:lastRow="0" w:firstColumn="0" w:lastColumn="0" w:noHBand="0" w:noVBand="0"/>
      </w:tblPr>
      <w:tblGrid>
        <w:gridCol w:w="3898"/>
        <w:gridCol w:w="6237"/>
      </w:tblGrid>
      <w:tr w:rsidR="00E534DC" w:rsidRPr="005513F2" w:rsidTr="00F25ECA">
        <w:tc>
          <w:tcPr>
            <w:tcW w:w="3898" w:type="dxa"/>
          </w:tcPr>
          <w:p w:rsidR="00E534DC" w:rsidRPr="005A6767" w:rsidRDefault="00E534DC" w:rsidP="000060FC">
            <w:pPr>
              <w:pStyle w:val="a8"/>
              <w:tabs>
                <w:tab w:val="left" w:pos="-5954"/>
              </w:tabs>
              <w:spacing w:before="0" w:after="0"/>
              <w:jc w:val="left"/>
              <w:rPr>
                <w:color w:val="000000"/>
                <w:sz w:val="24"/>
                <w:szCs w:val="24"/>
              </w:rPr>
            </w:pPr>
            <w:r>
              <w:rPr>
                <w:noProof/>
                <w:sz w:val="24"/>
                <w:szCs w:val="24"/>
              </w:rPr>
              <w:t>25.11.2016</w:t>
            </w:r>
          </w:p>
        </w:tc>
        <w:tc>
          <w:tcPr>
            <w:tcW w:w="6237" w:type="dxa"/>
          </w:tcPr>
          <w:p w:rsidR="00E534DC" w:rsidRPr="00C67A1C" w:rsidRDefault="00E534DC" w:rsidP="00067848">
            <w:pPr>
              <w:pStyle w:val="a8"/>
              <w:tabs>
                <w:tab w:val="left" w:pos="4644"/>
                <w:tab w:val="left" w:pos="8522"/>
              </w:tabs>
              <w:spacing w:before="0" w:after="0"/>
              <w:jc w:val="right"/>
              <w:rPr>
                <w:color w:val="000000"/>
                <w:sz w:val="24"/>
                <w:szCs w:val="24"/>
              </w:rPr>
            </w:pPr>
            <w:r w:rsidRPr="00FB7B9F">
              <w:rPr>
                <w:sz w:val="24"/>
                <w:szCs w:val="24"/>
              </w:rPr>
              <w:t xml:space="preserve">№ </w:t>
            </w:r>
            <w:r w:rsidRPr="00411896">
              <w:rPr>
                <w:color w:val="FFFFFF"/>
                <w:sz w:val="24"/>
                <w:szCs w:val="24"/>
              </w:rPr>
              <w:t>_</w:t>
            </w:r>
            <w:r w:rsidRPr="00E911F4">
              <w:rPr>
                <w:noProof/>
                <w:sz w:val="24"/>
                <w:szCs w:val="24"/>
                <w:lang w:val="en-US"/>
              </w:rPr>
              <w:t>1-522</w:t>
            </w:r>
            <w:r w:rsidR="00C67A1C">
              <w:rPr>
                <w:noProof/>
                <w:sz w:val="24"/>
                <w:szCs w:val="24"/>
              </w:rPr>
              <w:t>/9(540)</w:t>
            </w:r>
          </w:p>
        </w:tc>
      </w:tr>
    </w:tbl>
    <w:p w:rsidR="00E534DC" w:rsidRPr="00FB7B9F" w:rsidRDefault="00E534DC" w:rsidP="00662455">
      <w:pPr>
        <w:pStyle w:val="a8"/>
        <w:tabs>
          <w:tab w:val="left" w:pos="2835"/>
        </w:tabs>
        <w:spacing w:before="0"/>
        <w:rPr>
          <w:color w:val="000000"/>
          <w:sz w:val="24"/>
          <w:szCs w:val="24"/>
        </w:rPr>
      </w:pPr>
      <w:r w:rsidRPr="00FB7B9F">
        <w:rPr>
          <w:color w:val="000000"/>
          <w:sz w:val="24"/>
          <w:szCs w:val="24"/>
        </w:rPr>
        <w:t>город Томск</w:t>
      </w:r>
    </w:p>
    <w:p w:rsidR="00E534DC" w:rsidRDefault="00E534DC" w:rsidP="00712FDA">
      <w:pPr>
        <w:pStyle w:val="a8"/>
        <w:tabs>
          <w:tab w:val="left" w:pos="-5954"/>
        </w:tabs>
        <w:spacing w:before="0" w:after="0"/>
        <w:rPr>
          <w:color w:val="000000"/>
          <w:sz w:val="24"/>
          <w:szCs w:val="24"/>
        </w:rPr>
      </w:pPr>
      <w:r w:rsidRPr="00C65D74">
        <w:rPr>
          <w:color w:val="000000"/>
          <w:sz w:val="24"/>
          <w:szCs w:val="24"/>
        </w:rPr>
        <w:t xml:space="preserve">О корректировке тарифов теплоснабжающей организации </w:t>
      </w:r>
      <w:r w:rsidRPr="00E911F4">
        <w:rPr>
          <w:noProof/>
          <w:color w:val="000000"/>
          <w:sz w:val="24"/>
          <w:szCs w:val="24"/>
        </w:rPr>
        <w:t>Муниципальное унитарное предприятие «Прогресс»</w:t>
      </w:r>
      <w:r w:rsidRPr="00067848">
        <w:rPr>
          <w:color w:val="000000"/>
          <w:sz w:val="24"/>
          <w:szCs w:val="24"/>
        </w:rPr>
        <w:t xml:space="preserve"> (ИНН </w:t>
      </w:r>
      <w:r w:rsidRPr="00E911F4">
        <w:rPr>
          <w:noProof/>
          <w:color w:val="000000"/>
          <w:sz w:val="24"/>
          <w:szCs w:val="24"/>
        </w:rPr>
        <w:t>7005016590</w:t>
      </w:r>
      <w:r w:rsidRPr="00067848">
        <w:rPr>
          <w:color w:val="000000"/>
          <w:sz w:val="24"/>
          <w:szCs w:val="24"/>
        </w:rPr>
        <w:t xml:space="preserve">) на 2017 год и внесении изменений в приказ от </w:t>
      </w:r>
      <w:r w:rsidRPr="00E911F4">
        <w:rPr>
          <w:noProof/>
          <w:color w:val="000000"/>
          <w:sz w:val="24"/>
          <w:szCs w:val="24"/>
        </w:rPr>
        <w:t>13.01.2016</w:t>
      </w:r>
      <w:r w:rsidRPr="00067848">
        <w:rPr>
          <w:color w:val="000000"/>
          <w:sz w:val="24"/>
          <w:szCs w:val="24"/>
        </w:rPr>
        <w:t xml:space="preserve"> </w:t>
      </w:r>
      <w:r w:rsidR="00BD1D7F">
        <w:rPr>
          <w:color w:val="000000"/>
          <w:sz w:val="24"/>
          <w:szCs w:val="24"/>
        </w:rPr>
        <w:t xml:space="preserve">№ </w:t>
      </w:r>
      <w:r w:rsidRPr="00E911F4">
        <w:rPr>
          <w:noProof/>
          <w:color w:val="000000"/>
          <w:sz w:val="24"/>
          <w:szCs w:val="24"/>
        </w:rPr>
        <w:t>1-919/9(7)</w:t>
      </w:r>
    </w:p>
    <w:p w:rsidR="00E534DC" w:rsidRPr="00433425" w:rsidRDefault="00E534DC" w:rsidP="00433425"/>
    <w:p w:rsidR="00E534DC" w:rsidRPr="00AC3B65" w:rsidRDefault="00E534DC" w:rsidP="00F25ECA">
      <w:pPr>
        <w:pStyle w:val="20"/>
        <w:ind w:right="-1" w:firstLine="567"/>
        <w:rPr>
          <w:color w:val="000000"/>
          <w:sz w:val="24"/>
          <w:szCs w:val="24"/>
        </w:rPr>
      </w:pPr>
      <w:proofErr w:type="gramStart"/>
      <w:r w:rsidRPr="00FB7B9F">
        <w:rPr>
          <w:color w:val="000000"/>
          <w:sz w:val="24"/>
          <w:szCs w:val="24"/>
        </w:rPr>
        <w:t>В соответствии с Федеральным законом от 27</w:t>
      </w:r>
      <w:r>
        <w:rPr>
          <w:color w:val="000000"/>
          <w:sz w:val="24"/>
          <w:szCs w:val="24"/>
        </w:rPr>
        <w:t xml:space="preserve"> июля </w:t>
      </w:r>
      <w:r w:rsidRPr="00FB7B9F">
        <w:rPr>
          <w:color w:val="000000"/>
          <w:sz w:val="24"/>
          <w:szCs w:val="24"/>
        </w:rPr>
        <w:t>2010</w:t>
      </w:r>
      <w:r w:rsidRPr="00D34E6F">
        <w:rPr>
          <w:color w:val="000000"/>
          <w:sz w:val="24"/>
          <w:szCs w:val="24"/>
        </w:rPr>
        <w:t xml:space="preserve"> </w:t>
      </w:r>
      <w:r>
        <w:rPr>
          <w:color w:val="000000"/>
          <w:sz w:val="24"/>
          <w:szCs w:val="24"/>
        </w:rPr>
        <w:t>года</w:t>
      </w:r>
      <w:r w:rsidRPr="00FB7B9F">
        <w:rPr>
          <w:color w:val="000000"/>
          <w:sz w:val="24"/>
          <w:szCs w:val="24"/>
        </w:rPr>
        <w:t xml:space="preserve"> №</w:t>
      </w:r>
      <w:r>
        <w:rPr>
          <w:color w:val="000000"/>
          <w:sz w:val="24"/>
          <w:szCs w:val="24"/>
          <w:lang w:val="en-US"/>
        </w:rPr>
        <w:t> </w:t>
      </w:r>
      <w:r w:rsidRPr="00FB7B9F">
        <w:rPr>
          <w:color w:val="000000"/>
          <w:sz w:val="24"/>
          <w:szCs w:val="24"/>
        </w:rPr>
        <w:t>190-ФЗ «О теплоснабжении», постановлением Правительства Российской Федерации от 22.10.2012 №</w:t>
      </w:r>
      <w:r>
        <w:rPr>
          <w:color w:val="000000"/>
          <w:sz w:val="24"/>
          <w:szCs w:val="24"/>
          <w:lang w:val="en-US"/>
        </w:rPr>
        <w:t> </w:t>
      </w:r>
      <w:r w:rsidRPr="00FB7B9F">
        <w:rPr>
          <w:color w:val="000000"/>
          <w:sz w:val="24"/>
          <w:szCs w:val="24"/>
        </w:rPr>
        <w:t xml:space="preserve">1075 «О ценообразовании в сфере теплоснабжения», </w:t>
      </w:r>
      <w:r>
        <w:rPr>
          <w:color w:val="000000"/>
          <w:sz w:val="24"/>
          <w:szCs w:val="24"/>
        </w:rPr>
        <w:t xml:space="preserve">приказом Федеральной службы по тарифам от 13.06.2013 № 760-э «Об утверждении Методических указаний по расчету регулируемых цен (тарифов) в сфере теплоснабжения», </w:t>
      </w:r>
      <w:r w:rsidRPr="00FB7B9F">
        <w:rPr>
          <w:color w:val="000000"/>
          <w:sz w:val="24"/>
          <w:szCs w:val="24"/>
        </w:rPr>
        <w:t>Положением о Департаменте тарифного регулирования Томской области, утвержденным постановлением Губернатора Томской области от 31.10.2012 №</w:t>
      </w:r>
      <w:r>
        <w:rPr>
          <w:color w:val="000000"/>
          <w:sz w:val="24"/>
          <w:szCs w:val="24"/>
          <w:lang w:val="en-US"/>
        </w:rPr>
        <w:t> </w:t>
      </w:r>
      <w:r w:rsidRPr="00FB7B9F">
        <w:rPr>
          <w:color w:val="000000"/>
          <w:sz w:val="24"/>
          <w:szCs w:val="24"/>
        </w:rPr>
        <w:t>145</w:t>
      </w:r>
      <w:proofErr w:type="gramEnd"/>
      <w:r w:rsidRPr="00FB7B9F">
        <w:rPr>
          <w:color w:val="000000"/>
          <w:sz w:val="24"/>
          <w:szCs w:val="24"/>
        </w:rPr>
        <w:t xml:space="preserve">, и решением Правления Департамента тарифного регулирования Томской области от </w:t>
      </w:r>
      <w:r>
        <w:rPr>
          <w:noProof/>
          <w:sz w:val="24"/>
          <w:szCs w:val="24"/>
        </w:rPr>
        <w:t>25.11.2016</w:t>
      </w:r>
      <w:r w:rsidRPr="00FB7B9F">
        <w:rPr>
          <w:color w:val="000000"/>
          <w:sz w:val="24"/>
          <w:szCs w:val="24"/>
        </w:rPr>
        <w:t xml:space="preserve"> № </w:t>
      </w:r>
      <w:r w:rsidR="00C67A1C">
        <w:rPr>
          <w:color w:val="000000"/>
          <w:sz w:val="24"/>
          <w:szCs w:val="24"/>
        </w:rPr>
        <w:t>36/2</w:t>
      </w:r>
    </w:p>
    <w:p w:rsidR="00E534DC" w:rsidRPr="00FB7B9F" w:rsidRDefault="00E534DC" w:rsidP="0015687D">
      <w:pPr>
        <w:pStyle w:val="ab"/>
        <w:ind w:firstLine="0"/>
        <w:rPr>
          <w:color w:val="000000"/>
          <w:sz w:val="24"/>
          <w:szCs w:val="24"/>
        </w:rPr>
      </w:pPr>
    </w:p>
    <w:p w:rsidR="00E534DC" w:rsidRDefault="00E534DC" w:rsidP="00E814B6">
      <w:pPr>
        <w:pStyle w:val="ab"/>
        <w:rPr>
          <w:color w:val="000000"/>
          <w:sz w:val="24"/>
          <w:szCs w:val="24"/>
        </w:rPr>
      </w:pPr>
      <w:r w:rsidRPr="00FB7B9F">
        <w:rPr>
          <w:color w:val="000000"/>
          <w:sz w:val="24"/>
          <w:szCs w:val="24"/>
        </w:rPr>
        <w:t>ПРИКАЗЫВАЮ:</w:t>
      </w:r>
    </w:p>
    <w:p w:rsidR="00E534DC" w:rsidRPr="00C65D74" w:rsidRDefault="00E534DC" w:rsidP="00046DF7">
      <w:pPr>
        <w:pStyle w:val="ab"/>
        <w:rPr>
          <w:color w:val="000000"/>
          <w:sz w:val="24"/>
          <w:szCs w:val="24"/>
        </w:rPr>
      </w:pPr>
      <w:r>
        <w:rPr>
          <w:color w:val="000000"/>
          <w:sz w:val="24"/>
          <w:szCs w:val="24"/>
        </w:rPr>
        <w:t xml:space="preserve">1. </w:t>
      </w:r>
      <w:proofErr w:type="gramStart"/>
      <w:r>
        <w:rPr>
          <w:color w:val="000000"/>
          <w:sz w:val="24"/>
          <w:szCs w:val="24"/>
        </w:rPr>
        <w:t xml:space="preserve">Произвести корректировку необходимой валовой выручки и тарифов </w:t>
      </w:r>
      <w:r w:rsidRPr="00A44132">
        <w:rPr>
          <w:color w:val="000000"/>
          <w:sz w:val="24"/>
          <w:szCs w:val="24"/>
        </w:rPr>
        <w:t xml:space="preserve">теплоснабжающей </w:t>
      </w:r>
      <w:r w:rsidRPr="00C65D74">
        <w:rPr>
          <w:color w:val="000000"/>
          <w:sz w:val="24"/>
          <w:szCs w:val="24"/>
        </w:rPr>
        <w:t xml:space="preserve">организации </w:t>
      </w:r>
      <w:r w:rsidRPr="00E911F4">
        <w:rPr>
          <w:noProof/>
          <w:color w:val="000000"/>
          <w:sz w:val="24"/>
          <w:szCs w:val="24"/>
        </w:rPr>
        <w:t>Муниципальное унитарное предприятие «Прогресс»</w:t>
      </w:r>
      <w:r w:rsidRPr="00067848">
        <w:rPr>
          <w:color w:val="000000"/>
          <w:sz w:val="24"/>
          <w:szCs w:val="24"/>
        </w:rPr>
        <w:t xml:space="preserve"> (ИНН </w:t>
      </w:r>
      <w:r w:rsidRPr="00E911F4">
        <w:rPr>
          <w:noProof/>
          <w:color w:val="000000"/>
          <w:sz w:val="24"/>
          <w:szCs w:val="24"/>
        </w:rPr>
        <w:t>7005016590</w:t>
      </w:r>
      <w:r w:rsidRPr="00067848">
        <w:rPr>
          <w:color w:val="000000"/>
          <w:sz w:val="24"/>
          <w:szCs w:val="24"/>
        </w:rPr>
        <w:t xml:space="preserve">) на тепловую энергию, поставляемую потребителям </w:t>
      </w:r>
      <w:r w:rsidRPr="00E911F4">
        <w:rPr>
          <w:noProof/>
          <w:color w:val="000000"/>
          <w:sz w:val="24"/>
          <w:szCs w:val="24"/>
        </w:rPr>
        <w:t>котельной «Больничная» села Тегульдет, ул. Ленина, 35а Тегульдетского района, котельной «Ромашка» села Тегульдет, ул. Гнездилова, 2а Тегульдетского района, котельной «КБО» села Тегульдет, ул. Парковая, 5 Тегульдетского района, котельной «Администрация» села Тегульдет, ул. Ленина, 97 стр.2 Тегульдетского района, котельной «Типография</w:t>
      </w:r>
      <w:proofErr w:type="gramEnd"/>
      <w:r w:rsidRPr="00E911F4">
        <w:rPr>
          <w:noProof/>
          <w:color w:val="000000"/>
          <w:sz w:val="24"/>
          <w:szCs w:val="24"/>
        </w:rPr>
        <w:t xml:space="preserve">» </w:t>
      </w:r>
      <w:proofErr w:type="gramStart"/>
      <w:r w:rsidRPr="00E911F4">
        <w:rPr>
          <w:noProof/>
          <w:color w:val="000000"/>
          <w:sz w:val="24"/>
          <w:szCs w:val="24"/>
        </w:rPr>
        <w:t>села Тегульдет, ул. Ленина, 156 Тегульдетского района, котельной «РТП» села Тегульдет, ул. Маяковского, 48а Тегульдетского района, котельной «Черный Яр» села Черный Яр, ул. Комсомольского, 20 Тегульдетского района, котельной «Белый Яр» поселка Белый Яр, ул. Школьная, 10б Тегульдетского района, котельной «Покровский Яр» поселка Покровский Яр, ул. Лесная, 3, стр.1 Тегульдетского района, котельной «Берегаево» поселка Берегаево, ул. Ленинская, 17, стр.4</w:t>
      </w:r>
      <w:proofErr w:type="gramEnd"/>
      <w:r w:rsidRPr="00E911F4">
        <w:rPr>
          <w:noProof/>
          <w:color w:val="000000"/>
          <w:sz w:val="24"/>
          <w:szCs w:val="24"/>
        </w:rPr>
        <w:t xml:space="preserve"> </w:t>
      </w:r>
      <w:proofErr w:type="gramStart"/>
      <w:r w:rsidRPr="00E911F4">
        <w:rPr>
          <w:noProof/>
          <w:color w:val="000000"/>
          <w:sz w:val="24"/>
          <w:szCs w:val="24"/>
        </w:rPr>
        <w:t>Тегульдетского района, котельной «Четь-Конторка» поселка Четь-Конторка, ул. Садовая, 2, стр.3 Тегульдетского района, котельной «Красная Горка» деревни Красная Горка, ул. Советская, 31 Тегульдетского района</w:t>
      </w:r>
      <w:r w:rsidRPr="00067848">
        <w:rPr>
          <w:color w:val="000000"/>
          <w:sz w:val="24"/>
          <w:szCs w:val="24"/>
        </w:rPr>
        <w:t>,</w:t>
      </w:r>
      <w:r w:rsidRPr="00C65D74">
        <w:rPr>
          <w:color w:val="000000"/>
          <w:sz w:val="24"/>
          <w:szCs w:val="24"/>
        </w:rPr>
        <w:t xml:space="preserve"> установленных на долгосрочный период регулирования с 2016 года по 2018 год, в части 2017 года.</w:t>
      </w:r>
      <w:proofErr w:type="gramEnd"/>
    </w:p>
    <w:p w:rsidR="00E534DC" w:rsidRDefault="00E534DC" w:rsidP="00046DF7">
      <w:pPr>
        <w:pStyle w:val="ab"/>
        <w:rPr>
          <w:color w:val="000000"/>
          <w:sz w:val="24"/>
          <w:szCs w:val="24"/>
        </w:rPr>
      </w:pPr>
      <w:r w:rsidRPr="00C65D74">
        <w:rPr>
          <w:color w:val="000000"/>
          <w:sz w:val="24"/>
          <w:szCs w:val="24"/>
        </w:rPr>
        <w:t xml:space="preserve">2. </w:t>
      </w:r>
      <w:proofErr w:type="gramStart"/>
      <w:r w:rsidRPr="00C65D74">
        <w:rPr>
          <w:color w:val="000000"/>
          <w:sz w:val="24"/>
          <w:szCs w:val="24"/>
        </w:rPr>
        <w:t xml:space="preserve">Приложение 2 к приказу Департамента тарифного регулирования Томской области от </w:t>
      </w:r>
      <w:r w:rsidRPr="00E911F4">
        <w:rPr>
          <w:noProof/>
          <w:color w:val="000000"/>
          <w:sz w:val="24"/>
          <w:szCs w:val="24"/>
        </w:rPr>
        <w:t>13.01.2016</w:t>
      </w:r>
      <w:r w:rsidRPr="00067848">
        <w:rPr>
          <w:color w:val="000000"/>
          <w:sz w:val="24"/>
          <w:szCs w:val="24"/>
        </w:rPr>
        <w:t xml:space="preserve"> </w:t>
      </w:r>
      <w:r w:rsidR="00BD1D7F">
        <w:rPr>
          <w:color w:val="000000"/>
          <w:sz w:val="24"/>
          <w:szCs w:val="24"/>
        </w:rPr>
        <w:t xml:space="preserve">№ </w:t>
      </w:r>
      <w:r w:rsidRPr="00E911F4">
        <w:rPr>
          <w:noProof/>
          <w:color w:val="000000"/>
          <w:sz w:val="24"/>
          <w:szCs w:val="24"/>
        </w:rPr>
        <w:t>1-919/9(7)</w:t>
      </w:r>
      <w:r w:rsidRPr="00067848">
        <w:rPr>
          <w:color w:val="000000"/>
          <w:sz w:val="24"/>
          <w:szCs w:val="24"/>
        </w:rPr>
        <w:t xml:space="preserve"> «</w:t>
      </w:r>
      <w:r w:rsidRPr="00E911F4">
        <w:rPr>
          <w:noProof/>
          <w:color w:val="000000"/>
          <w:sz w:val="24"/>
          <w:szCs w:val="24"/>
        </w:rPr>
        <w:t>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«Прогресс» (ИНН 7005016590) на 2016-2018 годы</w:t>
      </w:r>
      <w:r w:rsidRPr="00067848">
        <w:rPr>
          <w:color w:val="000000"/>
          <w:sz w:val="24"/>
          <w:szCs w:val="24"/>
        </w:rPr>
        <w:t xml:space="preserve">» (официальный интернет-портал </w:t>
      </w:r>
      <w:r w:rsidRPr="00E911F4">
        <w:rPr>
          <w:noProof/>
          <w:color w:val="000000"/>
          <w:sz w:val="24"/>
          <w:szCs w:val="24"/>
        </w:rPr>
        <w:t>«Электронная Администрация Томской области» (www.tomsk.gov.ru)</w:t>
      </w:r>
      <w:r w:rsidRPr="00C21F02">
        <w:rPr>
          <w:color w:val="000000"/>
          <w:sz w:val="24"/>
          <w:szCs w:val="24"/>
        </w:rPr>
        <w:t>,</w:t>
      </w:r>
      <w:r w:rsidRPr="00067848">
        <w:rPr>
          <w:color w:val="000000"/>
          <w:sz w:val="24"/>
          <w:szCs w:val="24"/>
        </w:rPr>
        <w:t xml:space="preserve"> </w:t>
      </w:r>
      <w:r>
        <w:rPr>
          <w:noProof/>
          <w:color w:val="000000"/>
          <w:sz w:val="24"/>
          <w:szCs w:val="24"/>
        </w:rPr>
        <w:t>14.01.2016</w:t>
      </w:r>
      <w:r w:rsidR="00BD1D7F">
        <w:rPr>
          <w:noProof/>
          <w:color w:val="000000"/>
          <w:sz w:val="24"/>
          <w:szCs w:val="24"/>
        </w:rPr>
        <w:t>)</w:t>
      </w:r>
      <w:r w:rsidRPr="005A6767">
        <w:rPr>
          <w:color w:val="000000"/>
          <w:sz w:val="24"/>
          <w:szCs w:val="24"/>
        </w:rPr>
        <w:t xml:space="preserve"> и</w:t>
      </w:r>
      <w:r w:rsidRPr="00046DF7">
        <w:rPr>
          <w:color w:val="000000"/>
          <w:sz w:val="24"/>
          <w:szCs w:val="24"/>
        </w:rPr>
        <w:t>зложить в редакции согласно приложению к настоящему приказу</w:t>
      </w:r>
      <w:r>
        <w:rPr>
          <w:color w:val="000000"/>
          <w:sz w:val="24"/>
          <w:szCs w:val="24"/>
        </w:rPr>
        <w:t>.</w:t>
      </w:r>
      <w:bookmarkStart w:id="0" w:name="_GoBack"/>
      <w:bookmarkEnd w:id="0"/>
      <w:proofErr w:type="gramEnd"/>
    </w:p>
    <w:p w:rsidR="00E534DC" w:rsidRDefault="00E534DC" w:rsidP="00046DF7">
      <w:pPr>
        <w:pStyle w:val="ab"/>
        <w:rPr>
          <w:color w:val="000000"/>
          <w:sz w:val="24"/>
          <w:szCs w:val="24"/>
        </w:rPr>
      </w:pPr>
      <w:r>
        <w:rPr>
          <w:color w:val="000000"/>
          <w:sz w:val="24"/>
          <w:szCs w:val="24"/>
        </w:rPr>
        <w:t xml:space="preserve">3. Настоящий приказ </w:t>
      </w:r>
      <w:r w:rsidRPr="00B907C5">
        <w:rPr>
          <w:color w:val="000000"/>
          <w:sz w:val="24"/>
          <w:szCs w:val="24"/>
        </w:rPr>
        <w:t>вступает в силу с момента опубликования</w:t>
      </w:r>
      <w:r>
        <w:rPr>
          <w:color w:val="000000"/>
          <w:sz w:val="24"/>
          <w:szCs w:val="24"/>
        </w:rPr>
        <w:t>.</w:t>
      </w:r>
    </w:p>
    <w:p w:rsidR="00E534DC" w:rsidRDefault="00E534DC" w:rsidP="00E814B6">
      <w:pPr>
        <w:pStyle w:val="ab"/>
        <w:rPr>
          <w:color w:val="000000"/>
          <w:sz w:val="24"/>
          <w:szCs w:val="24"/>
        </w:rPr>
      </w:pPr>
    </w:p>
    <w:p w:rsidR="00C67A1C" w:rsidRDefault="00C67A1C" w:rsidP="00E814B6">
      <w:pPr>
        <w:pStyle w:val="ab"/>
        <w:rPr>
          <w:color w:val="000000"/>
          <w:sz w:val="24"/>
          <w:szCs w:val="24"/>
        </w:rPr>
      </w:pPr>
    </w:p>
    <w:p w:rsidR="00E534DC" w:rsidRPr="00FB7B9F" w:rsidRDefault="00E534DC">
      <w:pPr>
        <w:tabs>
          <w:tab w:val="left" w:pos="2835"/>
        </w:tabs>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898"/>
        <w:gridCol w:w="6095"/>
      </w:tblGrid>
      <w:tr w:rsidR="00E534DC" w:rsidRPr="002E7A58" w:rsidTr="00F25ECA">
        <w:tc>
          <w:tcPr>
            <w:tcW w:w="3898" w:type="dxa"/>
          </w:tcPr>
          <w:p w:rsidR="00E534DC" w:rsidRPr="002E7A58" w:rsidRDefault="00E534DC" w:rsidP="00637BD7">
            <w:pPr>
              <w:pStyle w:val="ConsPlusNonformat"/>
              <w:rPr>
                <w:sz w:val="24"/>
                <w:szCs w:val="24"/>
              </w:rPr>
            </w:pPr>
            <w:r>
              <w:rPr>
                <w:rFonts w:ascii="Times New Roman" w:hAnsi="Times New Roman" w:cs="Times New Roman"/>
                <w:sz w:val="24"/>
                <w:szCs w:val="24"/>
              </w:rPr>
              <w:t>Н</w:t>
            </w:r>
            <w:r w:rsidRPr="002E7A58">
              <w:rPr>
                <w:rFonts w:ascii="Times New Roman" w:hAnsi="Times New Roman" w:cs="Times New Roman"/>
                <w:sz w:val="24"/>
                <w:szCs w:val="24"/>
              </w:rPr>
              <w:t xml:space="preserve">ачальник </w:t>
            </w:r>
            <w:r>
              <w:rPr>
                <w:rFonts w:ascii="Times New Roman" w:hAnsi="Times New Roman" w:cs="Times New Roman"/>
                <w:sz w:val="24"/>
                <w:szCs w:val="24"/>
              </w:rPr>
              <w:t>д</w:t>
            </w:r>
            <w:r w:rsidRPr="002E7A58">
              <w:rPr>
                <w:rFonts w:ascii="Times New Roman" w:hAnsi="Times New Roman" w:cs="Times New Roman"/>
                <w:sz w:val="24"/>
                <w:szCs w:val="24"/>
              </w:rPr>
              <w:t>епартамента</w:t>
            </w:r>
          </w:p>
        </w:tc>
        <w:tc>
          <w:tcPr>
            <w:tcW w:w="6095" w:type="dxa"/>
          </w:tcPr>
          <w:p w:rsidR="00E534DC" w:rsidRPr="002E7A58" w:rsidRDefault="00E534DC" w:rsidP="00637BD7">
            <w:pPr>
              <w:jc w:val="right"/>
              <w:rPr>
                <w:sz w:val="24"/>
                <w:szCs w:val="24"/>
              </w:rPr>
            </w:pPr>
            <w:proofErr w:type="spellStart"/>
            <w:r w:rsidRPr="00FB7B9F">
              <w:rPr>
                <w:sz w:val="24"/>
                <w:szCs w:val="24"/>
              </w:rPr>
              <w:t>М.Д.Вагина</w:t>
            </w:r>
            <w:proofErr w:type="spellEnd"/>
          </w:p>
        </w:tc>
      </w:tr>
    </w:tbl>
    <w:p w:rsidR="00E534DC" w:rsidRDefault="00E534DC" w:rsidP="00C67A1C">
      <w:pPr>
        <w:tabs>
          <w:tab w:val="left" w:pos="2835"/>
        </w:tabs>
        <w:ind w:firstLine="0"/>
        <w:rPr>
          <w:color w:val="000000"/>
          <w:sz w:val="24"/>
          <w:szCs w:val="24"/>
        </w:rPr>
      </w:pPr>
    </w:p>
    <w:p w:rsidR="00E534DC" w:rsidRPr="00FB7B9F" w:rsidRDefault="00E534DC" w:rsidP="005F0BE5">
      <w:pPr>
        <w:tabs>
          <w:tab w:val="left" w:pos="2835"/>
        </w:tabs>
        <w:ind w:firstLine="0"/>
        <w:jc w:val="right"/>
        <w:rPr>
          <w:color w:val="000000"/>
          <w:sz w:val="24"/>
          <w:szCs w:val="24"/>
        </w:rPr>
      </w:pPr>
      <w:r>
        <w:rPr>
          <w:color w:val="000000"/>
          <w:sz w:val="24"/>
          <w:szCs w:val="24"/>
        </w:rPr>
        <w:br w:type="page"/>
      </w:r>
      <w:r w:rsidRPr="00FB7B9F">
        <w:rPr>
          <w:color w:val="000000"/>
          <w:sz w:val="24"/>
          <w:szCs w:val="24"/>
        </w:rPr>
        <w:lastRenderedPageBreak/>
        <w:t>Приложение к приказу</w:t>
      </w:r>
    </w:p>
    <w:p w:rsidR="00E534DC" w:rsidRPr="00FB7B9F" w:rsidRDefault="00E534DC" w:rsidP="00E21EA8">
      <w:pPr>
        <w:tabs>
          <w:tab w:val="left" w:pos="2835"/>
        </w:tabs>
        <w:ind w:firstLine="0"/>
        <w:jc w:val="right"/>
        <w:rPr>
          <w:color w:val="000000"/>
          <w:sz w:val="24"/>
          <w:szCs w:val="24"/>
        </w:rPr>
      </w:pPr>
      <w:r w:rsidRPr="00FB7B9F">
        <w:rPr>
          <w:color w:val="000000"/>
          <w:sz w:val="24"/>
          <w:szCs w:val="24"/>
        </w:rPr>
        <w:t>Департамента тарифного регулирования</w:t>
      </w:r>
    </w:p>
    <w:p w:rsidR="00E534DC" w:rsidRPr="00FB7B9F" w:rsidRDefault="00E534DC" w:rsidP="00E21EA8">
      <w:pPr>
        <w:tabs>
          <w:tab w:val="left" w:pos="2835"/>
        </w:tabs>
        <w:ind w:firstLine="0"/>
        <w:jc w:val="right"/>
        <w:rPr>
          <w:color w:val="000000"/>
          <w:sz w:val="24"/>
          <w:szCs w:val="24"/>
        </w:rPr>
      </w:pPr>
      <w:r w:rsidRPr="00FB7B9F">
        <w:rPr>
          <w:color w:val="000000"/>
          <w:sz w:val="24"/>
          <w:szCs w:val="24"/>
        </w:rPr>
        <w:t>Томской области</w:t>
      </w:r>
    </w:p>
    <w:p w:rsidR="00C67A1C" w:rsidRDefault="00E534DC" w:rsidP="00E21EA8">
      <w:pPr>
        <w:pStyle w:val="a8"/>
        <w:tabs>
          <w:tab w:val="left" w:pos="2835"/>
        </w:tabs>
        <w:spacing w:before="0" w:after="0"/>
        <w:jc w:val="right"/>
        <w:rPr>
          <w:noProof/>
          <w:sz w:val="24"/>
          <w:szCs w:val="24"/>
        </w:rPr>
      </w:pPr>
      <w:r w:rsidRPr="00FB7B9F">
        <w:rPr>
          <w:color w:val="000000"/>
          <w:sz w:val="24"/>
          <w:szCs w:val="24"/>
        </w:rPr>
        <w:t xml:space="preserve">от </w:t>
      </w:r>
      <w:r>
        <w:rPr>
          <w:noProof/>
          <w:sz w:val="24"/>
          <w:szCs w:val="24"/>
        </w:rPr>
        <w:t>25.11.2016</w:t>
      </w:r>
      <w:r w:rsidRPr="005A6767">
        <w:rPr>
          <w:color w:val="000000"/>
          <w:sz w:val="24"/>
          <w:szCs w:val="24"/>
        </w:rPr>
        <w:t xml:space="preserve"> № </w:t>
      </w:r>
      <w:r w:rsidR="00C67A1C" w:rsidRPr="00C67A1C">
        <w:rPr>
          <w:noProof/>
          <w:sz w:val="24"/>
          <w:szCs w:val="24"/>
        </w:rPr>
        <w:t>1-522</w:t>
      </w:r>
      <w:r w:rsidR="00C67A1C">
        <w:rPr>
          <w:noProof/>
          <w:sz w:val="24"/>
          <w:szCs w:val="24"/>
        </w:rPr>
        <w:t>/9(540)</w:t>
      </w:r>
    </w:p>
    <w:p w:rsidR="00E534DC" w:rsidRPr="005A6767" w:rsidRDefault="00E534DC" w:rsidP="00E21EA8">
      <w:pPr>
        <w:pStyle w:val="a8"/>
        <w:tabs>
          <w:tab w:val="left" w:pos="2835"/>
        </w:tabs>
        <w:spacing w:before="0" w:after="0"/>
        <w:jc w:val="right"/>
        <w:rPr>
          <w:noProof/>
          <w:color w:val="FFFFFF"/>
          <w:sz w:val="24"/>
          <w:szCs w:val="24"/>
          <w:u w:val="single"/>
        </w:rPr>
      </w:pPr>
      <w:r w:rsidRPr="005A6767">
        <w:rPr>
          <w:noProof/>
          <w:color w:val="FFFFFF"/>
          <w:sz w:val="24"/>
          <w:szCs w:val="24"/>
          <w:u w:val="single"/>
        </w:rPr>
        <w:t>_</w:t>
      </w:r>
    </w:p>
    <w:p w:rsidR="00E534DC" w:rsidRPr="005A6767" w:rsidRDefault="00E534DC" w:rsidP="008C368A">
      <w:pPr>
        <w:tabs>
          <w:tab w:val="left" w:pos="2835"/>
        </w:tabs>
        <w:ind w:firstLine="0"/>
        <w:jc w:val="right"/>
        <w:rPr>
          <w:color w:val="000000"/>
          <w:sz w:val="24"/>
          <w:szCs w:val="24"/>
        </w:rPr>
      </w:pPr>
      <w:r w:rsidRPr="005A6767">
        <w:rPr>
          <w:sz w:val="24"/>
          <w:szCs w:val="24"/>
        </w:rPr>
        <w:t>«Приложение</w:t>
      </w:r>
      <w:r w:rsidRPr="005A6767">
        <w:rPr>
          <w:color w:val="000000"/>
          <w:sz w:val="24"/>
          <w:szCs w:val="24"/>
        </w:rPr>
        <w:t xml:space="preserve"> 2 к приказу</w:t>
      </w:r>
    </w:p>
    <w:p w:rsidR="00E534DC" w:rsidRPr="005A6767" w:rsidRDefault="00E534DC" w:rsidP="008C368A">
      <w:pPr>
        <w:tabs>
          <w:tab w:val="left" w:pos="2835"/>
        </w:tabs>
        <w:ind w:firstLine="0"/>
        <w:jc w:val="right"/>
        <w:rPr>
          <w:color w:val="000000"/>
          <w:sz w:val="24"/>
          <w:szCs w:val="24"/>
        </w:rPr>
      </w:pPr>
      <w:r w:rsidRPr="005A6767">
        <w:rPr>
          <w:color w:val="000000"/>
          <w:sz w:val="24"/>
          <w:szCs w:val="24"/>
        </w:rPr>
        <w:t>Департамента тарифного регулирования</w:t>
      </w:r>
    </w:p>
    <w:p w:rsidR="00E534DC" w:rsidRPr="005A6767" w:rsidRDefault="00E534DC" w:rsidP="008C368A">
      <w:pPr>
        <w:tabs>
          <w:tab w:val="left" w:pos="2835"/>
        </w:tabs>
        <w:ind w:firstLine="0"/>
        <w:jc w:val="right"/>
        <w:rPr>
          <w:color w:val="000000"/>
          <w:sz w:val="24"/>
          <w:szCs w:val="24"/>
        </w:rPr>
      </w:pPr>
      <w:r w:rsidRPr="005A6767">
        <w:rPr>
          <w:color w:val="000000"/>
          <w:sz w:val="24"/>
          <w:szCs w:val="24"/>
        </w:rPr>
        <w:t>Томской области</w:t>
      </w:r>
    </w:p>
    <w:p w:rsidR="00E534DC" w:rsidRPr="00C65D74" w:rsidRDefault="00E534DC" w:rsidP="00E21EA8">
      <w:pPr>
        <w:pStyle w:val="a8"/>
        <w:tabs>
          <w:tab w:val="left" w:pos="2835"/>
        </w:tabs>
        <w:spacing w:before="0" w:after="0"/>
        <w:jc w:val="right"/>
        <w:rPr>
          <w:color w:val="000000"/>
          <w:sz w:val="24"/>
          <w:szCs w:val="24"/>
        </w:rPr>
      </w:pPr>
      <w:r w:rsidRPr="005A6767">
        <w:rPr>
          <w:color w:val="000000"/>
          <w:sz w:val="24"/>
          <w:szCs w:val="24"/>
        </w:rPr>
        <w:t xml:space="preserve">от </w:t>
      </w:r>
      <w:r w:rsidRPr="00E911F4">
        <w:rPr>
          <w:noProof/>
          <w:color w:val="000000"/>
          <w:sz w:val="24"/>
          <w:szCs w:val="24"/>
        </w:rPr>
        <w:t>13.01.2016</w:t>
      </w:r>
      <w:r w:rsidRPr="005A6767">
        <w:rPr>
          <w:color w:val="000000"/>
          <w:sz w:val="24"/>
          <w:szCs w:val="24"/>
        </w:rPr>
        <w:t xml:space="preserve"> </w:t>
      </w:r>
      <w:r w:rsidR="00BD1D7F">
        <w:rPr>
          <w:color w:val="000000"/>
          <w:sz w:val="24"/>
          <w:szCs w:val="24"/>
        </w:rPr>
        <w:t xml:space="preserve">№ </w:t>
      </w:r>
      <w:r w:rsidRPr="00E911F4">
        <w:rPr>
          <w:noProof/>
          <w:color w:val="000000"/>
          <w:sz w:val="24"/>
          <w:szCs w:val="24"/>
        </w:rPr>
        <w:t>1-919/9(7)</w:t>
      </w:r>
    </w:p>
    <w:p w:rsidR="00E534DC" w:rsidRPr="00C65D74" w:rsidRDefault="00E534DC" w:rsidP="00F25ECA">
      <w:pPr>
        <w:pStyle w:val="a8"/>
        <w:tabs>
          <w:tab w:val="left" w:pos="-5387"/>
        </w:tabs>
        <w:spacing w:before="0" w:after="0"/>
        <w:rPr>
          <w:b/>
          <w:bCs/>
          <w:color w:val="000000"/>
          <w:sz w:val="24"/>
          <w:szCs w:val="24"/>
        </w:rPr>
      </w:pPr>
    </w:p>
    <w:p w:rsidR="00E534DC" w:rsidRDefault="00E534DC" w:rsidP="00F25ECA">
      <w:pPr>
        <w:pStyle w:val="a8"/>
        <w:spacing w:before="0" w:after="0"/>
        <w:ind w:right="-1"/>
        <w:rPr>
          <w:color w:val="000000"/>
          <w:sz w:val="24"/>
          <w:szCs w:val="24"/>
        </w:rPr>
      </w:pPr>
      <w:proofErr w:type="gramStart"/>
      <w:r w:rsidRPr="00C65D74">
        <w:rPr>
          <w:bCs/>
          <w:color w:val="000000"/>
          <w:sz w:val="24"/>
          <w:szCs w:val="24"/>
        </w:rPr>
        <w:t xml:space="preserve">Тарифы </w:t>
      </w:r>
      <w:r w:rsidRPr="00C65D74">
        <w:rPr>
          <w:color w:val="000000"/>
          <w:sz w:val="24"/>
          <w:szCs w:val="24"/>
        </w:rPr>
        <w:t xml:space="preserve">теплоснабжающей организации </w:t>
      </w:r>
      <w:r w:rsidRPr="00E911F4">
        <w:rPr>
          <w:noProof/>
          <w:color w:val="000000"/>
          <w:sz w:val="24"/>
          <w:szCs w:val="24"/>
        </w:rPr>
        <w:t>Муниципальное унитарное предприятие «Прогресс»</w:t>
      </w:r>
      <w:r w:rsidRPr="005A6767">
        <w:rPr>
          <w:color w:val="000000"/>
          <w:sz w:val="24"/>
          <w:szCs w:val="24"/>
        </w:rPr>
        <w:t xml:space="preserve"> (ИНН </w:t>
      </w:r>
      <w:r w:rsidRPr="00E911F4">
        <w:rPr>
          <w:noProof/>
          <w:color w:val="000000"/>
          <w:sz w:val="24"/>
          <w:szCs w:val="24"/>
        </w:rPr>
        <w:t>7005016590</w:t>
      </w:r>
      <w:r w:rsidRPr="005A6767">
        <w:rPr>
          <w:color w:val="000000"/>
          <w:sz w:val="24"/>
          <w:szCs w:val="24"/>
        </w:rPr>
        <w:t xml:space="preserve">) </w:t>
      </w:r>
      <w:r w:rsidRPr="005A6767">
        <w:rPr>
          <w:noProof/>
          <w:color w:val="000000"/>
          <w:sz w:val="24"/>
          <w:szCs w:val="24"/>
        </w:rPr>
        <w:t xml:space="preserve">на тепловую энергию, поставляемую потребителям </w:t>
      </w:r>
      <w:r w:rsidRPr="00E911F4">
        <w:rPr>
          <w:noProof/>
          <w:color w:val="000000"/>
          <w:sz w:val="24"/>
          <w:szCs w:val="24"/>
        </w:rPr>
        <w:t>котельной «Больничная» села Тегульдет, ул. Ленина, 35а Тегульдетского района, котельной «Ромашка» села Тегульдет, ул. Гнездилова, 2а Тегульдетского района, котельной «КБО» села Тегульдет, ул. Парковая, 5 Тегульдетского района, котельной «Администрация» села Тегульдет, ул. Ленина, 97 стр.2 Тегульдетского района, котельной «Типография» села Тегульдет, ул. Ленина, 156 Тегульдетского</w:t>
      </w:r>
      <w:proofErr w:type="gramEnd"/>
      <w:r w:rsidRPr="00E911F4">
        <w:rPr>
          <w:noProof/>
          <w:color w:val="000000"/>
          <w:sz w:val="24"/>
          <w:szCs w:val="24"/>
        </w:rPr>
        <w:t xml:space="preserve"> </w:t>
      </w:r>
      <w:proofErr w:type="gramStart"/>
      <w:r w:rsidRPr="00E911F4">
        <w:rPr>
          <w:noProof/>
          <w:color w:val="000000"/>
          <w:sz w:val="24"/>
          <w:szCs w:val="24"/>
        </w:rPr>
        <w:t>района, котельной «РТП» села Тегульдет, ул. Маяковского, 48а Тегульдетского района, котельной «Черный Яр» села Черный Яр, ул. Комсомольского, 20 Тегульдетского района, котельной «Белый Яр» поселка Белый Яр, ул. Школьная, 10б Тегульдетского района, котельной «Покровский Яр» поселка Покровский Яр, ул. Лесная, 3, стр.1 Тегульдетского района, котельной «Берегаево» поселка Берегаево, ул. Ленинская, 17, стр.4 Тегульдетского района, котельной «Четь-Конторка» поселка Четь-Конторка</w:t>
      </w:r>
      <w:proofErr w:type="gramEnd"/>
      <w:r w:rsidRPr="00E911F4">
        <w:rPr>
          <w:noProof/>
          <w:color w:val="000000"/>
          <w:sz w:val="24"/>
          <w:szCs w:val="24"/>
        </w:rPr>
        <w:t xml:space="preserve">, </w:t>
      </w:r>
      <w:proofErr w:type="gramStart"/>
      <w:r w:rsidRPr="00E911F4">
        <w:rPr>
          <w:noProof/>
          <w:color w:val="000000"/>
          <w:sz w:val="24"/>
          <w:szCs w:val="24"/>
        </w:rPr>
        <w:t>ул. Садовая, 2, стр.3 Тегульдетского района, котельной «Красная Горка» деревни Красная Горка, ул. Советская, 31 Тегульдетского района</w:t>
      </w:r>
      <w:r w:rsidRPr="005A6767">
        <w:rPr>
          <w:color w:val="000000"/>
          <w:sz w:val="24"/>
          <w:szCs w:val="24"/>
        </w:rPr>
        <w:t>,</w:t>
      </w:r>
      <w:r w:rsidRPr="005A6767">
        <w:rPr>
          <w:bCs/>
          <w:color w:val="000000"/>
          <w:sz w:val="24"/>
          <w:szCs w:val="24"/>
        </w:rPr>
        <w:br/>
      </w:r>
      <w:r w:rsidRPr="005A6767">
        <w:rPr>
          <w:color w:val="000000"/>
          <w:sz w:val="24"/>
          <w:szCs w:val="24"/>
        </w:rPr>
        <w:t xml:space="preserve">с </w:t>
      </w:r>
      <w:r w:rsidR="00797AEA">
        <w:rPr>
          <w:color w:val="000000"/>
          <w:sz w:val="24"/>
          <w:szCs w:val="24"/>
        </w:rPr>
        <w:t>15</w:t>
      </w:r>
      <w:r w:rsidRPr="005A6767">
        <w:rPr>
          <w:color w:val="000000"/>
          <w:sz w:val="24"/>
          <w:szCs w:val="24"/>
        </w:rPr>
        <w:t>.01.2016 по 31.12.2018</w:t>
      </w:r>
      <w:proofErr w:type="gramEnd"/>
    </w:p>
    <w:p w:rsidR="00E534DC" w:rsidRPr="00B907C5" w:rsidRDefault="00E534DC" w:rsidP="00B907C5"/>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2250"/>
        <w:gridCol w:w="1843"/>
        <w:gridCol w:w="1559"/>
        <w:gridCol w:w="1701"/>
        <w:gridCol w:w="1985"/>
      </w:tblGrid>
      <w:tr w:rsidR="00E534DC" w:rsidTr="00C67A1C">
        <w:trPr>
          <w:trHeight w:val="615"/>
        </w:trPr>
        <w:tc>
          <w:tcPr>
            <w:tcW w:w="600" w:type="dxa"/>
            <w:vMerge w:val="restart"/>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250" w:type="dxa"/>
            <w:vMerge w:val="restart"/>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jc w:val="center"/>
              <w:rPr>
                <w:sz w:val="22"/>
                <w:szCs w:val="22"/>
              </w:rPr>
            </w:pPr>
            <w:r>
              <w:rPr>
                <w:sz w:val="22"/>
                <w:szCs w:val="22"/>
              </w:rPr>
              <w:t>Наименование регулируемой организации</w:t>
            </w:r>
          </w:p>
        </w:tc>
        <w:tc>
          <w:tcPr>
            <w:tcW w:w="1843" w:type="dxa"/>
            <w:vMerge w:val="restart"/>
            <w:tcBorders>
              <w:top w:val="single" w:sz="4" w:space="0" w:color="auto"/>
              <w:left w:val="single" w:sz="4" w:space="0" w:color="auto"/>
              <w:bottom w:val="single" w:sz="4" w:space="0" w:color="auto"/>
              <w:right w:val="single" w:sz="4" w:space="0" w:color="auto"/>
            </w:tcBorders>
            <w:noWrap/>
            <w:vAlign w:val="center"/>
            <w:hideMark/>
          </w:tcPr>
          <w:p w:rsidR="00E534DC" w:rsidRDefault="00E534DC">
            <w:pPr>
              <w:ind w:firstLine="0"/>
              <w:jc w:val="center"/>
              <w:rPr>
                <w:sz w:val="22"/>
                <w:szCs w:val="22"/>
              </w:rPr>
            </w:pPr>
            <w:r>
              <w:rPr>
                <w:sz w:val="22"/>
                <w:szCs w:val="22"/>
              </w:rPr>
              <w:t>Вид тарифа</w:t>
            </w:r>
          </w:p>
        </w:tc>
        <w:tc>
          <w:tcPr>
            <w:tcW w:w="1559" w:type="dxa"/>
            <w:vMerge w:val="restart"/>
            <w:tcBorders>
              <w:top w:val="single" w:sz="4" w:space="0" w:color="auto"/>
              <w:left w:val="single" w:sz="4" w:space="0" w:color="auto"/>
              <w:bottom w:val="single" w:sz="4" w:space="0" w:color="auto"/>
              <w:right w:val="single" w:sz="4" w:space="0" w:color="auto"/>
            </w:tcBorders>
            <w:noWrap/>
            <w:vAlign w:val="center"/>
            <w:hideMark/>
          </w:tcPr>
          <w:p w:rsidR="00E534DC" w:rsidRDefault="00E534DC">
            <w:pPr>
              <w:ind w:firstLine="0"/>
              <w:jc w:val="center"/>
              <w:rPr>
                <w:sz w:val="22"/>
                <w:szCs w:val="22"/>
              </w:rPr>
            </w:pPr>
            <w:r>
              <w:rPr>
                <w:sz w:val="22"/>
                <w:szCs w:val="22"/>
              </w:rPr>
              <w:t>Год</w:t>
            </w:r>
          </w:p>
        </w:tc>
        <w:tc>
          <w:tcPr>
            <w:tcW w:w="1701" w:type="dxa"/>
            <w:tcBorders>
              <w:top w:val="single" w:sz="4" w:space="0" w:color="auto"/>
              <w:left w:val="single" w:sz="4" w:space="0" w:color="auto"/>
              <w:bottom w:val="single" w:sz="4" w:space="0" w:color="auto"/>
              <w:right w:val="single" w:sz="4" w:space="0" w:color="auto"/>
            </w:tcBorders>
            <w:vAlign w:val="bottom"/>
            <w:hideMark/>
          </w:tcPr>
          <w:p w:rsidR="00E534DC" w:rsidRDefault="00E534DC">
            <w:pPr>
              <w:ind w:firstLine="0"/>
              <w:jc w:val="center"/>
              <w:rPr>
                <w:color w:val="000000"/>
                <w:sz w:val="22"/>
                <w:szCs w:val="22"/>
              </w:rPr>
            </w:pPr>
            <w:r>
              <w:rPr>
                <w:noProof/>
                <w:color w:val="000000"/>
                <w:sz w:val="22"/>
                <w:szCs w:val="22"/>
              </w:rPr>
              <w:t>01.01</w:t>
            </w:r>
            <w:r>
              <w:rPr>
                <w:color w:val="000000"/>
                <w:sz w:val="22"/>
                <w:szCs w:val="22"/>
              </w:rPr>
              <w:t>-30.06</w:t>
            </w:r>
            <w:r w:rsidR="00797AEA">
              <w:rPr>
                <w:color w:val="000000"/>
                <w:sz w:val="22"/>
                <w:szCs w:val="22"/>
              </w:rPr>
              <w:t xml:space="preserve"> (для 2016 года 15.01.-30.06)</w:t>
            </w:r>
          </w:p>
        </w:tc>
        <w:tc>
          <w:tcPr>
            <w:tcW w:w="1985" w:type="dxa"/>
            <w:tcBorders>
              <w:top w:val="single" w:sz="4" w:space="0" w:color="auto"/>
              <w:left w:val="single" w:sz="4" w:space="0" w:color="auto"/>
              <w:bottom w:val="single" w:sz="4" w:space="0" w:color="auto"/>
              <w:right w:val="single" w:sz="4" w:space="0" w:color="auto"/>
            </w:tcBorders>
            <w:vAlign w:val="center"/>
            <w:hideMark/>
          </w:tcPr>
          <w:p w:rsidR="00E534DC" w:rsidRDefault="00E534DC" w:rsidP="00C67A1C">
            <w:pPr>
              <w:ind w:firstLine="0"/>
              <w:jc w:val="center"/>
              <w:rPr>
                <w:color w:val="000000"/>
                <w:sz w:val="22"/>
                <w:szCs w:val="22"/>
              </w:rPr>
            </w:pPr>
            <w:r>
              <w:rPr>
                <w:color w:val="000000"/>
                <w:sz w:val="22"/>
                <w:szCs w:val="22"/>
              </w:rPr>
              <w:t>01.07-</w:t>
            </w:r>
            <w:r>
              <w:rPr>
                <w:noProof/>
                <w:color w:val="000000"/>
                <w:sz w:val="22"/>
                <w:szCs w:val="22"/>
              </w:rPr>
              <w:t>31.12</w:t>
            </w:r>
          </w:p>
        </w:tc>
      </w:tr>
      <w:tr w:rsidR="00E534DC" w:rsidTr="00C67A1C">
        <w:trPr>
          <w:trHeight w:val="330"/>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701" w:type="dxa"/>
            <w:vMerge w:val="restart"/>
            <w:tcBorders>
              <w:top w:val="single" w:sz="4" w:space="0" w:color="auto"/>
              <w:left w:val="single" w:sz="4" w:space="0" w:color="auto"/>
              <w:bottom w:val="single" w:sz="4" w:space="0" w:color="auto"/>
              <w:right w:val="single" w:sz="4" w:space="0" w:color="auto"/>
            </w:tcBorders>
            <w:noWrap/>
            <w:vAlign w:val="center"/>
            <w:hideMark/>
          </w:tcPr>
          <w:p w:rsidR="00E534DC" w:rsidRDefault="00E534DC">
            <w:pPr>
              <w:ind w:firstLine="0"/>
              <w:jc w:val="center"/>
              <w:rPr>
                <w:sz w:val="22"/>
                <w:szCs w:val="22"/>
              </w:rPr>
            </w:pPr>
            <w:r>
              <w:rPr>
                <w:sz w:val="22"/>
                <w:szCs w:val="22"/>
              </w:rPr>
              <w:t>Теплоноситель - Вода</w:t>
            </w:r>
          </w:p>
        </w:tc>
        <w:tc>
          <w:tcPr>
            <w:tcW w:w="1985" w:type="dxa"/>
            <w:vMerge w:val="restart"/>
            <w:tcBorders>
              <w:top w:val="single" w:sz="4" w:space="0" w:color="auto"/>
              <w:left w:val="single" w:sz="4" w:space="0" w:color="auto"/>
              <w:bottom w:val="single" w:sz="4" w:space="0" w:color="auto"/>
              <w:right w:val="single" w:sz="4" w:space="0" w:color="auto"/>
            </w:tcBorders>
            <w:noWrap/>
            <w:vAlign w:val="center"/>
            <w:hideMark/>
          </w:tcPr>
          <w:p w:rsidR="00E534DC" w:rsidRDefault="00E534DC">
            <w:pPr>
              <w:ind w:firstLine="0"/>
              <w:jc w:val="center"/>
              <w:rPr>
                <w:sz w:val="22"/>
                <w:szCs w:val="22"/>
              </w:rPr>
            </w:pPr>
            <w:r>
              <w:rPr>
                <w:sz w:val="22"/>
                <w:szCs w:val="22"/>
              </w:rPr>
              <w:t>Теплоноситель - Вода</w:t>
            </w:r>
          </w:p>
        </w:tc>
      </w:tr>
      <w:tr w:rsidR="00E534DC" w:rsidTr="00C67A1C">
        <w:trPr>
          <w:trHeight w:val="59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r>
      <w:tr w:rsidR="00E534DC" w:rsidTr="00C67A1C">
        <w:trPr>
          <w:trHeight w:val="480"/>
        </w:trPr>
        <w:tc>
          <w:tcPr>
            <w:tcW w:w="600" w:type="dxa"/>
            <w:vMerge w:val="restart"/>
            <w:tcBorders>
              <w:top w:val="single" w:sz="4" w:space="0" w:color="auto"/>
              <w:left w:val="single" w:sz="4" w:space="0" w:color="auto"/>
              <w:bottom w:val="single" w:sz="4" w:space="0" w:color="auto"/>
              <w:right w:val="single" w:sz="4" w:space="0" w:color="auto"/>
            </w:tcBorders>
            <w:noWrap/>
            <w:vAlign w:val="center"/>
            <w:hideMark/>
          </w:tcPr>
          <w:p w:rsidR="00E534DC" w:rsidRDefault="00E534DC">
            <w:pPr>
              <w:ind w:firstLine="0"/>
              <w:jc w:val="center"/>
              <w:rPr>
                <w:sz w:val="22"/>
                <w:szCs w:val="22"/>
              </w:rPr>
            </w:pPr>
            <w:r>
              <w:rPr>
                <w:sz w:val="22"/>
                <w:szCs w:val="22"/>
              </w:rPr>
              <w:t>1.</w:t>
            </w:r>
          </w:p>
        </w:tc>
        <w:tc>
          <w:tcPr>
            <w:tcW w:w="2250" w:type="dxa"/>
            <w:vMerge w:val="restart"/>
            <w:tcBorders>
              <w:top w:val="single" w:sz="4" w:space="0" w:color="auto"/>
              <w:left w:val="single" w:sz="4" w:space="0" w:color="auto"/>
              <w:bottom w:val="single" w:sz="4" w:space="0" w:color="auto"/>
              <w:right w:val="single" w:sz="4" w:space="0" w:color="auto"/>
            </w:tcBorders>
            <w:noWrap/>
            <w:vAlign w:val="center"/>
          </w:tcPr>
          <w:p w:rsidR="00C67A1C" w:rsidRDefault="00E534DC" w:rsidP="00153347">
            <w:pPr>
              <w:ind w:firstLine="0"/>
              <w:jc w:val="center"/>
              <w:rPr>
                <w:noProof/>
                <w:color w:val="000000"/>
                <w:sz w:val="20"/>
              </w:rPr>
            </w:pPr>
            <w:r w:rsidRPr="00E911F4">
              <w:rPr>
                <w:noProof/>
                <w:color w:val="000000"/>
                <w:sz w:val="20"/>
              </w:rPr>
              <w:t>Муниципальное унитарное предприятие «Прогресс»</w:t>
            </w:r>
          </w:p>
          <w:p w:rsidR="00E534DC" w:rsidRPr="00F3016E" w:rsidRDefault="00E534DC" w:rsidP="00153347">
            <w:pPr>
              <w:ind w:firstLine="0"/>
              <w:jc w:val="center"/>
              <w:rPr>
                <w:sz w:val="22"/>
                <w:szCs w:val="22"/>
                <w:highlight w:val="yellow"/>
              </w:rPr>
            </w:pPr>
            <w:r w:rsidRPr="005A6767">
              <w:rPr>
                <w:color w:val="000000"/>
                <w:sz w:val="20"/>
              </w:rPr>
              <w:t xml:space="preserve"> </w:t>
            </w:r>
            <w:r w:rsidRPr="005A6767">
              <w:rPr>
                <w:noProof/>
                <w:color w:val="000000"/>
                <w:sz w:val="20"/>
              </w:rPr>
              <w:t xml:space="preserve">(ИНН </w:t>
            </w:r>
            <w:r w:rsidRPr="00E911F4">
              <w:rPr>
                <w:noProof/>
                <w:color w:val="000000"/>
                <w:sz w:val="20"/>
              </w:rPr>
              <w:t>7005016590</w:t>
            </w:r>
            <w:r w:rsidRPr="005A6767">
              <w:rPr>
                <w:noProof/>
                <w:color w:val="000000"/>
                <w:sz w:val="20"/>
              </w:rPr>
              <w:t>)</w:t>
            </w:r>
          </w:p>
        </w:tc>
        <w:tc>
          <w:tcPr>
            <w:tcW w:w="7088" w:type="dxa"/>
            <w:gridSpan w:val="4"/>
            <w:tcBorders>
              <w:top w:val="single" w:sz="4" w:space="0" w:color="auto"/>
              <w:left w:val="single" w:sz="4" w:space="0" w:color="auto"/>
              <w:bottom w:val="single" w:sz="4" w:space="0" w:color="auto"/>
              <w:right w:val="single" w:sz="4" w:space="0" w:color="auto"/>
            </w:tcBorders>
            <w:vAlign w:val="center"/>
            <w:hideMark/>
          </w:tcPr>
          <w:p w:rsidR="00E534DC" w:rsidRPr="00E235FC" w:rsidRDefault="00E534DC" w:rsidP="00C67A1C">
            <w:pPr>
              <w:ind w:firstLine="0"/>
              <w:jc w:val="center"/>
              <w:rPr>
                <w:sz w:val="22"/>
                <w:szCs w:val="22"/>
              </w:rPr>
            </w:pPr>
            <w:r w:rsidRPr="00C65D74">
              <w:rPr>
                <w:sz w:val="22"/>
                <w:szCs w:val="22"/>
              </w:rPr>
              <w:t xml:space="preserve">Для потребителей, в случае отсутствия дифференциации тарифов по схеме </w:t>
            </w:r>
            <w:r w:rsidRPr="005A6767">
              <w:rPr>
                <w:sz w:val="22"/>
                <w:szCs w:val="22"/>
              </w:rPr>
              <w:t xml:space="preserve">подключения </w:t>
            </w:r>
            <w:r w:rsidRPr="00E911F4">
              <w:rPr>
                <w:noProof/>
                <w:sz w:val="22"/>
                <w:szCs w:val="22"/>
              </w:rPr>
              <w:t>(НДС не   предусмотрен) *</w:t>
            </w:r>
          </w:p>
        </w:tc>
      </w:tr>
      <w:tr w:rsidR="00E534DC" w:rsidTr="00C67A1C">
        <w:trPr>
          <w:trHeight w:val="565"/>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jc w:val="center"/>
              <w:rPr>
                <w:sz w:val="22"/>
                <w:szCs w:val="22"/>
              </w:rPr>
            </w:pPr>
            <w:proofErr w:type="spellStart"/>
            <w:r w:rsidRPr="00C65D74">
              <w:rPr>
                <w:sz w:val="22"/>
                <w:szCs w:val="22"/>
              </w:rPr>
              <w:t>одноставочный</w:t>
            </w:r>
            <w:proofErr w:type="spellEnd"/>
            <w:r w:rsidRPr="00C65D74">
              <w:rPr>
                <w:sz w:val="22"/>
                <w:szCs w:val="22"/>
              </w:rPr>
              <w:br/>
              <w:t>руб./Гкал</w:t>
            </w:r>
          </w:p>
        </w:tc>
        <w:tc>
          <w:tcPr>
            <w:tcW w:w="1559" w:type="dxa"/>
            <w:tcBorders>
              <w:top w:val="single" w:sz="4" w:space="0" w:color="auto"/>
              <w:left w:val="single" w:sz="4" w:space="0" w:color="auto"/>
              <w:bottom w:val="single" w:sz="4" w:space="0" w:color="auto"/>
              <w:right w:val="single" w:sz="4" w:space="0" w:color="auto"/>
            </w:tcBorders>
            <w:noWrap/>
            <w:vAlign w:val="center"/>
          </w:tcPr>
          <w:p w:rsidR="00E534DC" w:rsidRPr="00D3245C" w:rsidRDefault="00E534DC">
            <w:pPr>
              <w:ind w:firstLine="0"/>
              <w:jc w:val="center"/>
              <w:rPr>
                <w:sz w:val="22"/>
                <w:szCs w:val="22"/>
                <w:lang w:val="en-US"/>
              </w:rPr>
            </w:pPr>
            <w:r w:rsidRPr="00E911F4">
              <w:rPr>
                <w:noProof/>
                <w:sz w:val="22"/>
                <w:szCs w:val="22"/>
                <w:lang w:val="en-US"/>
              </w:rPr>
              <w:t>2016</w:t>
            </w:r>
          </w:p>
        </w:tc>
        <w:tc>
          <w:tcPr>
            <w:tcW w:w="1701" w:type="dxa"/>
            <w:tcBorders>
              <w:top w:val="single" w:sz="4" w:space="0" w:color="auto"/>
              <w:left w:val="single" w:sz="4" w:space="0" w:color="auto"/>
              <w:bottom w:val="single" w:sz="4" w:space="0" w:color="auto"/>
              <w:right w:val="single" w:sz="4" w:space="0" w:color="auto"/>
            </w:tcBorders>
            <w:noWrap/>
            <w:vAlign w:val="center"/>
          </w:tcPr>
          <w:p w:rsidR="00E534DC" w:rsidRPr="00C65D74" w:rsidRDefault="00E534DC" w:rsidP="00CE7EC5">
            <w:pPr>
              <w:ind w:firstLine="0"/>
              <w:jc w:val="center"/>
              <w:rPr>
                <w:sz w:val="22"/>
                <w:szCs w:val="22"/>
              </w:rPr>
            </w:pPr>
            <w:r>
              <w:rPr>
                <w:noProof/>
                <w:sz w:val="22"/>
                <w:szCs w:val="22"/>
              </w:rPr>
              <w:t>3</w:t>
            </w:r>
            <w:r w:rsidRPr="00CE7EC5">
              <w:rPr>
                <w:noProof/>
                <w:sz w:val="22"/>
                <w:szCs w:val="22"/>
              </w:rPr>
              <w:t xml:space="preserve"> </w:t>
            </w:r>
            <w:r>
              <w:rPr>
                <w:noProof/>
                <w:sz w:val="22"/>
                <w:szCs w:val="22"/>
              </w:rPr>
              <w:t>570,83</w:t>
            </w:r>
          </w:p>
        </w:tc>
        <w:tc>
          <w:tcPr>
            <w:tcW w:w="1985" w:type="dxa"/>
            <w:tcBorders>
              <w:top w:val="single" w:sz="4" w:space="0" w:color="auto"/>
              <w:left w:val="single" w:sz="4" w:space="0" w:color="auto"/>
              <w:bottom w:val="single" w:sz="4" w:space="0" w:color="auto"/>
              <w:right w:val="single" w:sz="4" w:space="0" w:color="auto"/>
            </w:tcBorders>
            <w:noWrap/>
            <w:vAlign w:val="center"/>
          </w:tcPr>
          <w:p w:rsidR="00E534DC" w:rsidRDefault="00E534DC" w:rsidP="00CE7EC5">
            <w:pPr>
              <w:ind w:firstLine="0"/>
              <w:jc w:val="center"/>
              <w:rPr>
                <w:sz w:val="22"/>
                <w:szCs w:val="22"/>
              </w:rPr>
            </w:pPr>
            <w:r>
              <w:rPr>
                <w:noProof/>
                <w:sz w:val="22"/>
                <w:szCs w:val="22"/>
              </w:rPr>
              <w:t>3</w:t>
            </w:r>
            <w:r w:rsidRPr="00CE7EC5">
              <w:rPr>
                <w:noProof/>
                <w:sz w:val="22"/>
                <w:szCs w:val="22"/>
              </w:rPr>
              <w:t xml:space="preserve"> </w:t>
            </w:r>
            <w:r>
              <w:rPr>
                <w:noProof/>
                <w:sz w:val="22"/>
                <w:szCs w:val="22"/>
              </w:rPr>
              <w:t>706,44</w:t>
            </w:r>
          </w:p>
        </w:tc>
      </w:tr>
      <w:tr w:rsidR="00E534DC" w:rsidTr="00C67A1C">
        <w:trPr>
          <w:trHeight w:val="583"/>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534DC" w:rsidRPr="00D3245C" w:rsidRDefault="00E534DC">
            <w:pPr>
              <w:ind w:firstLine="0"/>
              <w:jc w:val="center"/>
              <w:rPr>
                <w:sz w:val="22"/>
                <w:szCs w:val="22"/>
                <w:lang w:val="en-US"/>
              </w:rPr>
            </w:pPr>
            <w:r w:rsidRPr="00E911F4">
              <w:rPr>
                <w:noProof/>
                <w:sz w:val="22"/>
                <w:szCs w:val="22"/>
                <w:lang w:val="en-US"/>
              </w:rPr>
              <w:t>2017</w:t>
            </w:r>
          </w:p>
        </w:tc>
        <w:tc>
          <w:tcPr>
            <w:tcW w:w="1701" w:type="dxa"/>
            <w:tcBorders>
              <w:top w:val="single" w:sz="4" w:space="0" w:color="auto"/>
              <w:left w:val="single" w:sz="4" w:space="0" w:color="auto"/>
              <w:bottom w:val="single" w:sz="4" w:space="0" w:color="auto"/>
              <w:right w:val="single" w:sz="4" w:space="0" w:color="auto"/>
            </w:tcBorders>
            <w:noWrap/>
            <w:vAlign w:val="center"/>
          </w:tcPr>
          <w:p w:rsidR="00E534DC" w:rsidRPr="00C65D74" w:rsidRDefault="00E534DC">
            <w:pPr>
              <w:ind w:firstLine="0"/>
              <w:jc w:val="center"/>
              <w:rPr>
                <w:sz w:val="22"/>
                <w:szCs w:val="22"/>
              </w:rPr>
            </w:pPr>
            <w:r>
              <w:rPr>
                <w:noProof/>
                <w:sz w:val="22"/>
                <w:szCs w:val="22"/>
              </w:rPr>
              <w:t>3</w:t>
            </w:r>
            <w:r w:rsidRPr="00CE7EC5">
              <w:rPr>
                <w:noProof/>
                <w:sz w:val="22"/>
                <w:szCs w:val="22"/>
              </w:rPr>
              <w:t xml:space="preserve"> </w:t>
            </w:r>
            <w:r>
              <w:rPr>
                <w:noProof/>
                <w:sz w:val="22"/>
                <w:szCs w:val="22"/>
              </w:rPr>
              <w:t>706,44</w:t>
            </w:r>
          </w:p>
        </w:tc>
        <w:tc>
          <w:tcPr>
            <w:tcW w:w="1985" w:type="dxa"/>
            <w:tcBorders>
              <w:top w:val="single" w:sz="4" w:space="0" w:color="auto"/>
              <w:left w:val="single" w:sz="4" w:space="0" w:color="auto"/>
              <w:bottom w:val="single" w:sz="4" w:space="0" w:color="auto"/>
              <w:right w:val="single" w:sz="4" w:space="0" w:color="auto"/>
            </w:tcBorders>
            <w:vAlign w:val="center"/>
          </w:tcPr>
          <w:p w:rsidR="00E534DC" w:rsidRDefault="00E534DC">
            <w:pPr>
              <w:ind w:firstLine="0"/>
              <w:jc w:val="center"/>
              <w:rPr>
                <w:sz w:val="22"/>
                <w:szCs w:val="22"/>
              </w:rPr>
            </w:pPr>
            <w:r>
              <w:rPr>
                <w:noProof/>
                <w:sz w:val="22"/>
                <w:szCs w:val="22"/>
              </w:rPr>
              <w:t>3</w:t>
            </w:r>
            <w:r w:rsidRPr="00CE7EC5">
              <w:rPr>
                <w:noProof/>
                <w:sz w:val="22"/>
                <w:szCs w:val="22"/>
              </w:rPr>
              <w:t xml:space="preserve"> </w:t>
            </w:r>
            <w:r>
              <w:rPr>
                <w:noProof/>
                <w:sz w:val="22"/>
                <w:szCs w:val="22"/>
              </w:rPr>
              <w:t>706,44</w:t>
            </w:r>
          </w:p>
        </w:tc>
      </w:tr>
      <w:tr w:rsidR="00E534DC" w:rsidTr="00C67A1C">
        <w:trPr>
          <w:trHeight w:val="601"/>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534DC" w:rsidRPr="00D3245C" w:rsidRDefault="00E534DC">
            <w:pPr>
              <w:ind w:firstLine="0"/>
              <w:jc w:val="center"/>
              <w:rPr>
                <w:sz w:val="22"/>
                <w:szCs w:val="22"/>
                <w:lang w:val="en-US"/>
              </w:rPr>
            </w:pPr>
            <w:r w:rsidRPr="00E911F4">
              <w:rPr>
                <w:noProof/>
                <w:sz w:val="22"/>
                <w:szCs w:val="22"/>
                <w:lang w:val="en-US"/>
              </w:rPr>
              <w:t>2018</w:t>
            </w:r>
          </w:p>
        </w:tc>
        <w:tc>
          <w:tcPr>
            <w:tcW w:w="1701" w:type="dxa"/>
            <w:tcBorders>
              <w:top w:val="single" w:sz="4" w:space="0" w:color="auto"/>
              <w:left w:val="single" w:sz="4" w:space="0" w:color="auto"/>
              <w:bottom w:val="single" w:sz="4" w:space="0" w:color="auto"/>
              <w:right w:val="single" w:sz="4" w:space="0" w:color="auto"/>
            </w:tcBorders>
            <w:noWrap/>
            <w:vAlign w:val="center"/>
          </w:tcPr>
          <w:p w:rsidR="00E534DC" w:rsidRPr="00C65D74" w:rsidRDefault="00E534DC" w:rsidP="00CE7EC5">
            <w:pPr>
              <w:ind w:firstLine="0"/>
              <w:jc w:val="center"/>
              <w:rPr>
                <w:sz w:val="22"/>
                <w:szCs w:val="22"/>
              </w:rPr>
            </w:pPr>
            <w:r>
              <w:rPr>
                <w:noProof/>
                <w:sz w:val="22"/>
                <w:szCs w:val="22"/>
              </w:rPr>
              <w:t>3</w:t>
            </w:r>
            <w:r w:rsidRPr="00CE7EC5">
              <w:rPr>
                <w:noProof/>
                <w:sz w:val="22"/>
                <w:szCs w:val="22"/>
              </w:rPr>
              <w:t xml:space="preserve"> </w:t>
            </w:r>
            <w:r>
              <w:rPr>
                <w:noProof/>
                <w:sz w:val="22"/>
                <w:szCs w:val="22"/>
              </w:rPr>
              <w:t>895,36</w:t>
            </w:r>
          </w:p>
        </w:tc>
        <w:tc>
          <w:tcPr>
            <w:tcW w:w="1985" w:type="dxa"/>
            <w:tcBorders>
              <w:top w:val="single" w:sz="4" w:space="0" w:color="auto"/>
              <w:left w:val="single" w:sz="4" w:space="0" w:color="auto"/>
              <w:bottom w:val="single" w:sz="4" w:space="0" w:color="auto"/>
              <w:right w:val="single" w:sz="4" w:space="0" w:color="auto"/>
            </w:tcBorders>
            <w:vAlign w:val="center"/>
          </w:tcPr>
          <w:p w:rsidR="00E534DC" w:rsidRDefault="00E534DC" w:rsidP="00CE7EC5">
            <w:pPr>
              <w:ind w:firstLine="0"/>
              <w:jc w:val="center"/>
              <w:rPr>
                <w:sz w:val="22"/>
                <w:szCs w:val="22"/>
              </w:rPr>
            </w:pPr>
            <w:r>
              <w:rPr>
                <w:noProof/>
                <w:sz w:val="22"/>
                <w:szCs w:val="22"/>
              </w:rPr>
              <w:t>4</w:t>
            </w:r>
            <w:r w:rsidRPr="00CE7EC5">
              <w:rPr>
                <w:noProof/>
                <w:sz w:val="22"/>
                <w:szCs w:val="22"/>
              </w:rPr>
              <w:t xml:space="preserve"> </w:t>
            </w:r>
            <w:r>
              <w:rPr>
                <w:noProof/>
                <w:sz w:val="22"/>
                <w:szCs w:val="22"/>
              </w:rPr>
              <w:t>045,66</w:t>
            </w:r>
          </w:p>
        </w:tc>
      </w:tr>
      <w:tr w:rsidR="00E534DC" w:rsidTr="00C67A1C">
        <w:trPr>
          <w:trHeight w:val="615"/>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7088" w:type="dxa"/>
            <w:gridSpan w:val="4"/>
            <w:tcBorders>
              <w:top w:val="single" w:sz="4" w:space="0" w:color="auto"/>
              <w:left w:val="single" w:sz="4" w:space="0" w:color="auto"/>
              <w:bottom w:val="single" w:sz="4" w:space="0" w:color="auto"/>
              <w:right w:val="single" w:sz="4" w:space="0" w:color="auto"/>
            </w:tcBorders>
            <w:vAlign w:val="center"/>
            <w:hideMark/>
          </w:tcPr>
          <w:p w:rsidR="00E534DC" w:rsidRPr="00E235FC" w:rsidRDefault="00E534DC" w:rsidP="00CE7EC5">
            <w:pPr>
              <w:ind w:firstLine="0"/>
              <w:jc w:val="center"/>
              <w:rPr>
                <w:sz w:val="22"/>
                <w:szCs w:val="22"/>
              </w:rPr>
            </w:pPr>
            <w:r w:rsidRPr="00C65D74">
              <w:rPr>
                <w:sz w:val="22"/>
                <w:szCs w:val="22"/>
              </w:rPr>
              <w:t xml:space="preserve">Население </w:t>
            </w:r>
            <w:r w:rsidRPr="00E911F4">
              <w:rPr>
                <w:noProof/>
                <w:color w:val="000000"/>
                <w:sz w:val="22"/>
                <w:szCs w:val="22"/>
              </w:rPr>
              <w:t>(НДС не   предусмотрен) *</w:t>
            </w:r>
          </w:p>
        </w:tc>
      </w:tr>
      <w:tr w:rsidR="00E534DC" w:rsidTr="00C67A1C">
        <w:trPr>
          <w:trHeight w:val="713"/>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rPr>
                <w:sz w:val="22"/>
                <w:szCs w:val="22"/>
              </w:rPr>
            </w:pP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534DC" w:rsidRPr="00C65D74" w:rsidRDefault="00E534DC">
            <w:pPr>
              <w:ind w:firstLine="0"/>
              <w:jc w:val="center"/>
              <w:rPr>
                <w:sz w:val="22"/>
                <w:szCs w:val="22"/>
              </w:rPr>
            </w:pPr>
            <w:proofErr w:type="spellStart"/>
            <w:r w:rsidRPr="00C65D74">
              <w:rPr>
                <w:sz w:val="22"/>
                <w:szCs w:val="22"/>
              </w:rPr>
              <w:t>одноставочный</w:t>
            </w:r>
            <w:proofErr w:type="spellEnd"/>
            <w:r w:rsidRPr="00C65D74">
              <w:rPr>
                <w:sz w:val="22"/>
                <w:szCs w:val="22"/>
              </w:rPr>
              <w:br/>
              <w:t>руб./Гкал</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534DC" w:rsidRPr="00D3245C" w:rsidRDefault="00E534DC">
            <w:pPr>
              <w:ind w:firstLine="0"/>
              <w:jc w:val="center"/>
              <w:rPr>
                <w:sz w:val="22"/>
                <w:szCs w:val="22"/>
                <w:lang w:val="en-US"/>
              </w:rPr>
            </w:pPr>
            <w:r w:rsidRPr="00E911F4">
              <w:rPr>
                <w:noProof/>
                <w:sz w:val="22"/>
                <w:szCs w:val="22"/>
                <w:lang w:val="en-US"/>
              </w:rPr>
              <w:t>2016</w:t>
            </w:r>
          </w:p>
        </w:tc>
        <w:tc>
          <w:tcPr>
            <w:tcW w:w="1701" w:type="dxa"/>
            <w:tcBorders>
              <w:top w:val="single" w:sz="4" w:space="0" w:color="auto"/>
              <w:left w:val="single" w:sz="4" w:space="0" w:color="auto"/>
              <w:bottom w:val="single" w:sz="4" w:space="0" w:color="auto"/>
              <w:right w:val="single" w:sz="4" w:space="0" w:color="auto"/>
            </w:tcBorders>
            <w:noWrap/>
            <w:vAlign w:val="center"/>
          </w:tcPr>
          <w:p w:rsidR="00E534DC" w:rsidRPr="00C65D74" w:rsidRDefault="00E534DC">
            <w:pPr>
              <w:ind w:firstLine="0"/>
              <w:jc w:val="center"/>
              <w:rPr>
                <w:sz w:val="22"/>
                <w:szCs w:val="22"/>
              </w:rPr>
            </w:pPr>
            <w:r>
              <w:rPr>
                <w:noProof/>
                <w:sz w:val="22"/>
                <w:szCs w:val="22"/>
              </w:rPr>
              <w:t>3</w:t>
            </w:r>
            <w:r w:rsidRPr="00CE7EC5">
              <w:rPr>
                <w:noProof/>
                <w:sz w:val="22"/>
                <w:szCs w:val="22"/>
              </w:rPr>
              <w:t xml:space="preserve"> </w:t>
            </w:r>
            <w:r>
              <w:rPr>
                <w:noProof/>
                <w:sz w:val="22"/>
                <w:szCs w:val="22"/>
              </w:rPr>
              <w:t>570,83</w:t>
            </w:r>
          </w:p>
        </w:tc>
        <w:tc>
          <w:tcPr>
            <w:tcW w:w="1985" w:type="dxa"/>
            <w:tcBorders>
              <w:top w:val="single" w:sz="4" w:space="0" w:color="auto"/>
              <w:left w:val="single" w:sz="4" w:space="0" w:color="auto"/>
              <w:bottom w:val="single" w:sz="4" w:space="0" w:color="auto"/>
              <w:right w:val="single" w:sz="4" w:space="0" w:color="auto"/>
            </w:tcBorders>
            <w:noWrap/>
            <w:vAlign w:val="center"/>
          </w:tcPr>
          <w:p w:rsidR="00E534DC" w:rsidRDefault="00E534DC" w:rsidP="00CE7EC5">
            <w:pPr>
              <w:ind w:firstLine="0"/>
              <w:jc w:val="center"/>
              <w:rPr>
                <w:sz w:val="22"/>
                <w:szCs w:val="22"/>
              </w:rPr>
            </w:pPr>
            <w:r>
              <w:rPr>
                <w:noProof/>
                <w:sz w:val="22"/>
                <w:szCs w:val="22"/>
              </w:rPr>
              <w:t>3</w:t>
            </w:r>
            <w:r w:rsidRPr="00CE7EC5">
              <w:rPr>
                <w:noProof/>
                <w:sz w:val="22"/>
                <w:szCs w:val="22"/>
              </w:rPr>
              <w:t xml:space="preserve"> </w:t>
            </w:r>
            <w:r>
              <w:rPr>
                <w:noProof/>
                <w:sz w:val="22"/>
                <w:szCs w:val="22"/>
              </w:rPr>
              <w:t>706,44</w:t>
            </w:r>
          </w:p>
        </w:tc>
      </w:tr>
      <w:tr w:rsidR="00E534DC" w:rsidTr="00C67A1C">
        <w:trPr>
          <w:trHeight w:val="716"/>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534DC" w:rsidRPr="00D3245C" w:rsidRDefault="00E534DC">
            <w:pPr>
              <w:ind w:firstLine="0"/>
              <w:jc w:val="center"/>
              <w:rPr>
                <w:sz w:val="22"/>
                <w:szCs w:val="22"/>
                <w:lang w:val="en-US"/>
              </w:rPr>
            </w:pPr>
            <w:r w:rsidRPr="00E911F4">
              <w:rPr>
                <w:noProof/>
                <w:sz w:val="22"/>
                <w:szCs w:val="22"/>
                <w:lang w:val="en-US"/>
              </w:rPr>
              <w:t>2017</w:t>
            </w:r>
          </w:p>
        </w:tc>
        <w:tc>
          <w:tcPr>
            <w:tcW w:w="1701" w:type="dxa"/>
            <w:tcBorders>
              <w:top w:val="single" w:sz="4" w:space="0" w:color="auto"/>
              <w:left w:val="single" w:sz="4" w:space="0" w:color="auto"/>
              <w:bottom w:val="single" w:sz="4" w:space="0" w:color="auto"/>
              <w:right w:val="single" w:sz="4" w:space="0" w:color="auto"/>
            </w:tcBorders>
            <w:noWrap/>
            <w:vAlign w:val="center"/>
          </w:tcPr>
          <w:p w:rsidR="00E534DC" w:rsidRDefault="00E534DC">
            <w:pPr>
              <w:ind w:firstLine="0"/>
              <w:jc w:val="center"/>
              <w:rPr>
                <w:noProof/>
                <w:sz w:val="22"/>
                <w:szCs w:val="22"/>
              </w:rPr>
            </w:pPr>
            <w:r>
              <w:rPr>
                <w:noProof/>
                <w:sz w:val="22"/>
                <w:szCs w:val="22"/>
              </w:rPr>
              <w:t>3</w:t>
            </w:r>
            <w:r w:rsidRPr="00CE7EC5">
              <w:rPr>
                <w:noProof/>
                <w:sz w:val="22"/>
                <w:szCs w:val="22"/>
              </w:rPr>
              <w:t xml:space="preserve"> </w:t>
            </w:r>
            <w:r>
              <w:rPr>
                <w:noProof/>
                <w:sz w:val="22"/>
                <w:szCs w:val="22"/>
              </w:rPr>
              <w:t>706,44</w:t>
            </w:r>
          </w:p>
        </w:tc>
        <w:tc>
          <w:tcPr>
            <w:tcW w:w="1985" w:type="dxa"/>
            <w:tcBorders>
              <w:top w:val="single" w:sz="4" w:space="0" w:color="auto"/>
              <w:left w:val="single" w:sz="4" w:space="0" w:color="auto"/>
              <w:bottom w:val="single" w:sz="4" w:space="0" w:color="auto"/>
              <w:right w:val="single" w:sz="4" w:space="0" w:color="auto"/>
            </w:tcBorders>
            <w:vAlign w:val="center"/>
          </w:tcPr>
          <w:p w:rsidR="00E534DC" w:rsidRDefault="00E534DC" w:rsidP="00CE7EC5">
            <w:pPr>
              <w:ind w:firstLine="0"/>
              <w:jc w:val="center"/>
              <w:rPr>
                <w:noProof/>
                <w:sz w:val="22"/>
                <w:szCs w:val="22"/>
              </w:rPr>
            </w:pPr>
            <w:r>
              <w:rPr>
                <w:noProof/>
                <w:sz w:val="22"/>
                <w:szCs w:val="22"/>
              </w:rPr>
              <w:t>3</w:t>
            </w:r>
            <w:r w:rsidRPr="00CE7EC5">
              <w:rPr>
                <w:noProof/>
                <w:sz w:val="22"/>
                <w:szCs w:val="22"/>
              </w:rPr>
              <w:t xml:space="preserve"> </w:t>
            </w:r>
            <w:r>
              <w:rPr>
                <w:noProof/>
                <w:sz w:val="22"/>
                <w:szCs w:val="22"/>
              </w:rPr>
              <w:t>706,44</w:t>
            </w:r>
          </w:p>
        </w:tc>
      </w:tr>
      <w:tr w:rsidR="00E534DC" w:rsidTr="00C67A1C">
        <w:trPr>
          <w:trHeight w:val="507"/>
        </w:trPr>
        <w:tc>
          <w:tcPr>
            <w:tcW w:w="60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534DC" w:rsidRDefault="00E534DC">
            <w:pPr>
              <w:ind w:firstLine="0"/>
              <w:rPr>
                <w:sz w:val="22"/>
                <w:szCs w:val="22"/>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534DC" w:rsidRPr="00D3245C" w:rsidRDefault="00E534DC">
            <w:pPr>
              <w:ind w:firstLine="0"/>
              <w:jc w:val="center"/>
              <w:rPr>
                <w:sz w:val="22"/>
                <w:szCs w:val="22"/>
                <w:lang w:val="en-US"/>
              </w:rPr>
            </w:pPr>
            <w:r w:rsidRPr="00E911F4">
              <w:rPr>
                <w:noProof/>
                <w:sz w:val="22"/>
                <w:szCs w:val="22"/>
                <w:lang w:val="en-US"/>
              </w:rPr>
              <w:t>2018</w:t>
            </w:r>
          </w:p>
        </w:tc>
        <w:tc>
          <w:tcPr>
            <w:tcW w:w="1701" w:type="dxa"/>
            <w:tcBorders>
              <w:top w:val="single" w:sz="4" w:space="0" w:color="auto"/>
              <w:left w:val="single" w:sz="4" w:space="0" w:color="auto"/>
              <w:bottom w:val="single" w:sz="4" w:space="0" w:color="auto"/>
              <w:right w:val="single" w:sz="4" w:space="0" w:color="auto"/>
            </w:tcBorders>
            <w:noWrap/>
            <w:vAlign w:val="center"/>
          </w:tcPr>
          <w:p w:rsidR="00E534DC" w:rsidRDefault="00E534DC" w:rsidP="00A977B9">
            <w:pPr>
              <w:ind w:firstLine="0"/>
              <w:jc w:val="center"/>
              <w:rPr>
                <w:noProof/>
                <w:sz w:val="22"/>
                <w:szCs w:val="22"/>
              </w:rPr>
            </w:pPr>
            <w:r>
              <w:rPr>
                <w:noProof/>
                <w:sz w:val="22"/>
                <w:szCs w:val="22"/>
              </w:rPr>
              <w:t>3</w:t>
            </w:r>
            <w:r w:rsidRPr="00CE7EC5">
              <w:rPr>
                <w:noProof/>
                <w:sz w:val="22"/>
                <w:szCs w:val="22"/>
              </w:rPr>
              <w:t xml:space="preserve"> </w:t>
            </w:r>
            <w:r>
              <w:rPr>
                <w:noProof/>
                <w:sz w:val="22"/>
                <w:szCs w:val="22"/>
              </w:rPr>
              <w:t>895,36</w:t>
            </w:r>
          </w:p>
        </w:tc>
        <w:tc>
          <w:tcPr>
            <w:tcW w:w="1985" w:type="dxa"/>
            <w:tcBorders>
              <w:top w:val="single" w:sz="4" w:space="0" w:color="auto"/>
              <w:left w:val="single" w:sz="4" w:space="0" w:color="auto"/>
              <w:bottom w:val="single" w:sz="4" w:space="0" w:color="auto"/>
              <w:right w:val="single" w:sz="4" w:space="0" w:color="auto"/>
            </w:tcBorders>
            <w:vAlign w:val="center"/>
          </w:tcPr>
          <w:p w:rsidR="00E534DC" w:rsidRDefault="00E534DC" w:rsidP="00CE7EC5">
            <w:pPr>
              <w:ind w:firstLine="0"/>
              <w:jc w:val="center"/>
              <w:rPr>
                <w:noProof/>
                <w:sz w:val="22"/>
                <w:szCs w:val="22"/>
              </w:rPr>
            </w:pPr>
            <w:r>
              <w:rPr>
                <w:noProof/>
                <w:sz w:val="22"/>
                <w:szCs w:val="22"/>
              </w:rPr>
              <w:t>4</w:t>
            </w:r>
            <w:r w:rsidRPr="00CE7EC5">
              <w:rPr>
                <w:noProof/>
                <w:sz w:val="22"/>
                <w:szCs w:val="22"/>
              </w:rPr>
              <w:t xml:space="preserve"> </w:t>
            </w:r>
            <w:r>
              <w:rPr>
                <w:noProof/>
                <w:sz w:val="22"/>
                <w:szCs w:val="22"/>
              </w:rPr>
              <w:t>045,66</w:t>
            </w:r>
          </w:p>
        </w:tc>
      </w:tr>
      <w:tr w:rsidR="00E534DC" w:rsidTr="00D3245C">
        <w:trPr>
          <w:trHeight w:val="570"/>
        </w:trPr>
        <w:tc>
          <w:tcPr>
            <w:tcW w:w="9938" w:type="dxa"/>
            <w:gridSpan w:val="6"/>
            <w:tcBorders>
              <w:top w:val="single" w:sz="4" w:space="0" w:color="auto"/>
              <w:left w:val="nil"/>
              <w:bottom w:val="nil"/>
              <w:right w:val="nil"/>
            </w:tcBorders>
            <w:vAlign w:val="center"/>
          </w:tcPr>
          <w:p w:rsidR="00E534DC" w:rsidRDefault="00E534DC">
            <w:pPr>
              <w:ind w:firstLine="0"/>
              <w:rPr>
                <w:sz w:val="22"/>
                <w:szCs w:val="22"/>
              </w:rPr>
            </w:pPr>
          </w:p>
          <w:p w:rsidR="00E534DC" w:rsidRPr="00C67A1C" w:rsidRDefault="00E534DC" w:rsidP="00C67A1C">
            <w:pPr>
              <w:ind w:firstLine="0"/>
              <w:jc w:val="both"/>
              <w:rPr>
                <w:color w:val="FFFFFF"/>
                <w:sz w:val="22"/>
                <w:szCs w:val="22"/>
              </w:rPr>
            </w:pPr>
            <w:r w:rsidRPr="00E911F4">
              <w:rPr>
                <w:noProof/>
                <w:sz w:val="22"/>
                <w:szCs w:val="22"/>
              </w:rPr>
              <w:t>* В соответствии с   пунктами 2,3 статьи 346.11. Налогового кодекса Российской Федерации (часть   вторая) организации, индивидуальные предприниматели, применяющие упрощенную систему налогообложения, не признаются налогоплательщиками налога на   добавленную стоимость</w:t>
            </w:r>
            <w:proofErr w:type="gramStart"/>
            <w:r w:rsidRPr="00E911F4">
              <w:rPr>
                <w:noProof/>
                <w:sz w:val="22"/>
                <w:szCs w:val="22"/>
              </w:rPr>
              <w:t>.</w:t>
            </w:r>
            <w:r>
              <w:rPr>
                <w:sz w:val="22"/>
                <w:szCs w:val="22"/>
              </w:rPr>
              <w:t>»</w:t>
            </w:r>
            <w:proofErr w:type="gramEnd"/>
          </w:p>
        </w:tc>
      </w:tr>
    </w:tbl>
    <w:p w:rsidR="00E534DC" w:rsidRDefault="00E534DC" w:rsidP="00E60268">
      <w:pPr>
        <w:ind w:left="-709" w:right="-143"/>
        <w:jc w:val="both"/>
        <w:rPr>
          <w:color w:val="000000"/>
          <w:sz w:val="18"/>
          <w:szCs w:val="18"/>
        </w:rPr>
        <w:sectPr w:rsidR="00E534DC" w:rsidSect="00B95440">
          <w:headerReference w:type="even" r:id="rId9"/>
          <w:footerReference w:type="default" r:id="rId10"/>
          <w:headerReference w:type="first" r:id="rId11"/>
          <w:pgSz w:w="11907" w:h="16840" w:code="9"/>
          <w:pgMar w:top="709" w:right="851" w:bottom="425" w:left="1134" w:header="720" w:footer="567" w:gutter="0"/>
          <w:pgNumType w:start="1"/>
          <w:cols w:space="720"/>
          <w:titlePg/>
        </w:sectPr>
      </w:pPr>
    </w:p>
    <w:p w:rsidR="00E534DC" w:rsidRDefault="00E534DC" w:rsidP="00E60268">
      <w:pPr>
        <w:ind w:left="-709" w:right="-143"/>
        <w:jc w:val="both"/>
        <w:rPr>
          <w:color w:val="000000"/>
          <w:sz w:val="18"/>
          <w:szCs w:val="18"/>
        </w:rPr>
        <w:sectPr w:rsidR="00E534DC" w:rsidSect="00B95440">
          <w:headerReference w:type="even" r:id="rId12"/>
          <w:footerReference w:type="default" r:id="rId13"/>
          <w:headerReference w:type="first" r:id="rId14"/>
          <w:type w:val="continuous"/>
          <w:pgSz w:w="11907" w:h="16840" w:code="9"/>
          <w:pgMar w:top="709" w:right="851" w:bottom="425" w:left="1134" w:header="720" w:footer="567" w:gutter="0"/>
          <w:cols w:space="720"/>
          <w:titlePg/>
        </w:sectPr>
      </w:pPr>
    </w:p>
    <w:p w:rsidR="00E534DC" w:rsidRPr="00676444" w:rsidRDefault="00E534DC" w:rsidP="00E60268">
      <w:pPr>
        <w:ind w:left="-709" w:right="-143"/>
        <w:jc w:val="both"/>
        <w:rPr>
          <w:color w:val="000000"/>
          <w:sz w:val="18"/>
          <w:szCs w:val="18"/>
        </w:rPr>
      </w:pPr>
    </w:p>
    <w:sectPr w:rsidR="00E534DC" w:rsidRPr="00676444" w:rsidSect="00E534DC">
      <w:headerReference w:type="even" r:id="rId15"/>
      <w:footerReference w:type="default" r:id="rId16"/>
      <w:headerReference w:type="first" r:id="rId17"/>
      <w:type w:val="continuous"/>
      <w:pgSz w:w="11907" w:h="16840" w:code="9"/>
      <w:pgMar w:top="709" w:right="851" w:bottom="425" w:left="1134" w:header="72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4DC" w:rsidRDefault="00E534DC" w:rsidP="004E1599">
      <w:pPr>
        <w:pStyle w:val="ab"/>
      </w:pPr>
      <w:r>
        <w:separator/>
      </w:r>
    </w:p>
  </w:endnote>
  <w:endnote w:type="continuationSeparator" w:id="0">
    <w:p w:rsidR="00E534DC" w:rsidRDefault="00E534DC" w:rsidP="004E1599">
      <w:pPr>
        <w:pStyle w:val="a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4DC" w:rsidRDefault="00E534DC">
    <w:pPr>
      <w:pStyle w:val="a5"/>
      <w:ind w:left="-567"/>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4DC" w:rsidRDefault="00E534DC">
    <w:pPr>
      <w:pStyle w:val="a5"/>
      <w:ind w:left="-567"/>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848" w:rsidRDefault="00067848">
    <w:pPr>
      <w:pStyle w:val="a5"/>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4DC" w:rsidRDefault="00E534DC" w:rsidP="004E1599">
      <w:pPr>
        <w:pStyle w:val="ab"/>
      </w:pPr>
      <w:r>
        <w:separator/>
      </w:r>
    </w:p>
  </w:footnote>
  <w:footnote w:type="continuationSeparator" w:id="0">
    <w:p w:rsidR="00E534DC" w:rsidRDefault="00E534DC" w:rsidP="004E1599">
      <w:pPr>
        <w:pStyle w:val="ab"/>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4DC" w:rsidRDefault="00E534D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534DC" w:rsidRDefault="00E534D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tblLayout w:type="fixed"/>
      <w:tblLook w:val="0000" w:firstRow="0" w:lastRow="0" w:firstColumn="0" w:lastColumn="0" w:noHBand="0" w:noVBand="0"/>
    </w:tblPr>
    <w:tblGrid>
      <w:gridCol w:w="10173"/>
    </w:tblGrid>
    <w:tr w:rsidR="00E534DC" w:rsidTr="00F25ECA">
      <w:trPr>
        <w:cantSplit/>
      </w:trPr>
      <w:tc>
        <w:tcPr>
          <w:tcW w:w="10173" w:type="dxa"/>
        </w:tcPr>
        <w:p w:rsidR="00E534DC" w:rsidRPr="006C39B1" w:rsidRDefault="00E534DC" w:rsidP="00E60268">
          <w:pPr>
            <w:spacing w:after="120"/>
            <w:ind w:firstLine="0"/>
            <w:jc w:val="center"/>
          </w:pPr>
          <w:r>
            <w:object w:dxaOrig="1440" w:dyaOrig="1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65pt;height:70.35pt" o:ole="" fillcolor="window">
                <v:imagedata r:id="rId1" o:title=""/>
              </v:shape>
              <o:OLEObject Type="Embed" ProgID="Word.Picture.8" ShapeID="_x0000_i1025" DrawAspect="Content" ObjectID="_1541841471" r:id="rId2"/>
            </w:object>
          </w:r>
        </w:p>
        <w:p w:rsidR="00E534DC" w:rsidRDefault="00E534DC">
          <w:pPr>
            <w:pStyle w:val="a4"/>
            <w:spacing w:before="0" w:after="0"/>
            <w:ind w:firstLine="0"/>
            <w:rPr>
              <w:b w:val="0"/>
              <w:sz w:val="12"/>
            </w:rPr>
          </w:pPr>
        </w:p>
        <w:p w:rsidR="00E534DC" w:rsidRPr="00331576" w:rsidRDefault="00E534DC" w:rsidP="00271AE5">
          <w:pPr>
            <w:jc w:val="center"/>
            <w:rPr>
              <w:b/>
              <w:sz w:val="28"/>
            </w:rPr>
          </w:pPr>
          <w:r w:rsidRPr="00331576">
            <w:rPr>
              <w:b/>
              <w:sz w:val="28"/>
            </w:rPr>
            <w:t xml:space="preserve">ДЕПАРТАМЕНТ ТАРИФНОГО РЕГУЛИРОВАНИЯ </w:t>
          </w:r>
        </w:p>
        <w:p w:rsidR="00E534DC" w:rsidRPr="00331576" w:rsidRDefault="00E534DC" w:rsidP="00331576">
          <w:pPr>
            <w:jc w:val="center"/>
            <w:rPr>
              <w:b/>
              <w:sz w:val="28"/>
            </w:rPr>
          </w:pPr>
          <w:r w:rsidRPr="00331576">
            <w:rPr>
              <w:b/>
              <w:sz w:val="28"/>
            </w:rPr>
            <w:t>ТОМСКОЙ ОБЛАСТИ</w:t>
          </w:r>
        </w:p>
        <w:p w:rsidR="00E534DC" w:rsidRDefault="00E534DC">
          <w:pPr>
            <w:pStyle w:val="a4"/>
            <w:spacing w:before="0" w:after="0"/>
            <w:ind w:firstLine="0"/>
            <w:rPr>
              <w:b w:val="0"/>
              <w:sz w:val="24"/>
            </w:rPr>
          </w:pPr>
        </w:p>
        <w:p w:rsidR="00E534DC" w:rsidRDefault="00E534DC">
          <w:pPr>
            <w:pStyle w:val="a4"/>
            <w:spacing w:before="0" w:after="0"/>
            <w:ind w:firstLine="0"/>
          </w:pPr>
          <w:r>
            <w:rPr>
              <w:sz w:val="24"/>
            </w:rPr>
            <w:t>ПРИКАЗ</w:t>
          </w:r>
        </w:p>
      </w:tc>
    </w:tr>
  </w:tbl>
  <w:p w:rsidR="00E534DC" w:rsidRDefault="00E534DC">
    <w:pPr>
      <w:pStyle w:val="a4"/>
      <w:spacing w:before="0" w:after="0"/>
      <w:ind w:firstLine="0"/>
      <w:jc w:val="left"/>
      <w:rPr>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4DC" w:rsidRDefault="00E534D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534DC" w:rsidRDefault="00E534DC">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tblLayout w:type="fixed"/>
      <w:tblLook w:val="0000" w:firstRow="0" w:lastRow="0" w:firstColumn="0" w:lastColumn="0" w:noHBand="0" w:noVBand="0"/>
    </w:tblPr>
    <w:tblGrid>
      <w:gridCol w:w="10173"/>
    </w:tblGrid>
    <w:tr w:rsidR="00E534DC" w:rsidTr="00F25ECA">
      <w:trPr>
        <w:cantSplit/>
      </w:trPr>
      <w:tc>
        <w:tcPr>
          <w:tcW w:w="10173" w:type="dxa"/>
        </w:tcPr>
        <w:p w:rsidR="00E534DC" w:rsidRPr="006C39B1" w:rsidRDefault="00E534DC" w:rsidP="00E60268">
          <w:pPr>
            <w:spacing w:after="120"/>
            <w:ind w:firstLine="0"/>
            <w:jc w:val="center"/>
          </w:pPr>
          <w:r>
            <w:object w:dxaOrig="1440" w:dyaOrig="1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65pt;height:70.35pt" o:ole="" fillcolor="window">
                <v:imagedata r:id="rId1" o:title=""/>
              </v:shape>
              <o:OLEObject Type="Embed" ProgID="Word.Picture.8" ShapeID="_x0000_i1026" DrawAspect="Content" ObjectID="_1541841472" r:id="rId2"/>
            </w:object>
          </w:r>
        </w:p>
        <w:p w:rsidR="00E534DC" w:rsidRDefault="00E534DC">
          <w:pPr>
            <w:pStyle w:val="a4"/>
            <w:spacing w:before="0" w:after="0"/>
            <w:ind w:firstLine="0"/>
            <w:rPr>
              <w:b w:val="0"/>
              <w:sz w:val="12"/>
            </w:rPr>
          </w:pPr>
        </w:p>
        <w:p w:rsidR="00E534DC" w:rsidRPr="00331576" w:rsidRDefault="00E534DC" w:rsidP="00271AE5">
          <w:pPr>
            <w:jc w:val="center"/>
            <w:rPr>
              <w:b/>
              <w:sz w:val="28"/>
            </w:rPr>
          </w:pPr>
          <w:r w:rsidRPr="00331576">
            <w:rPr>
              <w:b/>
              <w:sz w:val="28"/>
            </w:rPr>
            <w:t xml:space="preserve">ДЕПАРТАМЕНТ ТАРИФНОГО РЕГУЛИРОВАНИЯ </w:t>
          </w:r>
        </w:p>
        <w:p w:rsidR="00E534DC" w:rsidRPr="00331576" w:rsidRDefault="00E534DC" w:rsidP="00331576">
          <w:pPr>
            <w:jc w:val="center"/>
            <w:rPr>
              <w:b/>
              <w:sz w:val="28"/>
            </w:rPr>
          </w:pPr>
          <w:r w:rsidRPr="00331576">
            <w:rPr>
              <w:b/>
              <w:sz w:val="28"/>
            </w:rPr>
            <w:t>ТОМСКОЙ ОБЛАСТИ</w:t>
          </w:r>
        </w:p>
        <w:p w:rsidR="00E534DC" w:rsidRDefault="00E534DC">
          <w:pPr>
            <w:pStyle w:val="a4"/>
            <w:spacing w:before="0" w:after="0"/>
            <w:ind w:firstLine="0"/>
            <w:rPr>
              <w:b w:val="0"/>
              <w:sz w:val="24"/>
            </w:rPr>
          </w:pPr>
        </w:p>
        <w:p w:rsidR="00E534DC" w:rsidRDefault="00E534DC">
          <w:pPr>
            <w:pStyle w:val="a4"/>
            <w:spacing w:before="0" w:after="0"/>
            <w:ind w:firstLine="0"/>
          </w:pPr>
          <w:r>
            <w:rPr>
              <w:sz w:val="24"/>
            </w:rPr>
            <w:t>ПРИКАЗ</w:t>
          </w:r>
        </w:p>
      </w:tc>
    </w:tr>
  </w:tbl>
  <w:p w:rsidR="00E534DC" w:rsidRDefault="00E534DC">
    <w:pPr>
      <w:pStyle w:val="a4"/>
      <w:spacing w:before="0" w:after="0"/>
      <w:ind w:firstLine="0"/>
      <w:jc w:val="left"/>
      <w:rPr>
        <w:sz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848" w:rsidRDefault="0006784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067848" w:rsidRDefault="00067848">
    <w:pPr>
      <w:pStyle w:val="a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tblLayout w:type="fixed"/>
      <w:tblLook w:val="0000" w:firstRow="0" w:lastRow="0" w:firstColumn="0" w:lastColumn="0" w:noHBand="0" w:noVBand="0"/>
    </w:tblPr>
    <w:tblGrid>
      <w:gridCol w:w="10173"/>
    </w:tblGrid>
    <w:tr w:rsidR="00067848" w:rsidTr="00F25ECA">
      <w:trPr>
        <w:cantSplit/>
      </w:trPr>
      <w:tc>
        <w:tcPr>
          <w:tcW w:w="10173" w:type="dxa"/>
        </w:tcPr>
        <w:p w:rsidR="00067848" w:rsidRPr="006C39B1" w:rsidRDefault="00067848" w:rsidP="00E60268">
          <w:pPr>
            <w:spacing w:after="120"/>
            <w:ind w:firstLine="0"/>
            <w:jc w:val="center"/>
          </w:pPr>
          <w:r>
            <w:object w:dxaOrig="1440" w:dyaOrig="1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3.65pt;height:70.35pt" o:ole="" fillcolor="window">
                <v:imagedata r:id="rId1" o:title=""/>
              </v:shape>
              <o:OLEObject Type="Embed" ProgID="Word.Picture.8" ShapeID="_x0000_i1027" DrawAspect="Content" ObjectID="_1541841473" r:id="rId2"/>
            </w:object>
          </w:r>
        </w:p>
        <w:p w:rsidR="00067848" w:rsidRDefault="00067848">
          <w:pPr>
            <w:pStyle w:val="a4"/>
            <w:spacing w:before="0" w:after="0"/>
            <w:ind w:firstLine="0"/>
            <w:rPr>
              <w:b w:val="0"/>
              <w:sz w:val="12"/>
            </w:rPr>
          </w:pPr>
        </w:p>
        <w:p w:rsidR="00067848" w:rsidRPr="00331576" w:rsidRDefault="00067848" w:rsidP="00271AE5">
          <w:pPr>
            <w:jc w:val="center"/>
            <w:rPr>
              <w:b/>
              <w:sz w:val="28"/>
            </w:rPr>
          </w:pPr>
          <w:r w:rsidRPr="00331576">
            <w:rPr>
              <w:b/>
              <w:sz w:val="28"/>
            </w:rPr>
            <w:t xml:space="preserve">ДЕПАРТАМЕНТ ТАРИФНОГО РЕГУЛИРОВАНИЯ </w:t>
          </w:r>
        </w:p>
        <w:p w:rsidR="00067848" w:rsidRPr="00331576" w:rsidRDefault="00067848" w:rsidP="00331576">
          <w:pPr>
            <w:jc w:val="center"/>
            <w:rPr>
              <w:b/>
              <w:sz w:val="28"/>
            </w:rPr>
          </w:pPr>
          <w:r w:rsidRPr="00331576">
            <w:rPr>
              <w:b/>
              <w:sz w:val="28"/>
            </w:rPr>
            <w:t>ТОМСКОЙ ОБЛАСТИ</w:t>
          </w:r>
        </w:p>
        <w:p w:rsidR="00067848" w:rsidRDefault="00067848">
          <w:pPr>
            <w:pStyle w:val="a4"/>
            <w:spacing w:before="0" w:after="0"/>
            <w:ind w:firstLine="0"/>
            <w:rPr>
              <w:b w:val="0"/>
              <w:sz w:val="24"/>
            </w:rPr>
          </w:pPr>
        </w:p>
        <w:p w:rsidR="00067848" w:rsidRDefault="00067848">
          <w:pPr>
            <w:pStyle w:val="a4"/>
            <w:spacing w:before="0" w:after="0"/>
            <w:ind w:firstLine="0"/>
          </w:pPr>
          <w:r>
            <w:rPr>
              <w:sz w:val="24"/>
            </w:rPr>
            <w:t>ПРИКАЗ</w:t>
          </w:r>
        </w:p>
      </w:tc>
    </w:tr>
  </w:tbl>
  <w:p w:rsidR="00067848" w:rsidRDefault="00067848">
    <w:pPr>
      <w:pStyle w:val="a4"/>
      <w:spacing w:before="0" w:after="0"/>
      <w:ind w:firstLine="0"/>
      <w:jc w:val="lef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92378"/>
    <w:multiLevelType w:val="multilevel"/>
    <w:tmpl w:val="3370B8AA"/>
    <w:lvl w:ilvl="0">
      <w:start w:val="1"/>
      <w:numFmt w:val="decimal"/>
      <w:lvlText w:val="%1."/>
      <w:lvlJc w:val="left"/>
      <w:pPr>
        <w:tabs>
          <w:tab w:val="num" w:pos="927"/>
        </w:tabs>
        <w:ind w:left="927" w:hanging="360"/>
      </w:pPr>
      <w:rPr>
        <w:rFonts w:hint="default"/>
        <w:sz w:val="22"/>
        <w:szCs w:val="22"/>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
    <w:nsid w:val="5ADB5631"/>
    <w:multiLevelType w:val="hybridMultilevel"/>
    <w:tmpl w:val="9B42C9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608C3026"/>
    <w:multiLevelType w:val="hybridMultilevel"/>
    <w:tmpl w:val="3370B8AA"/>
    <w:lvl w:ilvl="0" w:tplc="8D069862">
      <w:start w:val="1"/>
      <w:numFmt w:val="decimal"/>
      <w:lvlText w:val="%1."/>
      <w:lvlJc w:val="left"/>
      <w:pPr>
        <w:tabs>
          <w:tab w:val="num" w:pos="927"/>
        </w:tabs>
        <w:ind w:left="927" w:hanging="360"/>
      </w:pPr>
      <w:rPr>
        <w:rFonts w:hint="default"/>
        <w:sz w:val="22"/>
        <w:szCs w:val="2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6EA32E69"/>
    <w:multiLevelType w:val="hybridMultilevel"/>
    <w:tmpl w:val="FFA4D25E"/>
    <w:lvl w:ilvl="0" w:tplc="5BA4FE5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CD"/>
    <w:rsid w:val="0000473B"/>
    <w:rsid w:val="000060FC"/>
    <w:rsid w:val="00012604"/>
    <w:rsid w:val="0002482F"/>
    <w:rsid w:val="000300BC"/>
    <w:rsid w:val="00035908"/>
    <w:rsid w:val="000432AA"/>
    <w:rsid w:val="00046798"/>
    <w:rsid w:val="00046DF7"/>
    <w:rsid w:val="00051D14"/>
    <w:rsid w:val="00067848"/>
    <w:rsid w:val="00082252"/>
    <w:rsid w:val="00085F07"/>
    <w:rsid w:val="00090108"/>
    <w:rsid w:val="000968D3"/>
    <w:rsid w:val="000A18CD"/>
    <w:rsid w:val="000A1A83"/>
    <w:rsid w:val="000A4461"/>
    <w:rsid w:val="000C27CF"/>
    <w:rsid w:val="000C74A6"/>
    <w:rsid w:val="000E1BE0"/>
    <w:rsid w:val="000E3FBA"/>
    <w:rsid w:val="00105AE3"/>
    <w:rsid w:val="001068F0"/>
    <w:rsid w:val="00111011"/>
    <w:rsid w:val="00111422"/>
    <w:rsid w:val="0013770D"/>
    <w:rsid w:val="00140C12"/>
    <w:rsid w:val="00153347"/>
    <w:rsid w:val="0015687D"/>
    <w:rsid w:val="0015694A"/>
    <w:rsid w:val="00160C71"/>
    <w:rsid w:val="00171E1C"/>
    <w:rsid w:val="00172F48"/>
    <w:rsid w:val="00191BA6"/>
    <w:rsid w:val="001A47E8"/>
    <w:rsid w:val="001B4708"/>
    <w:rsid w:val="001B4878"/>
    <w:rsid w:val="001C0BF2"/>
    <w:rsid w:val="001C0D9B"/>
    <w:rsid w:val="001C18CB"/>
    <w:rsid w:val="001C49E7"/>
    <w:rsid w:val="001D237D"/>
    <w:rsid w:val="001E03FF"/>
    <w:rsid w:val="001E576A"/>
    <w:rsid w:val="001F1775"/>
    <w:rsid w:val="002022DD"/>
    <w:rsid w:val="00202413"/>
    <w:rsid w:val="002035E1"/>
    <w:rsid w:val="002159FA"/>
    <w:rsid w:val="00225F02"/>
    <w:rsid w:val="00231885"/>
    <w:rsid w:val="002465EC"/>
    <w:rsid w:val="00256A8B"/>
    <w:rsid w:val="00271AE5"/>
    <w:rsid w:val="002758CF"/>
    <w:rsid w:val="00276571"/>
    <w:rsid w:val="002A04AA"/>
    <w:rsid w:val="002A6B8B"/>
    <w:rsid w:val="002B1DEC"/>
    <w:rsid w:val="002D1EB9"/>
    <w:rsid w:val="002E05D4"/>
    <w:rsid w:val="002E76BC"/>
    <w:rsid w:val="002F42D6"/>
    <w:rsid w:val="003058E8"/>
    <w:rsid w:val="003227B4"/>
    <w:rsid w:val="00327ACD"/>
    <w:rsid w:val="00331576"/>
    <w:rsid w:val="003518ED"/>
    <w:rsid w:val="00353E05"/>
    <w:rsid w:val="0036040D"/>
    <w:rsid w:val="0037012D"/>
    <w:rsid w:val="00383007"/>
    <w:rsid w:val="003879AC"/>
    <w:rsid w:val="00392BB9"/>
    <w:rsid w:val="00393E13"/>
    <w:rsid w:val="003A7DB6"/>
    <w:rsid w:val="003C6F36"/>
    <w:rsid w:val="003C7B7D"/>
    <w:rsid w:val="003D11E1"/>
    <w:rsid w:val="003E4893"/>
    <w:rsid w:val="003E74D4"/>
    <w:rsid w:val="003F7DD0"/>
    <w:rsid w:val="00403F7C"/>
    <w:rsid w:val="00405C27"/>
    <w:rsid w:val="0041183B"/>
    <w:rsid w:val="00411896"/>
    <w:rsid w:val="00415A4C"/>
    <w:rsid w:val="00416D14"/>
    <w:rsid w:val="00427D0F"/>
    <w:rsid w:val="00430AD6"/>
    <w:rsid w:val="0043223E"/>
    <w:rsid w:val="00433425"/>
    <w:rsid w:val="0043455B"/>
    <w:rsid w:val="00441480"/>
    <w:rsid w:val="00474027"/>
    <w:rsid w:val="00483E75"/>
    <w:rsid w:val="00490C83"/>
    <w:rsid w:val="004962E9"/>
    <w:rsid w:val="004A2732"/>
    <w:rsid w:val="004A3E46"/>
    <w:rsid w:val="004B1E40"/>
    <w:rsid w:val="004B4137"/>
    <w:rsid w:val="004B448C"/>
    <w:rsid w:val="004B4CC9"/>
    <w:rsid w:val="004C0B99"/>
    <w:rsid w:val="004C321B"/>
    <w:rsid w:val="004C62D4"/>
    <w:rsid w:val="004C6442"/>
    <w:rsid w:val="004E1599"/>
    <w:rsid w:val="004E5F70"/>
    <w:rsid w:val="005051EA"/>
    <w:rsid w:val="00511E2B"/>
    <w:rsid w:val="00515673"/>
    <w:rsid w:val="00516361"/>
    <w:rsid w:val="0052014C"/>
    <w:rsid w:val="00520F57"/>
    <w:rsid w:val="00524B4C"/>
    <w:rsid w:val="00536CCF"/>
    <w:rsid w:val="005422A6"/>
    <w:rsid w:val="005512B3"/>
    <w:rsid w:val="005513F2"/>
    <w:rsid w:val="005539F7"/>
    <w:rsid w:val="0056385A"/>
    <w:rsid w:val="00567394"/>
    <w:rsid w:val="00567619"/>
    <w:rsid w:val="00574C3F"/>
    <w:rsid w:val="00595E60"/>
    <w:rsid w:val="005A2052"/>
    <w:rsid w:val="005A5E07"/>
    <w:rsid w:val="005A6767"/>
    <w:rsid w:val="005B189B"/>
    <w:rsid w:val="005B78D5"/>
    <w:rsid w:val="005C5C4A"/>
    <w:rsid w:val="005C6D59"/>
    <w:rsid w:val="005D4DE0"/>
    <w:rsid w:val="005E2070"/>
    <w:rsid w:val="005F0BE5"/>
    <w:rsid w:val="005F7F6D"/>
    <w:rsid w:val="0060473C"/>
    <w:rsid w:val="00607088"/>
    <w:rsid w:val="006116F1"/>
    <w:rsid w:val="00617657"/>
    <w:rsid w:val="00631C8B"/>
    <w:rsid w:val="006331D2"/>
    <w:rsid w:val="006356B1"/>
    <w:rsid w:val="006364C0"/>
    <w:rsid w:val="00637BD7"/>
    <w:rsid w:val="006410F2"/>
    <w:rsid w:val="00647A76"/>
    <w:rsid w:val="00662455"/>
    <w:rsid w:val="006664E6"/>
    <w:rsid w:val="006722E1"/>
    <w:rsid w:val="00676444"/>
    <w:rsid w:val="00685E42"/>
    <w:rsid w:val="006865C3"/>
    <w:rsid w:val="006960FF"/>
    <w:rsid w:val="0069636A"/>
    <w:rsid w:val="006A22F1"/>
    <w:rsid w:val="006A4855"/>
    <w:rsid w:val="006A545F"/>
    <w:rsid w:val="006B2236"/>
    <w:rsid w:val="006B2343"/>
    <w:rsid w:val="006B38FD"/>
    <w:rsid w:val="006C0322"/>
    <w:rsid w:val="006C39B1"/>
    <w:rsid w:val="006C516A"/>
    <w:rsid w:val="006D0B69"/>
    <w:rsid w:val="006E319F"/>
    <w:rsid w:val="006F39B1"/>
    <w:rsid w:val="006F3B42"/>
    <w:rsid w:val="007011AC"/>
    <w:rsid w:val="00711C3D"/>
    <w:rsid w:val="00712FDA"/>
    <w:rsid w:val="00714ECA"/>
    <w:rsid w:val="00722F02"/>
    <w:rsid w:val="007266C7"/>
    <w:rsid w:val="00742D02"/>
    <w:rsid w:val="0075174E"/>
    <w:rsid w:val="007527DA"/>
    <w:rsid w:val="00753167"/>
    <w:rsid w:val="00753DB4"/>
    <w:rsid w:val="00763C6D"/>
    <w:rsid w:val="007733F0"/>
    <w:rsid w:val="007855B4"/>
    <w:rsid w:val="00786504"/>
    <w:rsid w:val="007874CE"/>
    <w:rsid w:val="007878A3"/>
    <w:rsid w:val="00792A78"/>
    <w:rsid w:val="00797AEA"/>
    <w:rsid w:val="007A3193"/>
    <w:rsid w:val="007A4A9C"/>
    <w:rsid w:val="007C2C8C"/>
    <w:rsid w:val="007D5B71"/>
    <w:rsid w:val="007E48B2"/>
    <w:rsid w:val="007E694C"/>
    <w:rsid w:val="007E7D15"/>
    <w:rsid w:val="007F270E"/>
    <w:rsid w:val="00804143"/>
    <w:rsid w:val="008211BD"/>
    <w:rsid w:val="008230E2"/>
    <w:rsid w:val="00825D69"/>
    <w:rsid w:val="00835A22"/>
    <w:rsid w:val="008571A8"/>
    <w:rsid w:val="00866688"/>
    <w:rsid w:val="00873088"/>
    <w:rsid w:val="008919B7"/>
    <w:rsid w:val="008A0F2F"/>
    <w:rsid w:val="008A46D1"/>
    <w:rsid w:val="008A5ED3"/>
    <w:rsid w:val="008B035D"/>
    <w:rsid w:val="008B0FC9"/>
    <w:rsid w:val="008C2729"/>
    <w:rsid w:val="008C368A"/>
    <w:rsid w:val="008C452D"/>
    <w:rsid w:val="008E1F25"/>
    <w:rsid w:val="008F39F6"/>
    <w:rsid w:val="008F533A"/>
    <w:rsid w:val="0090283D"/>
    <w:rsid w:val="00912C52"/>
    <w:rsid w:val="00925581"/>
    <w:rsid w:val="00927288"/>
    <w:rsid w:val="009331B7"/>
    <w:rsid w:val="0093474D"/>
    <w:rsid w:val="00942F43"/>
    <w:rsid w:val="00943A19"/>
    <w:rsid w:val="0094600D"/>
    <w:rsid w:val="009559E0"/>
    <w:rsid w:val="00955A7E"/>
    <w:rsid w:val="00965103"/>
    <w:rsid w:val="00970E6E"/>
    <w:rsid w:val="00981CE2"/>
    <w:rsid w:val="00982E88"/>
    <w:rsid w:val="009A0CDB"/>
    <w:rsid w:val="009A1B20"/>
    <w:rsid w:val="009B0389"/>
    <w:rsid w:val="009B1DFA"/>
    <w:rsid w:val="009B7987"/>
    <w:rsid w:val="009C09A6"/>
    <w:rsid w:val="009C3F5F"/>
    <w:rsid w:val="009C4A25"/>
    <w:rsid w:val="009D79AD"/>
    <w:rsid w:val="009E3147"/>
    <w:rsid w:val="009E670F"/>
    <w:rsid w:val="009E7215"/>
    <w:rsid w:val="009F6904"/>
    <w:rsid w:val="00A0357E"/>
    <w:rsid w:val="00A2116D"/>
    <w:rsid w:val="00A26B10"/>
    <w:rsid w:val="00A31B3D"/>
    <w:rsid w:val="00A44132"/>
    <w:rsid w:val="00A60658"/>
    <w:rsid w:val="00A61471"/>
    <w:rsid w:val="00A625E8"/>
    <w:rsid w:val="00A73F64"/>
    <w:rsid w:val="00A74716"/>
    <w:rsid w:val="00A75487"/>
    <w:rsid w:val="00A8638D"/>
    <w:rsid w:val="00A977B9"/>
    <w:rsid w:val="00AA3045"/>
    <w:rsid w:val="00AB64F7"/>
    <w:rsid w:val="00AC1315"/>
    <w:rsid w:val="00AC3B65"/>
    <w:rsid w:val="00AC4D69"/>
    <w:rsid w:val="00AD398C"/>
    <w:rsid w:val="00AF5D07"/>
    <w:rsid w:val="00B10421"/>
    <w:rsid w:val="00B136C4"/>
    <w:rsid w:val="00B373D8"/>
    <w:rsid w:val="00B426D0"/>
    <w:rsid w:val="00B646B4"/>
    <w:rsid w:val="00B715A0"/>
    <w:rsid w:val="00B81A38"/>
    <w:rsid w:val="00B87539"/>
    <w:rsid w:val="00B907C5"/>
    <w:rsid w:val="00B93495"/>
    <w:rsid w:val="00B95440"/>
    <w:rsid w:val="00BA7CCD"/>
    <w:rsid w:val="00BB0D85"/>
    <w:rsid w:val="00BB3799"/>
    <w:rsid w:val="00BB5176"/>
    <w:rsid w:val="00BD1D7F"/>
    <w:rsid w:val="00BD2707"/>
    <w:rsid w:val="00BD5F74"/>
    <w:rsid w:val="00BE6707"/>
    <w:rsid w:val="00BE6A8E"/>
    <w:rsid w:val="00BF7BBF"/>
    <w:rsid w:val="00C0403A"/>
    <w:rsid w:val="00C07315"/>
    <w:rsid w:val="00C21F02"/>
    <w:rsid w:val="00C2259E"/>
    <w:rsid w:val="00C22672"/>
    <w:rsid w:val="00C23051"/>
    <w:rsid w:val="00C34F76"/>
    <w:rsid w:val="00C37A32"/>
    <w:rsid w:val="00C43DDB"/>
    <w:rsid w:val="00C44C4D"/>
    <w:rsid w:val="00C45FE1"/>
    <w:rsid w:val="00C65D74"/>
    <w:rsid w:val="00C67A1C"/>
    <w:rsid w:val="00C73573"/>
    <w:rsid w:val="00C85904"/>
    <w:rsid w:val="00C8666A"/>
    <w:rsid w:val="00C93C4A"/>
    <w:rsid w:val="00C968F9"/>
    <w:rsid w:val="00C96C0A"/>
    <w:rsid w:val="00C97C4A"/>
    <w:rsid w:val="00CA0208"/>
    <w:rsid w:val="00CA76FB"/>
    <w:rsid w:val="00CB4159"/>
    <w:rsid w:val="00CB56DC"/>
    <w:rsid w:val="00CB6843"/>
    <w:rsid w:val="00CC59E5"/>
    <w:rsid w:val="00CC6B33"/>
    <w:rsid w:val="00CD3632"/>
    <w:rsid w:val="00CD6CCB"/>
    <w:rsid w:val="00CE457E"/>
    <w:rsid w:val="00CE4948"/>
    <w:rsid w:val="00CE4C15"/>
    <w:rsid w:val="00CE7EC5"/>
    <w:rsid w:val="00CF2316"/>
    <w:rsid w:val="00CF24C7"/>
    <w:rsid w:val="00CF5C21"/>
    <w:rsid w:val="00D04857"/>
    <w:rsid w:val="00D06B73"/>
    <w:rsid w:val="00D13D13"/>
    <w:rsid w:val="00D24398"/>
    <w:rsid w:val="00D244BE"/>
    <w:rsid w:val="00D3245C"/>
    <w:rsid w:val="00D326B0"/>
    <w:rsid w:val="00D32962"/>
    <w:rsid w:val="00D34E6F"/>
    <w:rsid w:val="00D40A4E"/>
    <w:rsid w:val="00D46612"/>
    <w:rsid w:val="00D61D25"/>
    <w:rsid w:val="00D64594"/>
    <w:rsid w:val="00D669A6"/>
    <w:rsid w:val="00D72F99"/>
    <w:rsid w:val="00D76419"/>
    <w:rsid w:val="00D81809"/>
    <w:rsid w:val="00D8644A"/>
    <w:rsid w:val="00DA2B19"/>
    <w:rsid w:val="00DA68E9"/>
    <w:rsid w:val="00DA792A"/>
    <w:rsid w:val="00DC4505"/>
    <w:rsid w:val="00DC565D"/>
    <w:rsid w:val="00DD7864"/>
    <w:rsid w:val="00DE2B56"/>
    <w:rsid w:val="00DE59CE"/>
    <w:rsid w:val="00DF21B7"/>
    <w:rsid w:val="00DF3889"/>
    <w:rsid w:val="00DF4247"/>
    <w:rsid w:val="00E04EF5"/>
    <w:rsid w:val="00E10C2C"/>
    <w:rsid w:val="00E21EA8"/>
    <w:rsid w:val="00E225CB"/>
    <w:rsid w:val="00E235FC"/>
    <w:rsid w:val="00E2452D"/>
    <w:rsid w:val="00E27D77"/>
    <w:rsid w:val="00E41CFF"/>
    <w:rsid w:val="00E436B4"/>
    <w:rsid w:val="00E443AA"/>
    <w:rsid w:val="00E52AAF"/>
    <w:rsid w:val="00E534DC"/>
    <w:rsid w:val="00E60268"/>
    <w:rsid w:val="00E623C0"/>
    <w:rsid w:val="00E6570B"/>
    <w:rsid w:val="00E812C5"/>
    <w:rsid w:val="00E814B6"/>
    <w:rsid w:val="00E84FCA"/>
    <w:rsid w:val="00E86261"/>
    <w:rsid w:val="00E94376"/>
    <w:rsid w:val="00E953C8"/>
    <w:rsid w:val="00EA1313"/>
    <w:rsid w:val="00EA2626"/>
    <w:rsid w:val="00EB3D2F"/>
    <w:rsid w:val="00EB4F02"/>
    <w:rsid w:val="00EB532E"/>
    <w:rsid w:val="00EB789C"/>
    <w:rsid w:val="00EC064D"/>
    <w:rsid w:val="00EC07C1"/>
    <w:rsid w:val="00EC1C52"/>
    <w:rsid w:val="00ED1D8F"/>
    <w:rsid w:val="00ED5931"/>
    <w:rsid w:val="00EE18CD"/>
    <w:rsid w:val="00EE4186"/>
    <w:rsid w:val="00EE6202"/>
    <w:rsid w:val="00EF1009"/>
    <w:rsid w:val="00EF4A70"/>
    <w:rsid w:val="00EF63A4"/>
    <w:rsid w:val="00EF63C1"/>
    <w:rsid w:val="00F064F9"/>
    <w:rsid w:val="00F06C06"/>
    <w:rsid w:val="00F13565"/>
    <w:rsid w:val="00F16F88"/>
    <w:rsid w:val="00F25ECA"/>
    <w:rsid w:val="00F32ED6"/>
    <w:rsid w:val="00F40401"/>
    <w:rsid w:val="00F46943"/>
    <w:rsid w:val="00F5569D"/>
    <w:rsid w:val="00F57285"/>
    <w:rsid w:val="00F6637F"/>
    <w:rsid w:val="00F81DDB"/>
    <w:rsid w:val="00F905E5"/>
    <w:rsid w:val="00F978CA"/>
    <w:rsid w:val="00FA4DB5"/>
    <w:rsid w:val="00FB5E5E"/>
    <w:rsid w:val="00FB676F"/>
    <w:rsid w:val="00FB7B9F"/>
    <w:rsid w:val="00FC02A5"/>
    <w:rsid w:val="00FD0643"/>
    <w:rsid w:val="00FE41AE"/>
    <w:rsid w:val="00FE784A"/>
    <w:rsid w:val="00FF028B"/>
    <w:rsid w:val="00FF1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customStyle="1" w:styleId="a8">
    <w:name w:val="Обращение"/>
    <w:basedOn w:val="a"/>
    <w:next w:val="a"/>
    <w:pPr>
      <w:spacing w:before="240" w:after="120"/>
      <w:ind w:firstLine="0"/>
      <w:jc w:val="center"/>
    </w:pPr>
  </w:style>
  <w:style w:type="paragraph" w:customStyle="1" w:styleId="a9">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a">
    <w:name w:val="Адресат"/>
    <w:basedOn w:val="a"/>
    <w:pPr>
      <w:spacing w:before="120"/>
      <w:ind w:firstLine="0"/>
    </w:pPr>
    <w:rPr>
      <w:b/>
      <w:lang w:val="en-US"/>
    </w:rPr>
  </w:style>
  <w:style w:type="paragraph" w:styleId="ab">
    <w:name w:val="Body Text Indent"/>
    <w:basedOn w:val="a"/>
    <w:link w:val="ac"/>
    <w:pPr>
      <w:ind w:firstLine="567"/>
      <w:jc w:val="both"/>
    </w:pPr>
  </w:style>
  <w:style w:type="paragraph" w:styleId="2">
    <w:name w:val="Body Text Indent 2"/>
    <w:basedOn w:val="a"/>
    <w:pPr>
      <w:ind w:firstLine="567"/>
      <w:jc w:val="both"/>
    </w:pPr>
    <w:rPr>
      <w:sz w:val="24"/>
    </w:rPr>
  </w:style>
  <w:style w:type="paragraph" w:styleId="3">
    <w:name w:val="Body Text Indent 3"/>
    <w:basedOn w:val="a"/>
    <w:pPr>
      <w:ind w:firstLine="567"/>
      <w:jc w:val="center"/>
    </w:pPr>
    <w:rPr>
      <w:sz w:val="24"/>
    </w:rPr>
  </w:style>
  <w:style w:type="paragraph" w:styleId="ad">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e">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f">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сновной текст с отступом Знак"/>
    <w:link w:val="ab"/>
    <w:rsid w:val="002B1DEC"/>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customStyle="1" w:styleId="a8">
    <w:name w:val="Обращение"/>
    <w:basedOn w:val="a"/>
    <w:next w:val="a"/>
    <w:pPr>
      <w:spacing w:before="240" w:after="120"/>
      <w:ind w:firstLine="0"/>
      <w:jc w:val="center"/>
    </w:pPr>
  </w:style>
  <w:style w:type="paragraph" w:customStyle="1" w:styleId="a9">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a">
    <w:name w:val="Адресат"/>
    <w:basedOn w:val="a"/>
    <w:pPr>
      <w:spacing w:before="120"/>
      <w:ind w:firstLine="0"/>
    </w:pPr>
    <w:rPr>
      <w:b/>
      <w:lang w:val="en-US"/>
    </w:rPr>
  </w:style>
  <w:style w:type="paragraph" w:styleId="ab">
    <w:name w:val="Body Text Indent"/>
    <w:basedOn w:val="a"/>
    <w:link w:val="ac"/>
    <w:pPr>
      <w:ind w:firstLine="567"/>
      <w:jc w:val="both"/>
    </w:pPr>
  </w:style>
  <w:style w:type="paragraph" w:styleId="2">
    <w:name w:val="Body Text Indent 2"/>
    <w:basedOn w:val="a"/>
    <w:pPr>
      <w:ind w:firstLine="567"/>
      <w:jc w:val="both"/>
    </w:pPr>
    <w:rPr>
      <w:sz w:val="24"/>
    </w:rPr>
  </w:style>
  <w:style w:type="paragraph" w:styleId="3">
    <w:name w:val="Body Text Indent 3"/>
    <w:basedOn w:val="a"/>
    <w:pPr>
      <w:ind w:firstLine="567"/>
      <w:jc w:val="center"/>
    </w:pPr>
    <w:rPr>
      <w:sz w:val="24"/>
    </w:rPr>
  </w:style>
  <w:style w:type="paragraph" w:styleId="ad">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e">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f">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Основной текст с отступом Знак"/>
    <w:link w:val="ab"/>
    <w:rsid w:val="002B1DEC"/>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5827">
      <w:bodyDiv w:val="1"/>
      <w:marLeft w:val="0"/>
      <w:marRight w:val="0"/>
      <w:marTop w:val="0"/>
      <w:marBottom w:val="0"/>
      <w:divBdr>
        <w:top w:val="none" w:sz="0" w:space="0" w:color="auto"/>
        <w:left w:val="none" w:sz="0" w:space="0" w:color="auto"/>
        <w:bottom w:val="none" w:sz="0" w:space="0" w:color="auto"/>
        <w:right w:val="none" w:sz="0" w:space="0" w:color="auto"/>
      </w:divBdr>
    </w:div>
    <w:div w:id="230627155">
      <w:bodyDiv w:val="1"/>
      <w:marLeft w:val="0"/>
      <w:marRight w:val="0"/>
      <w:marTop w:val="0"/>
      <w:marBottom w:val="0"/>
      <w:divBdr>
        <w:top w:val="none" w:sz="0" w:space="0" w:color="auto"/>
        <w:left w:val="none" w:sz="0" w:space="0" w:color="auto"/>
        <w:bottom w:val="none" w:sz="0" w:space="0" w:color="auto"/>
        <w:right w:val="none" w:sz="0" w:space="0" w:color="auto"/>
      </w:divBdr>
    </w:div>
    <w:div w:id="469902668">
      <w:bodyDiv w:val="1"/>
      <w:marLeft w:val="0"/>
      <w:marRight w:val="0"/>
      <w:marTop w:val="0"/>
      <w:marBottom w:val="0"/>
      <w:divBdr>
        <w:top w:val="none" w:sz="0" w:space="0" w:color="auto"/>
        <w:left w:val="none" w:sz="0" w:space="0" w:color="auto"/>
        <w:bottom w:val="none" w:sz="0" w:space="0" w:color="auto"/>
        <w:right w:val="none" w:sz="0" w:space="0" w:color="auto"/>
      </w:divBdr>
    </w:div>
    <w:div w:id="67857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D7AD4-1D34-442B-AB88-19CD7A9B3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596</Words>
  <Characters>4359</Characters>
  <Application>Microsoft Office Word</Application>
  <DocSecurity>0</DocSecurity>
  <Lines>36</Lines>
  <Paragraphs>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2016-11-24T14:17:00Z</dcterms:created>
  <dcterms:modified xsi:type="dcterms:W3CDTF">2016-11-28T05:31:00Z</dcterms:modified>
</cp:coreProperties>
</file>