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A9A" w:rsidRPr="00DD2F15" w:rsidRDefault="00904A9A" w:rsidP="00904A9A">
      <w:pPr>
        <w:pStyle w:val="22"/>
        <w:spacing w:after="0" w:line="240" w:lineRule="auto"/>
        <w:rPr>
          <w:rFonts w:ascii="PT Astra Serif" w:hAnsi="PT Astra Serif" w:cs="PT Astra Serif"/>
          <w:bCs/>
          <w:sz w:val="26"/>
          <w:szCs w:val="26"/>
        </w:rPr>
      </w:pPr>
      <w:r w:rsidRPr="00DD2F15">
        <w:rPr>
          <w:rFonts w:ascii="PT Astra Serif" w:hAnsi="PT Astra Serif" w:cs="PT Astra Serif"/>
          <w:bCs/>
          <w:sz w:val="26"/>
          <w:szCs w:val="26"/>
        </w:rPr>
        <w:t>27.08.2026</w:t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>№ 15</w:t>
      </w:r>
      <w:r>
        <w:rPr>
          <w:rFonts w:ascii="PT Astra Serif" w:hAnsi="PT Astra Serif" w:cs="PT Astra Serif"/>
          <w:bCs/>
          <w:szCs w:val="26"/>
        </w:rPr>
        <w:t>3</w:t>
      </w:r>
      <w:r>
        <w:rPr>
          <w:rFonts w:ascii="PT Astra Serif" w:hAnsi="PT Astra Serif" w:cs="PT Astra Serif"/>
          <w:bCs/>
          <w:szCs w:val="26"/>
        </w:rPr>
        <w:t>п</w:t>
      </w:r>
    </w:p>
    <w:p w:rsidR="00904A9A" w:rsidRPr="005A227E" w:rsidRDefault="00904A9A" w:rsidP="00904A9A">
      <w:pPr>
        <w:pStyle w:val="22"/>
        <w:spacing w:after="0" w:line="240" w:lineRule="auto"/>
        <w:rPr>
          <w:rFonts w:ascii="PT Astra Serif" w:hAnsi="PT Astra Serif" w:cs="PT Astra Serif"/>
          <w:bCs/>
          <w:sz w:val="24"/>
          <w:szCs w:val="24"/>
        </w:rPr>
      </w:pPr>
    </w:p>
    <w:p w:rsidR="00904A9A" w:rsidRPr="005A227E" w:rsidRDefault="00904A9A" w:rsidP="00904A9A">
      <w:pPr>
        <w:pStyle w:val="22"/>
        <w:spacing w:after="0" w:line="240" w:lineRule="auto"/>
        <w:rPr>
          <w:rFonts w:ascii="PT Astra Serif" w:hAnsi="PT Astra Serif" w:cs="PT Astra Serif"/>
          <w:sz w:val="24"/>
          <w:szCs w:val="24"/>
        </w:rPr>
      </w:pPr>
    </w:p>
    <w:p w:rsidR="000F67E9" w:rsidRPr="00C42097" w:rsidRDefault="009D0294" w:rsidP="00A0443D">
      <w:pPr>
        <w:widowControl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42097">
        <w:rPr>
          <w:rFonts w:ascii="PT Astra Serif" w:eastAsia="Times New Roman" w:hAnsi="PT Astra Serif" w:cs="Calibri"/>
          <w:sz w:val="26"/>
          <w:szCs w:val="26"/>
          <w:lang w:eastAsia="ru-RU"/>
        </w:rPr>
        <w:t xml:space="preserve">Об установлении </w:t>
      </w:r>
      <w:r w:rsidR="00D32D64" w:rsidRPr="00C42097">
        <w:rPr>
          <w:rFonts w:ascii="PT Astra Serif" w:hAnsi="PT Astra Serif"/>
          <w:sz w:val="26"/>
          <w:szCs w:val="26"/>
        </w:rPr>
        <w:t>Порядка</w:t>
      </w:r>
      <w:r w:rsidRPr="00C42097">
        <w:rPr>
          <w:rFonts w:ascii="PT Astra Serif" w:hAnsi="PT Astra Serif"/>
          <w:sz w:val="26"/>
          <w:szCs w:val="26"/>
        </w:rPr>
        <w:t xml:space="preserve"> организации и</w:t>
      </w:r>
      <w:r w:rsidR="00D32D64" w:rsidRPr="00C42097">
        <w:rPr>
          <w:rFonts w:ascii="PT Astra Serif" w:hAnsi="PT Astra Serif"/>
          <w:sz w:val="26"/>
          <w:szCs w:val="26"/>
        </w:rPr>
        <w:t xml:space="preserve">сторико-культурного заповедника </w:t>
      </w:r>
      <w:r w:rsidRPr="00C42097">
        <w:rPr>
          <w:rFonts w:ascii="PT Astra Serif" w:hAnsi="PT Astra Serif"/>
          <w:sz w:val="26"/>
          <w:szCs w:val="26"/>
        </w:rPr>
        <w:t>регионального значения, утверж</w:t>
      </w:r>
      <w:r w:rsidR="00D32D64" w:rsidRPr="00C42097">
        <w:rPr>
          <w:rFonts w:ascii="PT Astra Serif" w:hAnsi="PT Astra Serif"/>
          <w:sz w:val="26"/>
          <w:szCs w:val="26"/>
        </w:rPr>
        <w:t>дения его границ</w:t>
      </w:r>
      <w:r w:rsidR="00A0443D" w:rsidRPr="00C42097">
        <w:rPr>
          <w:rFonts w:ascii="PT Astra Serif" w:hAnsi="PT Astra Serif"/>
          <w:sz w:val="26"/>
          <w:szCs w:val="26"/>
        </w:rPr>
        <w:t xml:space="preserve"> </w:t>
      </w:r>
      <w:r w:rsidR="00D32D64" w:rsidRPr="00C42097">
        <w:rPr>
          <w:rFonts w:ascii="PT Astra Serif" w:hAnsi="PT Astra Serif"/>
          <w:sz w:val="26"/>
          <w:szCs w:val="26"/>
        </w:rPr>
        <w:br/>
      </w:r>
      <w:r w:rsidRPr="00C42097">
        <w:rPr>
          <w:rFonts w:ascii="PT Astra Serif" w:hAnsi="PT Astra Serif"/>
          <w:sz w:val="26"/>
          <w:szCs w:val="26"/>
        </w:rPr>
        <w:t>и установления режима его содержания</w:t>
      </w:r>
    </w:p>
    <w:p w:rsidR="000F67E9" w:rsidRPr="00C42097" w:rsidRDefault="000F67E9" w:rsidP="00A0443D">
      <w:pPr>
        <w:widowControl w:val="0"/>
        <w:spacing w:after="0" w:line="240" w:lineRule="auto"/>
        <w:jc w:val="center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:rsidR="00D47E23" w:rsidRPr="00C42097" w:rsidRDefault="00D47E23" w:rsidP="00A0443D">
      <w:pPr>
        <w:widowControl w:val="0"/>
        <w:spacing w:after="0" w:line="240" w:lineRule="auto"/>
        <w:jc w:val="center"/>
        <w:rPr>
          <w:rFonts w:ascii="PT Astra Serif" w:eastAsia="Times New Roman" w:hAnsi="PT Astra Serif" w:cs="Calibri"/>
          <w:sz w:val="26"/>
          <w:szCs w:val="26"/>
          <w:lang w:eastAsia="ru-RU"/>
        </w:rPr>
      </w:pPr>
    </w:p>
    <w:p w:rsidR="000F67E9" w:rsidRPr="00C42097" w:rsidRDefault="009D0294" w:rsidP="00A0443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42097">
        <w:rPr>
          <w:rFonts w:ascii="PT Astra Serif" w:eastAsia="Times New Roman" w:hAnsi="PT Astra Serif" w:cs="Times New Roman"/>
          <w:sz w:val="26"/>
          <w:szCs w:val="26"/>
          <w:lang w:eastAsia="ru-RU"/>
        </w:rPr>
        <w:t>В соответствии с Федеральным</w:t>
      </w:r>
      <w:r w:rsidR="007D4A71" w:rsidRPr="00C42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за</w:t>
      </w:r>
      <w:r w:rsidR="00A0443D" w:rsidRPr="00C42097">
        <w:rPr>
          <w:rFonts w:ascii="PT Astra Serif" w:eastAsia="Times New Roman" w:hAnsi="PT Astra Serif" w:cs="Times New Roman"/>
          <w:sz w:val="26"/>
          <w:szCs w:val="26"/>
          <w:lang w:eastAsia="ru-RU"/>
        </w:rPr>
        <w:t>коном от 25 июня 2002 года № 73-</w:t>
      </w:r>
      <w:r w:rsidR="007D4A71" w:rsidRPr="00C42097">
        <w:rPr>
          <w:rFonts w:ascii="PT Astra Serif" w:eastAsia="Times New Roman" w:hAnsi="PT Astra Serif" w:cs="Times New Roman"/>
          <w:sz w:val="26"/>
          <w:szCs w:val="26"/>
          <w:lang w:eastAsia="ru-RU"/>
        </w:rPr>
        <w:t>ФЗ</w:t>
      </w:r>
      <w:r w:rsidR="00A0443D" w:rsidRPr="00C42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7D4A71" w:rsidRPr="00C42097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C42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«Об объектах культурного наследия (памятниках истории и культуры) народов Российской Федерации», Законом Томской </w:t>
      </w:r>
      <w:r w:rsidR="00D32D64" w:rsidRPr="00C42097">
        <w:rPr>
          <w:rFonts w:ascii="PT Astra Serif" w:eastAsia="Times New Roman" w:hAnsi="PT Astra Serif" w:cs="Times New Roman"/>
          <w:sz w:val="26"/>
          <w:szCs w:val="26"/>
          <w:lang w:eastAsia="ru-RU"/>
        </w:rPr>
        <w:t>области от 6 сентября 2016 года</w:t>
      </w:r>
      <w:r w:rsidR="00A0443D" w:rsidRPr="00C4209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D32D64" w:rsidRPr="00C42097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№ </w:t>
      </w:r>
      <w:r w:rsidRPr="00C42097">
        <w:rPr>
          <w:rFonts w:ascii="PT Astra Serif" w:eastAsia="Times New Roman" w:hAnsi="PT Astra Serif" w:cs="Times New Roman"/>
          <w:sz w:val="26"/>
          <w:szCs w:val="26"/>
          <w:lang w:eastAsia="ru-RU"/>
        </w:rPr>
        <w:t>98-ОЗ «Об объектах культурного наследия (памятниках истории и культуры) Томской области»</w:t>
      </w:r>
    </w:p>
    <w:p w:rsidR="000F67E9" w:rsidRPr="00C42097" w:rsidRDefault="009D0294" w:rsidP="00A0443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42097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ПОСТАНОВЛЯЕТ:</w:t>
      </w:r>
    </w:p>
    <w:p w:rsidR="000F67E9" w:rsidRPr="00C42097" w:rsidRDefault="00D47E23" w:rsidP="00A0443D">
      <w:pPr>
        <w:pStyle w:val="afa"/>
        <w:tabs>
          <w:tab w:val="left" w:pos="1134"/>
          <w:tab w:val="right" w:pos="8930"/>
        </w:tabs>
        <w:ind w:left="0"/>
        <w:jc w:val="both"/>
        <w:rPr>
          <w:rFonts w:ascii="PT Astra Serif" w:hAnsi="PT Astra Serif"/>
          <w:szCs w:val="26"/>
        </w:rPr>
      </w:pPr>
      <w:r w:rsidRPr="00C42097">
        <w:rPr>
          <w:rFonts w:ascii="PT Astra Serif" w:hAnsi="PT Astra Serif"/>
          <w:szCs w:val="26"/>
        </w:rPr>
        <w:t>1. </w:t>
      </w:r>
      <w:r w:rsidR="009D0294" w:rsidRPr="00C42097">
        <w:rPr>
          <w:rFonts w:ascii="PT Astra Serif" w:hAnsi="PT Astra Serif"/>
          <w:szCs w:val="26"/>
        </w:rPr>
        <w:t>Установить Порядок организации историко-культурного заповедника рег</w:t>
      </w:r>
      <w:r w:rsidR="00A0443D" w:rsidRPr="00C42097">
        <w:rPr>
          <w:rFonts w:ascii="PT Astra Serif" w:hAnsi="PT Astra Serif"/>
          <w:szCs w:val="26"/>
        </w:rPr>
        <w:t>ионального значения, утверждения его границ и установления</w:t>
      </w:r>
      <w:r w:rsidR="009D0294" w:rsidRPr="00C42097">
        <w:rPr>
          <w:rFonts w:ascii="PT Astra Serif" w:hAnsi="PT Astra Serif"/>
          <w:szCs w:val="26"/>
        </w:rPr>
        <w:t xml:space="preserve"> режима </w:t>
      </w:r>
      <w:r w:rsidR="00A0443D" w:rsidRPr="00C42097">
        <w:rPr>
          <w:rFonts w:ascii="PT Astra Serif" w:hAnsi="PT Astra Serif"/>
          <w:szCs w:val="26"/>
        </w:rPr>
        <w:br/>
      </w:r>
      <w:r w:rsidR="009D0294" w:rsidRPr="00C42097">
        <w:rPr>
          <w:rFonts w:ascii="PT Astra Serif" w:hAnsi="PT Astra Serif"/>
          <w:szCs w:val="26"/>
        </w:rPr>
        <w:t>его содержания, согласно приложению к настоящему постановлению.</w:t>
      </w:r>
    </w:p>
    <w:p w:rsidR="000F67E9" w:rsidRPr="00C42097" w:rsidRDefault="00D47E23" w:rsidP="00A0443D">
      <w:pPr>
        <w:pStyle w:val="afa"/>
        <w:tabs>
          <w:tab w:val="left" w:pos="1134"/>
          <w:tab w:val="right" w:pos="8930"/>
        </w:tabs>
        <w:ind w:left="0"/>
        <w:jc w:val="both"/>
        <w:rPr>
          <w:rFonts w:ascii="PT Astra Serif" w:hAnsi="PT Astra Serif"/>
          <w:szCs w:val="26"/>
        </w:rPr>
      </w:pPr>
      <w:r w:rsidRPr="00C42097">
        <w:rPr>
          <w:rFonts w:ascii="PT Astra Serif" w:hAnsi="PT Astra Serif"/>
          <w:szCs w:val="26"/>
        </w:rPr>
        <w:t>2. </w:t>
      </w:r>
      <w:r w:rsidR="009D0294" w:rsidRPr="00C42097">
        <w:rPr>
          <w:rFonts w:ascii="PT Astra Serif" w:hAnsi="PT Astra Serif"/>
          <w:szCs w:val="26"/>
        </w:rPr>
        <w:t>Признать утратившим силу следующие постановления Администрации Томской области:</w:t>
      </w:r>
    </w:p>
    <w:p w:rsidR="000F67E9" w:rsidRPr="00C42097" w:rsidRDefault="00647C1F" w:rsidP="00A0443D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42097">
        <w:rPr>
          <w:rFonts w:ascii="PT Astra Serif" w:hAnsi="PT Astra Serif"/>
          <w:sz w:val="26"/>
          <w:szCs w:val="26"/>
        </w:rPr>
        <w:t>от 31.05.2013 № </w:t>
      </w:r>
      <w:r w:rsidR="009D0294" w:rsidRPr="00C42097">
        <w:rPr>
          <w:rFonts w:ascii="PT Astra Serif" w:hAnsi="PT Astra Serif"/>
          <w:sz w:val="26"/>
          <w:szCs w:val="26"/>
        </w:rPr>
        <w:t xml:space="preserve">229а «Об утверждении Порядка организации </w:t>
      </w:r>
      <w:r w:rsidR="00A0443D" w:rsidRPr="00C42097">
        <w:rPr>
          <w:rFonts w:ascii="PT Astra Serif" w:hAnsi="PT Astra Serif"/>
          <w:sz w:val="26"/>
          <w:szCs w:val="26"/>
        </w:rPr>
        <w:br/>
      </w:r>
      <w:r w:rsidR="009D0294" w:rsidRPr="00C42097">
        <w:rPr>
          <w:rFonts w:ascii="PT Astra Serif" w:hAnsi="PT Astra Serif"/>
          <w:sz w:val="26"/>
          <w:szCs w:val="26"/>
        </w:rPr>
        <w:t>историко-культурного заповедника регионального зна</w:t>
      </w:r>
      <w:r w:rsidR="00A0443D" w:rsidRPr="00C42097">
        <w:rPr>
          <w:rFonts w:ascii="PT Astra Serif" w:hAnsi="PT Astra Serif"/>
          <w:sz w:val="26"/>
          <w:szCs w:val="26"/>
        </w:rPr>
        <w:t xml:space="preserve">чения, установления </w:t>
      </w:r>
      <w:r w:rsidR="00A0443D" w:rsidRPr="00C42097">
        <w:rPr>
          <w:rFonts w:ascii="PT Astra Serif" w:hAnsi="PT Astra Serif"/>
          <w:sz w:val="26"/>
          <w:szCs w:val="26"/>
        </w:rPr>
        <w:br/>
        <w:t xml:space="preserve">его границы </w:t>
      </w:r>
      <w:r w:rsidR="009D0294" w:rsidRPr="00C42097">
        <w:rPr>
          <w:rFonts w:ascii="PT Astra Serif" w:hAnsi="PT Astra Serif"/>
          <w:sz w:val="26"/>
          <w:szCs w:val="26"/>
        </w:rPr>
        <w:t>и режима содержания» (Собрание законодательства</w:t>
      </w:r>
      <w:r w:rsidR="00A0443D" w:rsidRPr="00C42097">
        <w:rPr>
          <w:rFonts w:ascii="PT Astra Serif" w:hAnsi="PT Astra Serif"/>
          <w:sz w:val="26"/>
          <w:szCs w:val="26"/>
        </w:rPr>
        <w:t xml:space="preserve"> Томской области, </w:t>
      </w:r>
      <w:r w:rsidRPr="00C42097">
        <w:rPr>
          <w:rFonts w:ascii="PT Astra Serif" w:hAnsi="PT Astra Serif"/>
          <w:sz w:val="26"/>
          <w:szCs w:val="26"/>
        </w:rPr>
        <w:t>2013, № </w:t>
      </w:r>
      <w:r w:rsidR="009D0294" w:rsidRPr="00C42097">
        <w:rPr>
          <w:rFonts w:ascii="PT Astra Serif" w:hAnsi="PT Astra Serif"/>
          <w:sz w:val="26"/>
          <w:szCs w:val="26"/>
        </w:rPr>
        <w:t>6/1</w:t>
      </w:r>
      <w:r w:rsidR="00A0443D" w:rsidRPr="00C42097">
        <w:rPr>
          <w:rFonts w:ascii="PT Astra Serif" w:hAnsi="PT Astra Serif"/>
          <w:sz w:val="26"/>
          <w:szCs w:val="26"/>
        </w:rPr>
        <w:t> </w:t>
      </w:r>
      <w:r w:rsidR="009D0294" w:rsidRPr="00C42097">
        <w:rPr>
          <w:rFonts w:ascii="PT Astra Serif" w:hAnsi="PT Astra Serif"/>
          <w:sz w:val="26"/>
          <w:szCs w:val="26"/>
        </w:rPr>
        <w:t>(95);</w:t>
      </w:r>
    </w:p>
    <w:p w:rsidR="000F67E9" w:rsidRPr="00C42097" w:rsidRDefault="00647C1F" w:rsidP="00A0443D">
      <w:pPr>
        <w:tabs>
          <w:tab w:val="left" w:pos="1134"/>
          <w:tab w:val="right" w:pos="893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42097">
        <w:rPr>
          <w:rFonts w:ascii="PT Astra Serif" w:hAnsi="PT Astra Serif"/>
          <w:sz w:val="26"/>
          <w:szCs w:val="26"/>
        </w:rPr>
        <w:t>от 27.07.2018 № </w:t>
      </w:r>
      <w:r w:rsidR="009D0294" w:rsidRPr="00C42097">
        <w:rPr>
          <w:rFonts w:ascii="PT Astra Serif" w:hAnsi="PT Astra Serif"/>
          <w:sz w:val="26"/>
          <w:szCs w:val="26"/>
        </w:rPr>
        <w:t xml:space="preserve">300а «О внесении изменений в постановление Администрации </w:t>
      </w:r>
      <w:r w:rsidRPr="00C42097">
        <w:rPr>
          <w:rFonts w:ascii="PT Astra Serif" w:hAnsi="PT Astra Serif"/>
          <w:sz w:val="26"/>
          <w:szCs w:val="26"/>
        </w:rPr>
        <w:t>Томской области от 31.05.2013 № </w:t>
      </w:r>
      <w:r w:rsidR="009D0294" w:rsidRPr="00C42097">
        <w:rPr>
          <w:rFonts w:ascii="PT Astra Serif" w:hAnsi="PT Astra Serif"/>
          <w:sz w:val="26"/>
          <w:szCs w:val="26"/>
        </w:rPr>
        <w:t>229а» (Собрание законодательства</w:t>
      </w:r>
      <w:r w:rsidR="00A0443D" w:rsidRPr="00C42097">
        <w:rPr>
          <w:rFonts w:ascii="PT Astra Serif" w:hAnsi="PT Astra Serif"/>
          <w:sz w:val="26"/>
          <w:szCs w:val="26"/>
        </w:rPr>
        <w:t xml:space="preserve"> Томской области, </w:t>
      </w:r>
      <w:r w:rsidRPr="00C42097">
        <w:rPr>
          <w:rFonts w:ascii="PT Astra Serif" w:hAnsi="PT Astra Serif"/>
          <w:sz w:val="26"/>
          <w:szCs w:val="26"/>
        </w:rPr>
        <w:t>2018, № </w:t>
      </w:r>
      <w:r w:rsidR="009D0294" w:rsidRPr="00C42097">
        <w:rPr>
          <w:rFonts w:ascii="PT Astra Serif" w:hAnsi="PT Astra Serif"/>
          <w:sz w:val="26"/>
          <w:szCs w:val="26"/>
        </w:rPr>
        <w:t>8/1</w:t>
      </w:r>
      <w:r w:rsidR="00A0443D" w:rsidRPr="00C42097">
        <w:rPr>
          <w:rFonts w:ascii="PT Astra Serif" w:hAnsi="PT Astra Serif"/>
          <w:sz w:val="26"/>
          <w:szCs w:val="26"/>
        </w:rPr>
        <w:t> </w:t>
      </w:r>
      <w:r w:rsidR="009D0294" w:rsidRPr="00C42097">
        <w:rPr>
          <w:rFonts w:ascii="PT Astra Serif" w:hAnsi="PT Astra Serif"/>
          <w:sz w:val="26"/>
          <w:szCs w:val="26"/>
        </w:rPr>
        <w:t>(200).</w:t>
      </w:r>
    </w:p>
    <w:p w:rsidR="000F67E9" w:rsidRPr="00C42097" w:rsidRDefault="00D47E23" w:rsidP="00A0443D">
      <w:pPr>
        <w:pStyle w:val="afa"/>
        <w:tabs>
          <w:tab w:val="left" w:pos="1134"/>
          <w:tab w:val="right" w:pos="8930"/>
        </w:tabs>
        <w:ind w:left="0"/>
        <w:jc w:val="both"/>
        <w:rPr>
          <w:rFonts w:ascii="PT Astra Serif" w:hAnsi="PT Astra Serif"/>
          <w:szCs w:val="26"/>
        </w:rPr>
      </w:pPr>
      <w:r w:rsidRPr="00C42097">
        <w:rPr>
          <w:rFonts w:ascii="PT Astra Serif" w:hAnsi="PT Astra Serif"/>
          <w:szCs w:val="26"/>
        </w:rPr>
        <w:t>3. </w:t>
      </w:r>
      <w:r w:rsidR="009D0294" w:rsidRPr="00C42097">
        <w:rPr>
          <w:rFonts w:ascii="PT Astra Serif" w:hAnsi="PT Astra Serif"/>
          <w:szCs w:val="26"/>
        </w:rPr>
        <w:t>Настоящее постановление вступает в силу со дня его официального опубликования.</w:t>
      </w:r>
    </w:p>
    <w:p w:rsidR="000F67E9" w:rsidRPr="00C42097" w:rsidRDefault="00D47E23" w:rsidP="00A0443D">
      <w:pPr>
        <w:pStyle w:val="afa"/>
        <w:tabs>
          <w:tab w:val="left" w:pos="1134"/>
          <w:tab w:val="right" w:pos="8930"/>
        </w:tabs>
        <w:ind w:left="0"/>
        <w:jc w:val="both"/>
        <w:rPr>
          <w:rFonts w:ascii="PT Astra Serif" w:hAnsi="PT Astra Serif"/>
          <w:szCs w:val="26"/>
          <w:highlight w:val="yellow"/>
        </w:rPr>
      </w:pPr>
      <w:r w:rsidRPr="00C42097">
        <w:rPr>
          <w:rFonts w:ascii="PT Astra Serif" w:hAnsi="PT Astra Serif"/>
          <w:szCs w:val="26"/>
        </w:rPr>
        <w:t>4. </w:t>
      </w:r>
      <w:r w:rsidR="009D0294" w:rsidRPr="00C42097">
        <w:rPr>
          <w:rFonts w:ascii="PT Astra Serif" w:hAnsi="PT Astra Serif"/>
          <w:szCs w:val="26"/>
        </w:rPr>
        <w:t>Контроль за исполнением нас</w:t>
      </w:r>
      <w:r w:rsidR="00647C1F" w:rsidRPr="00C42097">
        <w:rPr>
          <w:rFonts w:ascii="PT Astra Serif" w:hAnsi="PT Astra Serif"/>
          <w:szCs w:val="26"/>
        </w:rPr>
        <w:t>тоящего постановления возложить</w:t>
      </w:r>
      <w:r w:rsidR="00A0443D" w:rsidRPr="00C42097">
        <w:rPr>
          <w:rFonts w:ascii="PT Astra Serif" w:hAnsi="PT Astra Serif"/>
          <w:szCs w:val="26"/>
        </w:rPr>
        <w:t xml:space="preserve"> </w:t>
      </w:r>
      <w:r w:rsidR="00647C1F" w:rsidRPr="00C42097">
        <w:rPr>
          <w:rFonts w:ascii="PT Astra Serif" w:hAnsi="PT Astra Serif"/>
          <w:szCs w:val="26"/>
        </w:rPr>
        <w:br/>
      </w:r>
      <w:r w:rsidR="009D0294" w:rsidRPr="00C42097">
        <w:rPr>
          <w:rFonts w:ascii="PT Astra Serif" w:hAnsi="PT Astra Serif"/>
          <w:szCs w:val="26"/>
        </w:rPr>
        <w:t>на заместителя Председателя Правительства То</w:t>
      </w:r>
      <w:r w:rsidR="00647C1F" w:rsidRPr="00C42097">
        <w:rPr>
          <w:rFonts w:ascii="PT Astra Serif" w:hAnsi="PT Astra Serif"/>
          <w:szCs w:val="26"/>
        </w:rPr>
        <w:t>мской области (по строительству</w:t>
      </w:r>
      <w:r w:rsidR="00A0443D" w:rsidRPr="00C42097">
        <w:rPr>
          <w:rFonts w:ascii="PT Astra Serif" w:hAnsi="PT Astra Serif"/>
          <w:szCs w:val="26"/>
        </w:rPr>
        <w:t xml:space="preserve"> </w:t>
      </w:r>
      <w:r w:rsidR="00647C1F" w:rsidRPr="00C42097">
        <w:rPr>
          <w:rFonts w:ascii="PT Astra Serif" w:hAnsi="PT Astra Serif"/>
          <w:szCs w:val="26"/>
        </w:rPr>
        <w:br/>
      </w:r>
      <w:r w:rsidR="009D0294" w:rsidRPr="00C42097">
        <w:rPr>
          <w:rFonts w:ascii="PT Astra Serif" w:hAnsi="PT Astra Serif"/>
          <w:szCs w:val="26"/>
        </w:rPr>
        <w:t>и архитектуре</w:t>
      </w:r>
      <w:r w:rsidR="009D0294" w:rsidRPr="00C42097">
        <w:rPr>
          <w:rFonts w:ascii="PT Astra Serif" w:hAnsi="PT Astra Serif"/>
          <w:szCs w:val="26"/>
          <w:highlight w:val="white"/>
        </w:rPr>
        <w:t>).</w:t>
      </w:r>
    </w:p>
    <w:p w:rsidR="000F67E9" w:rsidRPr="00C42097" w:rsidRDefault="000F67E9" w:rsidP="00A0443D">
      <w:pPr>
        <w:tabs>
          <w:tab w:val="left" w:pos="7088"/>
        </w:tabs>
        <w:spacing w:after="0" w:line="240" w:lineRule="auto"/>
        <w:rPr>
          <w:rFonts w:ascii="PT Astra Serif" w:hAnsi="PT Astra Serif"/>
          <w:sz w:val="26"/>
          <w:szCs w:val="26"/>
        </w:rPr>
      </w:pPr>
    </w:p>
    <w:p w:rsidR="000F67E9" w:rsidRPr="00C42097" w:rsidRDefault="000F67E9" w:rsidP="00A0443D">
      <w:pPr>
        <w:tabs>
          <w:tab w:val="left" w:pos="7088"/>
        </w:tabs>
        <w:spacing w:after="0" w:line="240" w:lineRule="auto"/>
        <w:rPr>
          <w:rFonts w:ascii="PT Astra Serif" w:hAnsi="PT Astra Serif"/>
          <w:sz w:val="26"/>
          <w:szCs w:val="26"/>
        </w:rPr>
      </w:pPr>
    </w:p>
    <w:p w:rsidR="00A0443D" w:rsidRPr="00C42097" w:rsidRDefault="00A0443D" w:rsidP="00A0443D">
      <w:pPr>
        <w:tabs>
          <w:tab w:val="left" w:pos="7088"/>
        </w:tabs>
        <w:spacing w:after="0" w:line="240" w:lineRule="auto"/>
        <w:rPr>
          <w:rFonts w:ascii="PT Astra Serif" w:hAnsi="PT Astra Serif"/>
          <w:sz w:val="26"/>
          <w:szCs w:val="26"/>
        </w:rPr>
      </w:pPr>
    </w:p>
    <w:p w:rsidR="00A0443D" w:rsidRPr="00C42097" w:rsidRDefault="00A0443D" w:rsidP="00A0443D">
      <w:pPr>
        <w:tabs>
          <w:tab w:val="left" w:pos="7088"/>
        </w:tabs>
        <w:spacing w:after="0" w:line="240" w:lineRule="auto"/>
        <w:rPr>
          <w:rFonts w:ascii="PT Astra Serif" w:hAnsi="PT Astra Serif"/>
          <w:sz w:val="26"/>
          <w:szCs w:val="26"/>
        </w:rPr>
      </w:pPr>
    </w:p>
    <w:p w:rsidR="000F67E9" w:rsidRPr="00C42097" w:rsidRDefault="00A0443D" w:rsidP="00A0443D">
      <w:pPr>
        <w:tabs>
          <w:tab w:val="left" w:pos="7088"/>
        </w:tabs>
        <w:spacing w:after="0" w:line="240" w:lineRule="auto"/>
        <w:rPr>
          <w:rFonts w:ascii="PT Astra Serif" w:hAnsi="PT Astra Serif"/>
          <w:sz w:val="26"/>
          <w:szCs w:val="26"/>
        </w:rPr>
      </w:pPr>
      <w:r w:rsidRPr="00C42097">
        <w:rPr>
          <w:rFonts w:ascii="PT Astra Serif" w:hAnsi="PT Astra Serif"/>
          <w:sz w:val="26"/>
          <w:szCs w:val="26"/>
        </w:rPr>
        <w:t>Председатель Правительства</w:t>
      </w:r>
      <w:r w:rsidRPr="00C42097">
        <w:rPr>
          <w:rFonts w:ascii="PT Astra Serif" w:hAnsi="PT Astra Serif"/>
          <w:sz w:val="26"/>
          <w:szCs w:val="26"/>
        </w:rPr>
        <w:br/>
        <w:t xml:space="preserve">Томской области                                                                                      </w:t>
      </w:r>
      <w:r w:rsidR="00647C1F" w:rsidRPr="00C42097">
        <w:rPr>
          <w:rFonts w:ascii="PT Astra Serif" w:hAnsi="PT Astra Serif"/>
          <w:sz w:val="26"/>
          <w:szCs w:val="26"/>
        </w:rPr>
        <w:t>А.</w:t>
      </w:r>
      <w:r w:rsidR="00D47E23" w:rsidRPr="00C42097">
        <w:rPr>
          <w:rFonts w:ascii="PT Astra Serif" w:hAnsi="PT Astra Serif"/>
          <w:sz w:val="26"/>
          <w:szCs w:val="26"/>
        </w:rPr>
        <w:t>В.</w:t>
      </w:r>
      <w:r w:rsidR="00D47E23" w:rsidRPr="00C42097">
        <w:rPr>
          <w:rFonts w:ascii="PT Astra Serif" w:hAnsi="PT Astra Serif"/>
          <w:sz w:val="26"/>
          <w:szCs w:val="26"/>
          <w:lang w:val="en-US"/>
        </w:rPr>
        <w:t> </w:t>
      </w:r>
      <w:r w:rsidR="009D0294" w:rsidRPr="00C42097">
        <w:rPr>
          <w:rFonts w:ascii="PT Astra Serif" w:hAnsi="PT Astra Serif"/>
          <w:sz w:val="26"/>
          <w:szCs w:val="26"/>
        </w:rPr>
        <w:t>Кондратьев</w:t>
      </w:r>
    </w:p>
    <w:p w:rsidR="000F67E9" w:rsidRPr="00C42097" w:rsidRDefault="000F67E9" w:rsidP="00A0443D">
      <w:pPr>
        <w:spacing w:after="0" w:line="240" w:lineRule="auto"/>
        <w:rPr>
          <w:rFonts w:ascii="PT Astra Serif" w:hAnsi="PT Astra Serif"/>
          <w:sz w:val="16"/>
          <w:szCs w:val="16"/>
        </w:rPr>
      </w:pPr>
    </w:p>
    <w:p w:rsidR="000F67E9" w:rsidRPr="00C42097" w:rsidRDefault="000F67E9" w:rsidP="00A0443D">
      <w:pPr>
        <w:spacing w:after="0" w:line="240" w:lineRule="auto"/>
        <w:rPr>
          <w:rFonts w:ascii="PT Astra Serif" w:hAnsi="PT Astra Serif"/>
          <w:sz w:val="16"/>
          <w:szCs w:val="16"/>
        </w:rPr>
      </w:pPr>
    </w:p>
    <w:p w:rsidR="000F67E9" w:rsidRPr="00C42097" w:rsidRDefault="000F67E9" w:rsidP="00A0443D">
      <w:pPr>
        <w:spacing w:after="0" w:line="240" w:lineRule="auto"/>
        <w:rPr>
          <w:rFonts w:ascii="PT Astra Serif" w:hAnsi="PT Astra Serif"/>
          <w:sz w:val="16"/>
          <w:szCs w:val="16"/>
        </w:rPr>
      </w:pPr>
    </w:p>
    <w:p w:rsidR="00A0443D" w:rsidRPr="00C42097" w:rsidRDefault="00A0443D" w:rsidP="00A0443D">
      <w:pPr>
        <w:spacing w:after="0" w:line="240" w:lineRule="auto"/>
        <w:rPr>
          <w:rFonts w:ascii="PT Astra Serif" w:hAnsi="PT Astra Serif"/>
          <w:sz w:val="16"/>
          <w:szCs w:val="16"/>
        </w:rPr>
      </w:pPr>
    </w:p>
    <w:p w:rsidR="00A0443D" w:rsidRPr="00C42097" w:rsidRDefault="00A0443D" w:rsidP="00A0443D">
      <w:pPr>
        <w:spacing w:after="0" w:line="240" w:lineRule="auto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D47E23" w:rsidRPr="00C42097" w:rsidRDefault="009D0294" w:rsidP="00A0443D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C42097">
        <w:rPr>
          <w:rFonts w:ascii="PT Astra Serif" w:eastAsia="Times New Roman" w:hAnsi="PT Astra Serif" w:cs="Times New Roman"/>
          <w:sz w:val="20"/>
          <w:szCs w:val="20"/>
          <w:lang w:eastAsia="ru-RU"/>
        </w:rPr>
        <w:t>Перетягина Е.В.</w:t>
      </w:r>
    </w:p>
    <w:p w:rsidR="00647C1F" w:rsidRPr="00C42097" w:rsidRDefault="00D47E23" w:rsidP="00A0443D">
      <w:pPr>
        <w:spacing w:after="0" w:line="240" w:lineRule="auto"/>
        <w:rPr>
          <w:rFonts w:ascii="PT Astra Serif" w:hAnsi="PT Astra Serif"/>
          <w:sz w:val="20"/>
          <w:szCs w:val="20"/>
        </w:rPr>
        <w:sectPr w:rsidR="00647C1F" w:rsidRPr="00C42097" w:rsidSect="00A0443D">
          <w:headerReference w:type="first" r:id="rId9"/>
          <w:pgSz w:w="11906" w:h="16838"/>
          <w:pgMar w:top="1134" w:right="850" w:bottom="993" w:left="1701" w:header="720" w:footer="708" w:gutter="0"/>
          <w:cols w:space="1701"/>
          <w:titlePg/>
          <w:docGrid w:linePitch="360"/>
        </w:sectPr>
      </w:pPr>
      <w:r w:rsidRPr="00C42097">
        <w:rPr>
          <w:rFonts w:ascii="PT Astra Serif" w:hAnsi="PT Astra Serif"/>
          <w:sz w:val="20"/>
          <w:szCs w:val="20"/>
        </w:rPr>
        <w:t>0824pv02.ppp2026</w:t>
      </w:r>
    </w:p>
    <w:p w:rsidR="000F67E9" w:rsidRPr="00C42097" w:rsidRDefault="009D0294" w:rsidP="00C42097">
      <w:pPr>
        <w:spacing w:after="0" w:line="240" w:lineRule="auto"/>
        <w:ind w:left="6096"/>
        <w:jc w:val="both"/>
        <w:rPr>
          <w:rFonts w:ascii="PT Astra Serif" w:eastAsia="PT Astra Serif" w:hAnsi="PT Astra Serif" w:cs="PT Astra Serif"/>
          <w:sz w:val="24"/>
          <w:szCs w:val="24"/>
          <w:lang w:bidi="en-US"/>
        </w:rPr>
      </w:pPr>
      <w:r w:rsidRPr="00C42097">
        <w:rPr>
          <w:rFonts w:ascii="PT Astra Serif" w:eastAsia="PT Astra Serif" w:hAnsi="PT Astra Serif" w:cs="PT Astra Serif"/>
          <w:sz w:val="24"/>
          <w:szCs w:val="24"/>
          <w:lang w:bidi="en-US"/>
        </w:rPr>
        <w:lastRenderedPageBreak/>
        <w:t>Приложение</w:t>
      </w:r>
    </w:p>
    <w:p w:rsidR="00EE760E" w:rsidRPr="00C42097" w:rsidRDefault="00EE760E" w:rsidP="00C42097">
      <w:pPr>
        <w:spacing w:after="0" w:line="240" w:lineRule="auto"/>
        <w:ind w:left="6096"/>
        <w:jc w:val="both"/>
        <w:rPr>
          <w:rFonts w:ascii="PT Astra Serif" w:eastAsia="PT Astra Serif" w:hAnsi="PT Astra Serif" w:cs="PT Astra Serif"/>
          <w:sz w:val="24"/>
          <w:szCs w:val="24"/>
          <w:lang w:bidi="en-US"/>
        </w:rPr>
      </w:pPr>
    </w:p>
    <w:p w:rsidR="00EE760E" w:rsidRPr="00C42097" w:rsidRDefault="00EE760E" w:rsidP="00C42097">
      <w:pPr>
        <w:spacing w:after="0" w:line="240" w:lineRule="auto"/>
        <w:ind w:left="6096"/>
        <w:jc w:val="both"/>
        <w:rPr>
          <w:rFonts w:ascii="PT Astra Serif" w:eastAsia="PT Astra Serif" w:hAnsi="PT Astra Serif" w:cs="PT Astra Serif"/>
          <w:sz w:val="24"/>
          <w:szCs w:val="24"/>
          <w:lang w:bidi="en-US"/>
        </w:rPr>
      </w:pPr>
      <w:r w:rsidRPr="00C42097">
        <w:rPr>
          <w:rFonts w:ascii="PT Astra Serif" w:eastAsia="PT Astra Serif" w:hAnsi="PT Astra Serif" w:cs="PT Astra Serif"/>
          <w:sz w:val="24"/>
          <w:szCs w:val="24"/>
          <w:lang w:bidi="en-US"/>
        </w:rPr>
        <w:t>УСТАНОВЛЕН</w:t>
      </w:r>
    </w:p>
    <w:p w:rsidR="00EE760E" w:rsidRPr="00C42097" w:rsidRDefault="00EE760E" w:rsidP="00C42097">
      <w:pPr>
        <w:tabs>
          <w:tab w:val="left" w:pos="7088"/>
        </w:tabs>
        <w:spacing w:after="0" w:line="240" w:lineRule="auto"/>
        <w:ind w:left="6096"/>
        <w:jc w:val="both"/>
        <w:rPr>
          <w:rFonts w:ascii="PT Astra Serif" w:eastAsia="PT Astra Serif" w:hAnsi="PT Astra Serif" w:cs="PT Astra Serif"/>
          <w:sz w:val="24"/>
          <w:szCs w:val="24"/>
          <w:lang w:bidi="en-US"/>
        </w:rPr>
      </w:pPr>
      <w:r w:rsidRPr="00C42097">
        <w:rPr>
          <w:rFonts w:ascii="PT Astra Serif" w:eastAsia="PT Astra Serif" w:hAnsi="PT Astra Serif" w:cs="PT Astra Serif"/>
          <w:sz w:val="24"/>
          <w:szCs w:val="24"/>
          <w:highlight w:val="white"/>
          <w:shd w:val="clear" w:color="auto" w:fill="FFFF00"/>
          <w:lang w:bidi="en-US"/>
        </w:rPr>
        <w:t>постановлением</w:t>
      </w:r>
      <w:r w:rsidR="009D0294" w:rsidRPr="00C42097">
        <w:rPr>
          <w:rFonts w:ascii="PT Astra Serif" w:eastAsia="PT Astra Serif" w:hAnsi="PT Astra Serif" w:cs="PT Astra Serif"/>
          <w:sz w:val="24"/>
          <w:szCs w:val="24"/>
          <w:highlight w:val="white"/>
          <w:lang w:bidi="en-US"/>
        </w:rPr>
        <w:t xml:space="preserve"> </w:t>
      </w:r>
      <w:r w:rsidR="009D0294" w:rsidRPr="00C42097">
        <w:rPr>
          <w:rFonts w:ascii="PT Astra Serif" w:eastAsia="PT Astra Serif" w:hAnsi="PT Astra Serif" w:cs="PT Astra Serif"/>
          <w:sz w:val="24"/>
          <w:szCs w:val="24"/>
          <w:lang w:bidi="en-US"/>
        </w:rPr>
        <w:t>Правительства</w:t>
      </w:r>
    </w:p>
    <w:p w:rsidR="000F67E9" w:rsidRPr="00C42097" w:rsidRDefault="009D0294" w:rsidP="00C42097">
      <w:pPr>
        <w:tabs>
          <w:tab w:val="left" w:pos="7088"/>
        </w:tabs>
        <w:spacing w:after="0" w:line="240" w:lineRule="auto"/>
        <w:ind w:left="6096"/>
        <w:jc w:val="both"/>
        <w:rPr>
          <w:rFonts w:ascii="PT Astra Serif" w:eastAsia="PT Astra Serif" w:hAnsi="PT Astra Serif" w:cs="PT Astra Serif"/>
          <w:sz w:val="24"/>
          <w:szCs w:val="24"/>
          <w:lang w:bidi="en-US"/>
        </w:rPr>
      </w:pPr>
      <w:r w:rsidRPr="00C42097">
        <w:rPr>
          <w:rFonts w:ascii="PT Astra Serif" w:eastAsia="PT Astra Serif" w:hAnsi="PT Astra Serif" w:cs="PT Astra Serif"/>
          <w:sz w:val="24"/>
          <w:szCs w:val="24"/>
          <w:lang w:bidi="en-US"/>
        </w:rPr>
        <w:t xml:space="preserve">Томской области </w:t>
      </w:r>
    </w:p>
    <w:p w:rsidR="000F67E9" w:rsidRPr="00C42097" w:rsidRDefault="00904A9A" w:rsidP="00C42097">
      <w:pPr>
        <w:tabs>
          <w:tab w:val="left" w:pos="7088"/>
        </w:tabs>
        <w:spacing w:after="0" w:line="240" w:lineRule="auto"/>
        <w:ind w:left="6096"/>
        <w:jc w:val="both"/>
        <w:rPr>
          <w:rFonts w:ascii="PT Astra Serif" w:eastAsia="Times New Roman" w:hAnsi="PT Astra Serif" w:cs="PT Astra Serif"/>
          <w:sz w:val="24"/>
          <w:szCs w:val="24"/>
          <w:lang w:bidi="en-US"/>
        </w:rPr>
      </w:pPr>
      <w:r>
        <w:rPr>
          <w:rFonts w:ascii="PT Astra Serif" w:eastAsia="PT Astra Serif" w:hAnsi="PT Astra Serif" w:cs="PT Astra Serif"/>
          <w:sz w:val="24"/>
          <w:szCs w:val="24"/>
          <w:lang w:bidi="en-US"/>
        </w:rPr>
        <w:t>о</w:t>
      </w:r>
      <w:bookmarkStart w:id="0" w:name="_GoBack"/>
      <w:bookmarkEnd w:id="0"/>
      <w:r w:rsidR="009D0294" w:rsidRPr="00C42097">
        <w:rPr>
          <w:rFonts w:ascii="PT Astra Serif" w:eastAsia="PT Astra Serif" w:hAnsi="PT Astra Serif" w:cs="PT Astra Serif"/>
          <w:sz w:val="24"/>
          <w:szCs w:val="24"/>
          <w:lang w:bidi="en-US"/>
        </w:rPr>
        <w:t>т</w:t>
      </w:r>
      <w:r>
        <w:rPr>
          <w:rFonts w:ascii="PT Astra Serif" w:eastAsia="PT Astra Serif" w:hAnsi="PT Astra Serif" w:cs="PT Astra Serif"/>
          <w:sz w:val="24"/>
          <w:szCs w:val="24"/>
          <w:lang w:bidi="en-US"/>
        </w:rPr>
        <w:t xml:space="preserve"> 27.08.2026 № 153п</w:t>
      </w:r>
    </w:p>
    <w:p w:rsidR="000F67E9" w:rsidRPr="00C42097" w:rsidRDefault="000F67E9" w:rsidP="00C42097">
      <w:pPr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647C1F" w:rsidRPr="00C42097" w:rsidRDefault="00647C1F" w:rsidP="00C42097">
      <w:pPr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0F67E9" w:rsidRPr="00C42097" w:rsidRDefault="009D0294" w:rsidP="00C42097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42097">
        <w:rPr>
          <w:rFonts w:ascii="PT Astra Serif" w:hAnsi="PT Astra Serif" w:cs="PT Astra Serif"/>
          <w:sz w:val="26"/>
          <w:szCs w:val="26"/>
        </w:rPr>
        <w:t>Порядок</w:t>
      </w:r>
      <w:r w:rsidRPr="00C42097">
        <w:rPr>
          <w:rFonts w:ascii="PT Astra Serif" w:hAnsi="PT Astra Serif"/>
          <w:sz w:val="26"/>
          <w:szCs w:val="26"/>
        </w:rPr>
        <w:t xml:space="preserve"> </w:t>
      </w:r>
    </w:p>
    <w:p w:rsidR="000F67E9" w:rsidRPr="00C42097" w:rsidRDefault="009D0294" w:rsidP="00C42097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42097">
        <w:rPr>
          <w:rFonts w:ascii="PT Astra Serif" w:hAnsi="PT Astra Serif" w:cs="PT Astra Serif"/>
          <w:sz w:val="26"/>
          <w:szCs w:val="26"/>
        </w:rPr>
        <w:t>организации историко-культурного заповедника регионального</w:t>
      </w:r>
      <w:r w:rsidRPr="00C42097">
        <w:rPr>
          <w:rFonts w:ascii="PT Astra Serif" w:hAnsi="PT Astra Serif"/>
          <w:sz w:val="26"/>
          <w:szCs w:val="26"/>
        </w:rPr>
        <w:t xml:space="preserve"> </w:t>
      </w:r>
      <w:r w:rsidRPr="00C42097">
        <w:rPr>
          <w:rFonts w:ascii="PT Astra Serif" w:hAnsi="PT Astra Serif" w:cs="PT Astra Serif"/>
          <w:sz w:val="26"/>
          <w:szCs w:val="26"/>
        </w:rPr>
        <w:t>значения, утверждения его границ и установления режима его содержания</w:t>
      </w:r>
    </w:p>
    <w:p w:rsidR="000F67E9" w:rsidRPr="00C42097" w:rsidRDefault="000F67E9" w:rsidP="00C42097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C42097" w:rsidRPr="00C42097" w:rsidRDefault="00C42097" w:rsidP="00C42097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0F67E9" w:rsidRPr="00C42097" w:rsidRDefault="00D56520" w:rsidP="00C42097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42097">
        <w:rPr>
          <w:rFonts w:ascii="PT Astra Serif" w:eastAsia="PT Astra Serif" w:hAnsi="PT Astra Serif" w:cs="PT Astra Serif"/>
          <w:sz w:val="26"/>
          <w:szCs w:val="26"/>
        </w:rPr>
        <w:t>1. </w:t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>Настоящий Порядок устанавливает основные требования по организации историко-культурного заповедника регионального з</w:t>
      </w:r>
      <w:r w:rsidR="00C42097">
        <w:rPr>
          <w:rFonts w:ascii="PT Astra Serif" w:eastAsia="PT Astra Serif" w:hAnsi="PT Astra Serif" w:cs="PT Astra Serif"/>
          <w:sz w:val="26"/>
          <w:szCs w:val="26"/>
        </w:rPr>
        <w:t xml:space="preserve">начения, утверждению </w:t>
      </w:r>
      <w:r w:rsidR="00C42097">
        <w:rPr>
          <w:rFonts w:ascii="PT Astra Serif" w:eastAsia="PT Astra Serif" w:hAnsi="PT Astra Serif" w:cs="PT Astra Serif"/>
          <w:sz w:val="26"/>
          <w:szCs w:val="26"/>
        </w:rPr>
        <w:br/>
        <w:t xml:space="preserve">его границ </w:t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>и установлению режима его содержания на территории Томской области.</w:t>
      </w:r>
    </w:p>
    <w:p w:rsidR="000F67E9" w:rsidRPr="00C42097" w:rsidRDefault="00D56520" w:rsidP="00C42097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42097">
        <w:rPr>
          <w:rFonts w:ascii="PT Astra Serif" w:eastAsia="PT Astra Serif" w:hAnsi="PT Astra Serif" w:cs="PT Astra Serif"/>
          <w:sz w:val="26"/>
          <w:szCs w:val="26"/>
        </w:rPr>
        <w:t>2. </w:t>
      </w:r>
      <w:r w:rsidR="009D0294" w:rsidRPr="00C42097">
        <w:rPr>
          <w:rFonts w:ascii="PT Astra Serif" w:eastAsia="PT Astra Serif" w:hAnsi="PT Astra Serif" w:cs="PT Astra Serif"/>
          <w:sz w:val="26"/>
          <w:szCs w:val="26"/>
          <w:highlight w:val="white"/>
        </w:rPr>
        <w:t>Решение об организации историко-культурного заповедника, утверждении его границ (в текстовой форме и в графической форме в виде карт (схем), а также</w:t>
      </w:r>
      <w:r w:rsidR="00C42097"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</w:t>
      </w:r>
      <w:r w:rsidR="009D0294" w:rsidRPr="00C42097">
        <w:rPr>
          <w:rFonts w:ascii="PT Astra Serif" w:eastAsia="PT Astra Serif" w:hAnsi="PT Astra Serif" w:cs="PT Astra Serif"/>
          <w:sz w:val="26"/>
          <w:szCs w:val="26"/>
          <w:highlight w:val="white"/>
        </w:rPr>
        <w:br/>
        <w:t>об установлении режима его содержания принимается</w:t>
      </w:r>
      <w:r w:rsidR="00C42097"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Правительством Томской области </w:t>
      </w:r>
      <w:r w:rsidR="009D0294" w:rsidRPr="00C42097">
        <w:rPr>
          <w:rFonts w:ascii="PT Astra Serif" w:eastAsia="PT Astra Serif" w:hAnsi="PT Astra Serif" w:cs="PT Astra Serif"/>
          <w:sz w:val="26"/>
          <w:szCs w:val="26"/>
          <w:highlight w:val="white"/>
        </w:rPr>
        <w:t>в форме распоряжения на основании документов, представленных уполномоченным исполнительным органом Томской области в области сохранения, использования, популяризации и государственной охраны объект</w:t>
      </w:r>
      <w:r w:rsidRPr="00C42097">
        <w:rPr>
          <w:rFonts w:ascii="PT Astra Serif" w:eastAsia="PT Astra Serif" w:hAnsi="PT Astra Serif" w:cs="PT Astra Serif"/>
          <w:sz w:val="26"/>
          <w:szCs w:val="26"/>
          <w:highlight w:val="white"/>
        </w:rPr>
        <w:t>ов культурного наследия (далее – </w:t>
      </w:r>
      <w:r w:rsidR="009D0294" w:rsidRPr="00C42097">
        <w:rPr>
          <w:rFonts w:ascii="PT Astra Serif" w:eastAsia="PT Astra Serif" w:hAnsi="PT Astra Serif" w:cs="PT Astra Serif"/>
          <w:sz w:val="26"/>
          <w:szCs w:val="26"/>
          <w:highlight w:val="white"/>
        </w:rPr>
        <w:t>уполномоченный исполнительный орган Томской области) и положительного заключения государственной историко-культурной экспертизы.</w:t>
      </w:r>
    </w:p>
    <w:p w:rsidR="000F67E9" w:rsidRPr="00C42097" w:rsidRDefault="009D0294" w:rsidP="00C42097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 w:rsidRPr="00C42097">
        <w:rPr>
          <w:rFonts w:ascii="PT Astra Serif" w:eastAsia="PT Astra Serif" w:hAnsi="PT Astra Serif" w:cs="PT Astra Serif"/>
          <w:sz w:val="26"/>
          <w:szCs w:val="26"/>
        </w:rPr>
        <w:t xml:space="preserve">Граница историко-культурного заповедника определяется уполномоченным исполнительным органом Томской области на основании документов, указанных </w:t>
      </w:r>
      <w:r w:rsidR="00C42097">
        <w:rPr>
          <w:rFonts w:ascii="PT Astra Serif" w:eastAsia="PT Astra Serif" w:hAnsi="PT Astra Serif" w:cs="PT Astra Serif"/>
          <w:sz w:val="26"/>
          <w:szCs w:val="26"/>
        </w:rPr>
        <w:br/>
      </w:r>
      <w:r w:rsidR="00D56520" w:rsidRPr="00C42097">
        <w:rPr>
          <w:rFonts w:ascii="PT Astra Serif" w:eastAsia="PT Astra Serif" w:hAnsi="PT Astra Serif" w:cs="PT Astra Serif"/>
          <w:sz w:val="26"/>
          <w:szCs w:val="26"/>
        </w:rPr>
        <w:t xml:space="preserve">в пункте 3 настоящего Порядка. </w:t>
      </w:r>
    </w:p>
    <w:p w:rsidR="000F67E9" w:rsidRPr="00C42097" w:rsidRDefault="00D56520" w:rsidP="00C42097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42097">
        <w:rPr>
          <w:rFonts w:ascii="PT Astra Serif" w:eastAsia="PT Astra Serif" w:hAnsi="PT Astra Serif" w:cs="PT Astra Serif"/>
          <w:sz w:val="26"/>
          <w:szCs w:val="26"/>
        </w:rPr>
        <w:t>3. </w:t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>Орган местного самоуправления муниципал</w:t>
      </w:r>
      <w:r w:rsidR="00C42097">
        <w:rPr>
          <w:rFonts w:ascii="PT Astra Serif" w:eastAsia="PT Astra Serif" w:hAnsi="PT Astra Serif" w:cs="PT Astra Serif"/>
          <w:sz w:val="26"/>
          <w:szCs w:val="26"/>
        </w:rPr>
        <w:t xml:space="preserve">ьного округа, городского округа </w:t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>или муниципального района, на территории которого предлагается создание историко-к</w:t>
      </w:r>
      <w:r w:rsidRPr="00C42097">
        <w:rPr>
          <w:rFonts w:ascii="PT Astra Serif" w:eastAsia="PT Astra Serif" w:hAnsi="PT Astra Serif" w:cs="PT Astra Serif"/>
          <w:sz w:val="26"/>
          <w:szCs w:val="26"/>
        </w:rPr>
        <w:t>ультурного заповедника (далее – </w:t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>орган мест</w:t>
      </w:r>
      <w:r w:rsidR="00C42097">
        <w:rPr>
          <w:rFonts w:ascii="PT Astra Serif" w:eastAsia="PT Astra Serif" w:hAnsi="PT Astra Serif" w:cs="PT Astra Serif"/>
          <w:sz w:val="26"/>
          <w:szCs w:val="26"/>
        </w:rPr>
        <w:t xml:space="preserve">ного самоуправления), направляет </w:t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r w:rsidR="009D0294" w:rsidRPr="00C42097">
        <w:rPr>
          <w:rFonts w:ascii="PT Astra Serif" w:eastAsia="PT Astra Serif" w:hAnsi="PT Astra Serif" w:cs="PT Astra Serif"/>
          <w:sz w:val="26"/>
          <w:szCs w:val="26"/>
          <w:highlight w:val="white"/>
        </w:rPr>
        <w:t>уполномоченный исполнительный орган Томской области</w:t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C42097">
        <w:rPr>
          <w:rFonts w:ascii="PT Astra Serif" w:eastAsia="PT Astra Serif" w:hAnsi="PT Astra Serif" w:cs="PT Astra Serif"/>
          <w:sz w:val="26"/>
          <w:szCs w:val="26"/>
        </w:rPr>
        <w:br/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>для рассмотрения следующие документы:</w:t>
      </w:r>
    </w:p>
    <w:p w:rsidR="000F67E9" w:rsidRPr="00C42097" w:rsidRDefault="00D56520" w:rsidP="00C4209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C42097">
        <w:rPr>
          <w:rFonts w:ascii="PT Astra Serif" w:eastAsia="PT Astra Serif" w:hAnsi="PT Astra Serif" w:cs="PT Astra Serif"/>
          <w:sz w:val="26"/>
          <w:szCs w:val="26"/>
        </w:rPr>
        <w:t>1) </w:t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 xml:space="preserve">проектная документация, содержащая материалы историко-культурных исследований, в которых обосновываются необходимость создания историко-культурного заповедника регионального значения, его границы, а также предложения по установлению особого режима содержания территории </w:t>
      </w:r>
      <w:r w:rsidR="00C42097">
        <w:rPr>
          <w:rFonts w:ascii="PT Astra Serif" w:eastAsia="PT Astra Serif" w:hAnsi="PT Astra Serif" w:cs="PT Astra Serif"/>
          <w:sz w:val="26"/>
          <w:szCs w:val="26"/>
        </w:rPr>
        <w:br/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>в указанных границах;</w:t>
      </w:r>
    </w:p>
    <w:p w:rsidR="000F67E9" w:rsidRPr="00C42097" w:rsidRDefault="00D56520" w:rsidP="00C4209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42097">
        <w:rPr>
          <w:rFonts w:ascii="PT Astra Serif" w:eastAsia="PT Astra Serif" w:hAnsi="PT Astra Serif" w:cs="PT Astra Serif"/>
          <w:sz w:val="26"/>
          <w:szCs w:val="26"/>
        </w:rPr>
        <w:t>2) </w:t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 xml:space="preserve">описание предлагаемых к утверждению границ историко-культурного заповедника регионального значения в текстовой форме и в графической форме </w:t>
      </w:r>
      <w:r w:rsidR="00C42097">
        <w:rPr>
          <w:rFonts w:ascii="PT Astra Serif" w:eastAsia="PT Astra Serif" w:hAnsi="PT Astra Serif" w:cs="PT Astra Serif"/>
          <w:sz w:val="26"/>
          <w:szCs w:val="26"/>
        </w:rPr>
        <w:br/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 xml:space="preserve">в виде карты (схемы), выполненной на топографической основе на электронном </w:t>
      </w:r>
      <w:r w:rsidR="00C42097">
        <w:rPr>
          <w:rFonts w:ascii="PT Astra Serif" w:eastAsia="PT Astra Serif" w:hAnsi="PT Astra Serif" w:cs="PT Astra Serif"/>
          <w:sz w:val="26"/>
          <w:szCs w:val="26"/>
        </w:rPr>
        <w:br/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 xml:space="preserve">и бумажном носителях в одном из масштабов: 1:5000, 1:2000, 1:500 с координатами характерных точек указанных границ в системе координат, установленной </w:t>
      </w:r>
      <w:r w:rsidR="00C42097">
        <w:rPr>
          <w:rFonts w:ascii="PT Astra Serif" w:eastAsia="PT Astra Serif" w:hAnsi="PT Astra Serif" w:cs="PT Astra Serif"/>
          <w:sz w:val="26"/>
          <w:szCs w:val="26"/>
        </w:rPr>
        <w:br/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>для ведения Единого государственного реестра недвижимости;</w:t>
      </w:r>
    </w:p>
    <w:p w:rsidR="000F67E9" w:rsidRPr="00C42097" w:rsidRDefault="00D56520" w:rsidP="00C4209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42097">
        <w:rPr>
          <w:rFonts w:ascii="PT Astra Serif" w:eastAsia="PT Astra Serif" w:hAnsi="PT Astra Serif" w:cs="PT Astra Serif"/>
          <w:sz w:val="26"/>
          <w:szCs w:val="26"/>
        </w:rPr>
        <w:t>3) </w:t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 xml:space="preserve">историко-культурный опорный план территории (его фрагмента), </w:t>
      </w:r>
      <w:r w:rsidR="00C42097">
        <w:rPr>
          <w:rFonts w:ascii="PT Astra Serif" w:eastAsia="PT Astra Serif" w:hAnsi="PT Astra Serif" w:cs="PT Astra Serif"/>
          <w:sz w:val="26"/>
          <w:szCs w:val="26"/>
        </w:rPr>
        <w:br/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>на которой предлагается организовать историко-культурный заповедник регионального значения;</w:t>
      </w:r>
    </w:p>
    <w:p w:rsidR="000F67E9" w:rsidRPr="00C42097" w:rsidRDefault="00D56520" w:rsidP="00C4209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42097">
        <w:rPr>
          <w:rFonts w:ascii="PT Astra Serif" w:eastAsia="PT Astra Serif" w:hAnsi="PT Astra Serif" w:cs="PT Astra Serif"/>
          <w:sz w:val="26"/>
          <w:szCs w:val="26"/>
        </w:rPr>
        <w:lastRenderedPageBreak/>
        <w:t>4) </w:t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>сведения об установленных границах территории достопримечательного места регионального значения, в отношении которого предлагается организовать историко-культурный заповедник регионального значения;</w:t>
      </w:r>
    </w:p>
    <w:p w:rsidR="000F67E9" w:rsidRPr="00C42097" w:rsidRDefault="00D56520" w:rsidP="00C4209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42097">
        <w:rPr>
          <w:rFonts w:ascii="PT Astra Serif" w:eastAsia="PT Astra Serif" w:hAnsi="PT Astra Serif" w:cs="PT Astra Serif"/>
          <w:sz w:val="26"/>
          <w:szCs w:val="26"/>
        </w:rPr>
        <w:t>5) </w:t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>сведения об объектах культурного наследи</w:t>
      </w:r>
      <w:r w:rsidR="00C42097">
        <w:rPr>
          <w:rFonts w:ascii="PT Astra Serif" w:eastAsia="PT Astra Serif" w:hAnsi="PT Astra Serif" w:cs="PT Astra Serif"/>
          <w:sz w:val="26"/>
          <w:szCs w:val="26"/>
        </w:rPr>
        <w:t xml:space="preserve">я, расположенных </w:t>
      </w:r>
      <w:r w:rsidR="00C42097">
        <w:rPr>
          <w:rFonts w:ascii="PT Astra Serif" w:eastAsia="PT Astra Serif" w:hAnsi="PT Astra Serif" w:cs="PT Astra Serif"/>
          <w:sz w:val="26"/>
          <w:szCs w:val="26"/>
        </w:rPr>
        <w:br/>
        <w:t xml:space="preserve">на территории, </w:t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 xml:space="preserve">в границах которой предлагается организовать историко-культурный заповедник регионального значения, включая сведения о границах </w:t>
      </w:r>
      <w:r w:rsidR="00C42097">
        <w:rPr>
          <w:rFonts w:ascii="PT Astra Serif" w:eastAsia="PT Astra Serif" w:hAnsi="PT Astra Serif" w:cs="PT Astra Serif"/>
          <w:sz w:val="26"/>
          <w:szCs w:val="26"/>
        </w:rPr>
        <w:br/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>их территории и установленных зон охраны;</w:t>
      </w:r>
    </w:p>
    <w:p w:rsidR="000F67E9" w:rsidRPr="00C42097" w:rsidRDefault="00D56520" w:rsidP="00C4209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42097">
        <w:rPr>
          <w:rFonts w:ascii="PT Astra Serif" w:eastAsia="PT Astra Serif" w:hAnsi="PT Astra Serif" w:cs="PT Astra Serif"/>
          <w:sz w:val="26"/>
          <w:szCs w:val="26"/>
        </w:rPr>
        <w:t>6) </w:t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>схема расположения предлагаемой к утверждению территории историко-культурного заповедника регионального значения на территории муниципального образования (образований);</w:t>
      </w:r>
    </w:p>
    <w:p w:rsidR="000F67E9" w:rsidRPr="00C42097" w:rsidRDefault="00D56520" w:rsidP="00C4209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42097">
        <w:rPr>
          <w:rFonts w:ascii="PT Astra Serif" w:eastAsia="PT Astra Serif" w:hAnsi="PT Astra Serif" w:cs="PT Astra Serif"/>
          <w:sz w:val="26"/>
          <w:szCs w:val="26"/>
        </w:rPr>
        <w:t>7) </w:t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>данные Единого государственного реестра недвижимости о земельных участках, расположенных в пределах предлагаемых к утверждению границ историко-культурного заповедника регионального значения;</w:t>
      </w:r>
    </w:p>
    <w:p w:rsidR="000F67E9" w:rsidRPr="00C42097" w:rsidRDefault="00D56520" w:rsidP="00C4209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42097">
        <w:rPr>
          <w:rFonts w:ascii="PT Astra Serif" w:eastAsia="PT Astra Serif" w:hAnsi="PT Astra Serif" w:cs="PT Astra Serif"/>
          <w:sz w:val="26"/>
          <w:szCs w:val="26"/>
        </w:rPr>
        <w:t>8) </w:t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>заключение государственной историко-культурной экспертизы.</w:t>
      </w:r>
    </w:p>
    <w:p w:rsidR="000F67E9" w:rsidRPr="00B77CA3" w:rsidRDefault="009D0294" w:rsidP="00C42097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77CA3">
        <w:rPr>
          <w:rFonts w:ascii="PT Astra Serif" w:eastAsia="PT Astra Serif" w:hAnsi="PT Astra Serif" w:cs="PT Astra Serif"/>
          <w:sz w:val="26"/>
          <w:szCs w:val="26"/>
        </w:rPr>
        <w:t>Уполномоченный исполнительный орган Томской об</w:t>
      </w:r>
      <w:r w:rsidR="00C42097" w:rsidRPr="00B77CA3">
        <w:rPr>
          <w:rFonts w:ascii="PT Astra Serif" w:eastAsia="PT Astra Serif" w:hAnsi="PT Astra Serif" w:cs="PT Astra Serif"/>
          <w:sz w:val="26"/>
          <w:szCs w:val="26"/>
        </w:rPr>
        <w:t xml:space="preserve">ласти рассматривает документы, </w:t>
      </w:r>
      <w:r w:rsidRPr="00B77CA3">
        <w:rPr>
          <w:rFonts w:ascii="PT Astra Serif" w:eastAsia="PT Astra Serif" w:hAnsi="PT Astra Serif" w:cs="PT Astra Serif"/>
          <w:sz w:val="26"/>
          <w:szCs w:val="26"/>
        </w:rPr>
        <w:t xml:space="preserve">представленные органом местного самоуправления в соответствии </w:t>
      </w:r>
      <w:r w:rsidR="00C42097" w:rsidRPr="00B77CA3">
        <w:rPr>
          <w:rFonts w:ascii="PT Astra Serif" w:eastAsia="PT Astra Serif" w:hAnsi="PT Astra Serif" w:cs="PT Astra Serif"/>
          <w:sz w:val="26"/>
          <w:szCs w:val="26"/>
        </w:rPr>
        <w:br/>
      </w:r>
      <w:r w:rsidRPr="00B77CA3">
        <w:rPr>
          <w:rFonts w:ascii="PT Astra Serif" w:eastAsia="PT Astra Serif" w:hAnsi="PT Astra Serif" w:cs="PT Astra Serif"/>
          <w:sz w:val="26"/>
          <w:szCs w:val="26"/>
        </w:rPr>
        <w:t>с абзацем первым настоящего пункта</w:t>
      </w:r>
      <w:r w:rsidR="00B77CA3" w:rsidRPr="00B77CA3">
        <w:rPr>
          <w:rFonts w:ascii="PT Astra Serif" w:eastAsia="PT Astra Serif" w:hAnsi="PT Astra Serif" w:cs="PT Astra Serif"/>
          <w:sz w:val="26"/>
          <w:szCs w:val="26"/>
        </w:rPr>
        <w:t>,</w:t>
      </w:r>
      <w:r w:rsidRPr="00B77CA3">
        <w:rPr>
          <w:rFonts w:ascii="PT Astra Serif" w:eastAsia="PT Astra Serif" w:hAnsi="PT Astra Serif" w:cs="PT Astra Serif"/>
          <w:sz w:val="26"/>
          <w:szCs w:val="26"/>
        </w:rPr>
        <w:t xml:space="preserve"> в течение 60 календарных дней </w:t>
      </w:r>
      <w:r w:rsidRPr="00B77CA3">
        <w:rPr>
          <w:rFonts w:ascii="PT Astra Serif" w:eastAsia="PT Astra Serif" w:hAnsi="PT Astra Serif" w:cs="PT Astra Serif"/>
          <w:sz w:val="26"/>
          <w:szCs w:val="26"/>
          <w:highlight w:val="white"/>
        </w:rPr>
        <w:t>со дня поступления документов.</w:t>
      </w:r>
    </w:p>
    <w:p w:rsidR="000F67E9" w:rsidRPr="00C42097" w:rsidRDefault="009D0294" w:rsidP="00C4209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42097">
        <w:rPr>
          <w:rFonts w:ascii="PT Astra Serif" w:eastAsia="PT Astra Serif" w:hAnsi="PT Astra Serif" w:cs="PT Astra Serif"/>
          <w:sz w:val="26"/>
          <w:szCs w:val="26"/>
        </w:rPr>
        <w:t>В целях проверки полноты представлен</w:t>
      </w:r>
      <w:r w:rsidR="00D56520" w:rsidRPr="00C42097">
        <w:rPr>
          <w:rFonts w:ascii="PT Astra Serif" w:eastAsia="PT Astra Serif" w:hAnsi="PT Astra Serif" w:cs="PT Astra Serif"/>
          <w:sz w:val="26"/>
          <w:szCs w:val="26"/>
        </w:rPr>
        <w:t xml:space="preserve">ных документов и достоверности </w:t>
      </w:r>
      <w:r w:rsidRPr="00C42097">
        <w:rPr>
          <w:rFonts w:ascii="PT Astra Serif" w:eastAsia="PT Astra Serif" w:hAnsi="PT Astra Serif" w:cs="PT Astra Serif"/>
          <w:sz w:val="26"/>
          <w:szCs w:val="26"/>
        </w:rPr>
        <w:t xml:space="preserve">содержащихся в них сведений уполномоченный исполнительный орган Томской области осуществляет взаимодействие с органами местного самоуправления муниципальных образований Томской области, соответствующими государственными органами либо подведомственными им организациями, </w:t>
      </w:r>
      <w:r w:rsidR="00C42097">
        <w:rPr>
          <w:rFonts w:ascii="PT Astra Serif" w:eastAsia="PT Astra Serif" w:hAnsi="PT Astra Serif" w:cs="PT Astra Serif"/>
          <w:sz w:val="26"/>
          <w:szCs w:val="26"/>
        </w:rPr>
        <w:br/>
      </w:r>
      <w:r w:rsidRPr="00C42097">
        <w:rPr>
          <w:rFonts w:ascii="PT Astra Serif" w:eastAsia="PT Astra Serif" w:hAnsi="PT Astra Serif" w:cs="PT Astra Serif"/>
          <w:sz w:val="26"/>
          <w:szCs w:val="26"/>
        </w:rPr>
        <w:t>в распоряжении которых находятся такие сведения, в том числе в рамках межведомственного взаимодействия.</w:t>
      </w:r>
    </w:p>
    <w:p w:rsidR="000F67E9" w:rsidRPr="00C42097" w:rsidRDefault="009D0294" w:rsidP="00C42097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 w:rsidRPr="00B77CA3">
        <w:rPr>
          <w:rFonts w:ascii="PT Astra Serif" w:eastAsia="PT Astra Serif" w:hAnsi="PT Astra Serif" w:cs="PT Astra Serif"/>
          <w:sz w:val="26"/>
          <w:szCs w:val="26"/>
        </w:rPr>
        <w:t xml:space="preserve">В случае предоставления неполной или недостоверной информации, а также при отрицательном заключении государственной историко-культурной экспертизы </w:t>
      </w:r>
      <w:r w:rsidRPr="00C42097">
        <w:rPr>
          <w:rFonts w:ascii="PT Astra Serif" w:eastAsia="PT Astra Serif" w:hAnsi="PT Astra Serif" w:cs="PT Astra Serif"/>
          <w:sz w:val="26"/>
          <w:szCs w:val="26"/>
        </w:rPr>
        <w:t>уполномоченный исполнительный орган Томской области</w:t>
      </w:r>
      <w:r w:rsidRPr="00C42097"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принимает решение </w:t>
      </w:r>
      <w:r w:rsidR="00C42097">
        <w:rPr>
          <w:rFonts w:ascii="PT Astra Serif" w:eastAsia="PT Astra Serif" w:hAnsi="PT Astra Serif" w:cs="PT Astra Serif"/>
          <w:sz w:val="26"/>
          <w:szCs w:val="26"/>
          <w:highlight w:val="white"/>
        </w:rPr>
        <w:br/>
      </w:r>
      <w:r w:rsidRPr="00C42097"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о возврате представленных документов органу местного самоуправления. Решение уполномоченного исполнительного органа Томской области о возврате представленных документов направляется органу местного самоуправления в срок не позднее 3 рабочих дней со дня принятия указанного в настоящем абзаце решения. </w:t>
      </w:r>
    </w:p>
    <w:p w:rsidR="000F67E9" w:rsidRPr="00C42097" w:rsidRDefault="00BF503B" w:rsidP="00C42097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42097">
        <w:rPr>
          <w:rFonts w:ascii="PT Astra Serif" w:eastAsia="PT Astra Serif" w:hAnsi="PT Astra Serif" w:cs="PT Astra Serif"/>
          <w:sz w:val="26"/>
          <w:szCs w:val="26"/>
        </w:rPr>
        <w:t>4. </w:t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 xml:space="preserve">На основании документов, предусмотренных пунктом 3 настоящего Порядка, при условии положительного заключения государственной историко-культурной экспертизы уполномоченный исполнительный орган Томской области подготавливает проект распоряжения Правительства Томской области </w:t>
      </w:r>
      <w:r w:rsidR="00E179E9">
        <w:rPr>
          <w:rFonts w:ascii="PT Astra Serif" w:eastAsia="PT Astra Serif" w:hAnsi="PT Astra Serif" w:cs="PT Astra Serif"/>
          <w:sz w:val="26"/>
          <w:szCs w:val="26"/>
        </w:rPr>
        <w:br/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>об организации историко-культурного заповедника регионального значения, утверждении его границ и установлени</w:t>
      </w:r>
      <w:r w:rsidRPr="00C42097">
        <w:rPr>
          <w:rFonts w:ascii="PT Astra Serif" w:eastAsia="PT Astra Serif" w:hAnsi="PT Astra Serif" w:cs="PT Astra Serif"/>
          <w:sz w:val="26"/>
          <w:szCs w:val="26"/>
        </w:rPr>
        <w:t>и режима его содержания (далее –</w:t>
      </w:r>
      <w:r w:rsidR="009D0294" w:rsidRPr="00C42097">
        <w:rPr>
          <w:rFonts w:ascii="PT Astra Serif" w:eastAsia="PT Astra Serif" w:hAnsi="PT Astra Serif" w:cs="PT Astra Serif"/>
          <w:sz w:val="26"/>
          <w:szCs w:val="26"/>
        </w:rPr>
        <w:t xml:space="preserve"> Проект).</w:t>
      </w:r>
    </w:p>
    <w:p w:rsidR="000F67E9" w:rsidRPr="00C42097" w:rsidRDefault="00BF503B" w:rsidP="00C42097">
      <w:pPr>
        <w:tabs>
          <w:tab w:val="center" w:pos="4677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 w:rsidRPr="00C42097">
        <w:rPr>
          <w:rFonts w:ascii="PT Astra Serif" w:hAnsi="PT Astra Serif" w:cs="PT Astra Serif"/>
          <w:sz w:val="26"/>
          <w:szCs w:val="26"/>
        </w:rPr>
        <w:t>5. </w:t>
      </w:r>
      <w:r w:rsidR="009D0294" w:rsidRPr="00C42097">
        <w:rPr>
          <w:rFonts w:ascii="PT Astra Serif" w:hAnsi="PT Astra Serif" w:cs="PT Astra Serif"/>
          <w:sz w:val="26"/>
          <w:szCs w:val="26"/>
          <w:highlight w:val="white"/>
        </w:rPr>
        <w:t xml:space="preserve">Подготовленный Проект </w:t>
      </w:r>
      <w:r w:rsidR="009D0294" w:rsidRPr="00C42097">
        <w:rPr>
          <w:rFonts w:ascii="PT Astra Serif" w:hAnsi="PT Astra Serif" w:cs="PT Astra Serif"/>
          <w:sz w:val="26"/>
          <w:szCs w:val="26"/>
          <w:highlight w:val="white"/>
          <w:shd w:val="clear" w:color="auto" w:fill="FFFF00"/>
        </w:rPr>
        <w:t>направляется на согласование в</w:t>
      </w:r>
      <w:r w:rsidR="009D0294" w:rsidRPr="00C42097">
        <w:rPr>
          <w:rFonts w:ascii="PT Astra Serif" w:hAnsi="PT Astra Serif" w:cs="PT Astra Serif"/>
          <w:sz w:val="26"/>
          <w:szCs w:val="26"/>
          <w:highlight w:val="white"/>
        </w:rPr>
        <w:t xml:space="preserve"> орган местного самоуправления. </w:t>
      </w:r>
    </w:p>
    <w:p w:rsidR="000F67E9" w:rsidRPr="00C42097" w:rsidRDefault="009D0294" w:rsidP="00C42097">
      <w:pPr>
        <w:tabs>
          <w:tab w:val="center" w:pos="4677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42097">
        <w:rPr>
          <w:rFonts w:ascii="PT Astra Serif" w:hAnsi="PT Astra Serif" w:cs="PT Astra Serif"/>
          <w:sz w:val="26"/>
          <w:szCs w:val="26"/>
          <w:highlight w:val="white"/>
          <w:shd w:val="clear" w:color="auto" w:fill="FFFF00"/>
        </w:rPr>
        <w:t>Согласованный органом местного самоуправления Проект</w:t>
      </w:r>
      <w:r w:rsidRPr="00C42097">
        <w:rPr>
          <w:rFonts w:ascii="PT Astra Serif" w:hAnsi="PT Astra Serif" w:cs="PT Astra Serif"/>
          <w:sz w:val="26"/>
          <w:szCs w:val="26"/>
          <w:highlight w:val="white"/>
        </w:rPr>
        <w:t xml:space="preserve"> с приложением документов, указанных в пункте 3 настоящего Порядка, направляется уполномоченным исполнительным органом Томской области в Правительство Томской области для согласования и принятия </w:t>
      </w:r>
      <w:r w:rsidR="00E179E9">
        <w:rPr>
          <w:rFonts w:ascii="PT Astra Serif" w:hAnsi="PT Astra Serif" w:cs="PT Astra Serif"/>
          <w:sz w:val="26"/>
          <w:szCs w:val="26"/>
        </w:rPr>
        <w:t>в порядке, установленно</w:t>
      </w:r>
      <w:r w:rsidRPr="00C42097">
        <w:rPr>
          <w:rFonts w:ascii="PT Astra Serif" w:hAnsi="PT Astra Serif" w:cs="PT Astra Serif"/>
          <w:sz w:val="26"/>
          <w:szCs w:val="26"/>
        </w:rPr>
        <w:t xml:space="preserve">м Регламентом Губернатора Томской области и Правительства Томской области, утвержденным Указом Губернатора </w:t>
      </w:r>
      <w:r w:rsidR="00BF503B" w:rsidRPr="00C42097">
        <w:rPr>
          <w:rFonts w:ascii="PT Astra Serif" w:hAnsi="PT Astra Serif" w:cs="PT Astra Serif"/>
          <w:sz w:val="26"/>
          <w:szCs w:val="26"/>
        </w:rPr>
        <w:t>Томской области от 22.06.2026 № </w:t>
      </w:r>
      <w:r w:rsidRPr="00C42097">
        <w:rPr>
          <w:rFonts w:ascii="PT Astra Serif" w:hAnsi="PT Astra Serif" w:cs="PT Astra Serif"/>
          <w:sz w:val="26"/>
          <w:szCs w:val="26"/>
        </w:rPr>
        <w:t>2.</w:t>
      </w:r>
    </w:p>
    <w:p w:rsidR="000F67E9" w:rsidRPr="00C42097" w:rsidRDefault="00BF503B" w:rsidP="00C4209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42097">
        <w:rPr>
          <w:rFonts w:ascii="PT Astra Serif" w:hAnsi="PT Astra Serif" w:cs="PT Astra Serif"/>
          <w:sz w:val="26"/>
          <w:szCs w:val="26"/>
        </w:rPr>
        <w:t>6. </w:t>
      </w:r>
      <w:r w:rsidR="009D0294" w:rsidRPr="00C42097">
        <w:rPr>
          <w:rFonts w:ascii="PT Astra Serif" w:hAnsi="PT Astra Serif" w:cs="PT Astra Serif"/>
          <w:sz w:val="26"/>
          <w:szCs w:val="26"/>
        </w:rPr>
        <w:t xml:space="preserve">В границах историко-культурного заповедника вводится особый правовой режим использования земель, </w:t>
      </w:r>
      <w:r w:rsidR="009D0294" w:rsidRPr="00E179E9">
        <w:rPr>
          <w:rFonts w:ascii="PT Astra Serif" w:hAnsi="PT Astra Serif" w:cs="PT Astra Serif"/>
          <w:sz w:val="26"/>
          <w:szCs w:val="26"/>
        </w:rPr>
        <w:t>запрещающий деятельность, не соответствующую целевому назначению земель историко-культурного назначения или особо охраняемых территорий, которая может нанести ущерб объектам культурно</w:t>
      </w:r>
      <w:r w:rsidR="00C42097" w:rsidRPr="00E179E9">
        <w:rPr>
          <w:rFonts w:ascii="PT Astra Serif" w:hAnsi="PT Astra Serif" w:cs="PT Astra Serif"/>
          <w:sz w:val="26"/>
          <w:szCs w:val="26"/>
        </w:rPr>
        <w:t>го наследия (памятникам истории</w:t>
      </w:r>
      <w:r w:rsidR="00E179E9" w:rsidRPr="00E179E9">
        <w:rPr>
          <w:rFonts w:ascii="PT Astra Serif" w:hAnsi="PT Astra Serif" w:cs="PT Astra Serif"/>
          <w:sz w:val="26"/>
          <w:szCs w:val="26"/>
        </w:rPr>
        <w:t xml:space="preserve"> </w:t>
      </w:r>
      <w:r w:rsidR="009D0294" w:rsidRPr="00E179E9">
        <w:rPr>
          <w:rFonts w:ascii="PT Astra Serif" w:hAnsi="PT Astra Serif" w:cs="PT Astra Serif"/>
          <w:sz w:val="26"/>
          <w:szCs w:val="26"/>
        </w:rPr>
        <w:t xml:space="preserve">и культуры), исторической, культурной </w:t>
      </w:r>
      <w:r w:rsidR="00E179E9" w:rsidRPr="00E179E9">
        <w:rPr>
          <w:rFonts w:ascii="PT Astra Serif" w:hAnsi="PT Astra Serif" w:cs="PT Astra Serif"/>
          <w:sz w:val="26"/>
          <w:szCs w:val="26"/>
        </w:rPr>
        <w:br/>
      </w:r>
      <w:r w:rsidR="009D0294" w:rsidRPr="00E179E9">
        <w:rPr>
          <w:rFonts w:ascii="PT Astra Serif" w:hAnsi="PT Astra Serif" w:cs="PT Astra Serif"/>
          <w:sz w:val="26"/>
          <w:szCs w:val="26"/>
        </w:rPr>
        <w:t>и природной среде и которая не соответствует целям и задачам сохранения культурного наследия.</w:t>
      </w:r>
    </w:p>
    <w:sectPr w:rsidR="000F67E9" w:rsidRPr="00C42097" w:rsidSect="00D56520">
      <w:headerReference w:type="default" r:id="rId10"/>
      <w:headerReference w:type="first" r:id="rId11"/>
      <w:pgSz w:w="11906" w:h="16838"/>
      <w:pgMar w:top="1134" w:right="850" w:bottom="1134" w:left="1701" w:header="720" w:footer="708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097" w:rsidRDefault="00C42097">
      <w:pPr>
        <w:spacing w:after="0" w:line="240" w:lineRule="auto"/>
      </w:pPr>
      <w:r>
        <w:separator/>
      </w:r>
    </w:p>
  </w:endnote>
  <w:endnote w:type="continuationSeparator" w:id="0">
    <w:p w:rsidR="00C42097" w:rsidRDefault="00C42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097" w:rsidRDefault="00C42097">
      <w:pPr>
        <w:spacing w:after="0" w:line="240" w:lineRule="auto"/>
      </w:pPr>
      <w:r>
        <w:separator/>
      </w:r>
    </w:p>
  </w:footnote>
  <w:footnote w:type="continuationSeparator" w:id="0">
    <w:p w:rsidR="00C42097" w:rsidRDefault="00C420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097" w:rsidRPr="00A0443D" w:rsidRDefault="00C42097" w:rsidP="00D47E23">
    <w:pPr>
      <w:spacing w:after="120"/>
      <w:jc w:val="center"/>
      <w:rPr>
        <w:rFonts w:ascii="PT Astra Serif" w:hAnsi="PT Astra Serif"/>
        <w:b/>
        <w:lang w:val="en-US"/>
      </w:rPr>
    </w:pPr>
    <w:r w:rsidRPr="00A0443D">
      <w:rPr>
        <w:rFonts w:ascii="PT Astra Serif" w:hAnsi="PT Astra Serif"/>
        <w:noProof/>
        <w:lang w:eastAsia="ru-RU"/>
      </w:rPr>
      <w:drawing>
        <wp:inline distT="0" distB="0" distL="0" distR="0" wp14:anchorId="5C90AD9F" wp14:editId="3561997C">
          <wp:extent cx="723900" cy="657225"/>
          <wp:effectExtent l="0" t="0" r="0" b="0"/>
          <wp:docPr id="1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2097" w:rsidRPr="00A0443D" w:rsidRDefault="00C42097" w:rsidP="00D47E23">
    <w:pPr>
      <w:pStyle w:val="11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A0443D">
      <w:rPr>
        <w:rFonts w:ascii="PT Astra Serif" w:hAnsi="PT Astra Serif"/>
        <w:sz w:val="30"/>
        <w:szCs w:val="30"/>
      </w:rPr>
      <w:t>Правительство ТОМСКОЙ ОБЛАСТИ</w:t>
    </w:r>
  </w:p>
  <w:p w:rsidR="00C42097" w:rsidRPr="00A0443D" w:rsidRDefault="00C42097" w:rsidP="00D47E23">
    <w:pPr>
      <w:pStyle w:val="11"/>
      <w:spacing w:before="240" w:after="0"/>
      <w:ind w:firstLine="0"/>
      <w:rPr>
        <w:rFonts w:ascii="PT Astra Serif" w:hAnsi="PT Astra Serif"/>
        <w:spacing w:val="20"/>
        <w:szCs w:val="28"/>
      </w:rPr>
    </w:pPr>
    <w:r w:rsidRPr="00A0443D">
      <w:rPr>
        <w:rFonts w:ascii="PT Astra Serif" w:hAnsi="PT Astra Serif"/>
        <w:spacing w:val="20"/>
        <w:szCs w:val="28"/>
      </w:rPr>
      <w:t>постановление</w:t>
    </w:r>
  </w:p>
  <w:p w:rsidR="00C42097" w:rsidRPr="00A0443D" w:rsidRDefault="00C42097" w:rsidP="00A0443D">
    <w:pPr>
      <w:pStyle w:val="11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  <w:p w:rsidR="00C42097" w:rsidRPr="00A0443D" w:rsidRDefault="00C42097" w:rsidP="00A0443D">
    <w:pPr>
      <w:pStyle w:val="11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8071346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C42097" w:rsidRPr="00C42097" w:rsidRDefault="00C42097" w:rsidP="00D56520">
        <w:pPr>
          <w:pStyle w:val="afc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C42097">
          <w:rPr>
            <w:rFonts w:ascii="PT Astra Serif" w:hAnsi="PT Astra Serif"/>
            <w:sz w:val="24"/>
            <w:szCs w:val="24"/>
          </w:rPr>
          <w:fldChar w:fldCharType="begin"/>
        </w:r>
        <w:r w:rsidRPr="00C42097">
          <w:rPr>
            <w:rFonts w:ascii="PT Astra Serif" w:hAnsi="PT Astra Serif"/>
            <w:sz w:val="24"/>
            <w:szCs w:val="24"/>
          </w:rPr>
          <w:instrText>PAGE   \* MERGEFORMAT</w:instrText>
        </w:r>
        <w:r w:rsidRPr="00C42097">
          <w:rPr>
            <w:rFonts w:ascii="PT Astra Serif" w:hAnsi="PT Astra Serif"/>
            <w:sz w:val="24"/>
            <w:szCs w:val="24"/>
          </w:rPr>
          <w:fldChar w:fldCharType="separate"/>
        </w:r>
        <w:r w:rsidR="00904A9A">
          <w:rPr>
            <w:rFonts w:ascii="PT Astra Serif" w:hAnsi="PT Astra Serif"/>
            <w:noProof/>
            <w:sz w:val="24"/>
            <w:szCs w:val="24"/>
          </w:rPr>
          <w:t>3</w:t>
        </w:r>
        <w:r w:rsidRPr="00C42097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097" w:rsidRPr="00D56520" w:rsidRDefault="00C42097" w:rsidP="00D56520">
    <w:pPr>
      <w:pStyle w:val="afc"/>
      <w:jc w:val="center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93D66"/>
    <w:multiLevelType w:val="hybridMultilevel"/>
    <w:tmpl w:val="87FC6B58"/>
    <w:lvl w:ilvl="0" w:tplc="7284C87C">
      <w:start w:val="1"/>
      <w:numFmt w:val="decimal"/>
      <w:isLgl/>
      <w:lvlText w:val="%1."/>
      <w:lvlJc w:val="left"/>
      <w:pPr>
        <w:tabs>
          <w:tab w:val="num" w:pos="0"/>
        </w:tabs>
        <w:ind w:left="927" w:hanging="360"/>
      </w:pPr>
    </w:lvl>
    <w:lvl w:ilvl="1" w:tplc="D916A29E">
      <w:start w:val="1"/>
      <w:numFmt w:val="lowerLetter"/>
      <w:isLgl/>
      <w:lvlText w:val="%2."/>
      <w:lvlJc w:val="left"/>
      <w:pPr>
        <w:tabs>
          <w:tab w:val="num" w:pos="0"/>
        </w:tabs>
        <w:ind w:left="1647" w:hanging="360"/>
      </w:pPr>
    </w:lvl>
    <w:lvl w:ilvl="2" w:tplc="00C8440E">
      <w:start w:val="1"/>
      <w:numFmt w:val="lowerRoman"/>
      <w:isLgl/>
      <w:lvlText w:val="%3."/>
      <w:lvlJc w:val="right"/>
      <w:pPr>
        <w:tabs>
          <w:tab w:val="num" w:pos="0"/>
        </w:tabs>
        <w:ind w:left="2367" w:hanging="180"/>
      </w:pPr>
    </w:lvl>
    <w:lvl w:ilvl="3" w:tplc="1EF64A00">
      <w:start w:val="1"/>
      <w:numFmt w:val="decimal"/>
      <w:isLgl/>
      <w:lvlText w:val="%4."/>
      <w:lvlJc w:val="left"/>
      <w:pPr>
        <w:tabs>
          <w:tab w:val="num" w:pos="0"/>
        </w:tabs>
        <w:ind w:left="3087" w:hanging="360"/>
      </w:pPr>
    </w:lvl>
    <w:lvl w:ilvl="4" w:tplc="73B4390A">
      <w:start w:val="1"/>
      <w:numFmt w:val="lowerLetter"/>
      <w:isLgl/>
      <w:lvlText w:val="%5."/>
      <w:lvlJc w:val="left"/>
      <w:pPr>
        <w:tabs>
          <w:tab w:val="num" w:pos="0"/>
        </w:tabs>
        <w:ind w:left="3807" w:hanging="360"/>
      </w:pPr>
    </w:lvl>
    <w:lvl w:ilvl="5" w:tplc="A9B284A0">
      <w:start w:val="1"/>
      <w:numFmt w:val="lowerRoman"/>
      <w:isLgl/>
      <w:lvlText w:val="%6."/>
      <w:lvlJc w:val="right"/>
      <w:pPr>
        <w:tabs>
          <w:tab w:val="num" w:pos="0"/>
        </w:tabs>
        <w:ind w:left="4527" w:hanging="180"/>
      </w:pPr>
    </w:lvl>
    <w:lvl w:ilvl="6" w:tplc="80166EDC">
      <w:start w:val="1"/>
      <w:numFmt w:val="decimal"/>
      <w:isLgl/>
      <w:lvlText w:val="%7."/>
      <w:lvlJc w:val="left"/>
      <w:pPr>
        <w:tabs>
          <w:tab w:val="num" w:pos="0"/>
        </w:tabs>
        <w:ind w:left="5247" w:hanging="360"/>
      </w:pPr>
    </w:lvl>
    <w:lvl w:ilvl="7" w:tplc="906E4E30">
      <w:start w:val="1"/>
      <w:numFmt w:val="lowerLetter"/>
      <w:isLgl/>
      <w:lvlText w:val="%8."/>
      <w:lvlJc w:val="left"/>
      <w:pPr>
        <w:tabs>
          <w:tab w:val="num" w:pos="0"/>
        </w:tabs>
        <w:ind w:left="5967" w:hanging="360"/>
      </w:pPr>
    </w:lvl>
    <w:lvl w:ilvl="8" w:tplc="1C9E22BA">
      <w:start w:val="1"/>
      <w:numFmt w:val="lowerRoman"/>
      <w:isLgl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">
    <w:nsid w:val="317352B5"/>
    <w:multiLevelType w:val="hybridMultilevel"/>
    <w:tmpl w:val="640442F4"/>
    <w:lvl w:ilvl="0" w:tplc="FF2858CA">
      <w:start w:val="1"/>
      <w:numFmt w:val="decimal"/>
      <w:isLgl/>
      <w:lvlText w:val="%1."/>
      <w:lvlJc w:val="left"/>
      <w:pPr>
        <w:tabs>
          <w:tab w:val="num" w:pos="0"/>
        </w:tabs>
        <w:ind w:left="927" w:hanging="360"/>
      </w:pPr>
    </w:lvl>
    <w:lvl w:ilvl="1" w:tplc="A1F4B026">
      <w:start w:val="1"/>
      <w:numFmt w:val="lowerLetter"/>
      <w:isLgl/>
      <w:lvlText w:val="%2."/>
      <w:lvlJc w:val="left"/>
      <w:pPr>
        <w:tabs>
          <w:tab w:val="num" w:pos="0"/>
        </w:tabs>
        <w:ind w:left="1647" w:hanging="360"/>
      </w:pPr>
    </w:lvl>
    <w:lvl w:ilvl="2" w:tplc="47747B9A">
      <w:start w:val="1"/>
      <w:numFmt w:val="lowerRoman"/>
      <w:isLgl/>
      <w:lvlText w:val="%3."/>
      <w:lvlJc w:val="right"/>
      <w:pPr>
        <w:tabs>
          <w:tab w:val="num" w:pos="0"/>
        </w:tabs>
        <w:ind w:left="2367" w:hanging="180"/>
      </w:pPr>
    </w:lvl>
    <w:lvl w:ilvl="3" w:tplc="23864534">
      <w:start w:val="1"/>
      <w:numFmt w:val="decimal"/>
      <w:isLgl/>
      <w:lvlText w:val="%4."/>
      <w:lvlJc w:val="left"/>
      <w:pPr>
        <w:tabs>
          <w:tab w:val="num" w:pos="0"/>
        </w:tabs>
        <w:ind w:left="3087" w:hanging="360"/>
      </w:pPr>
    </w:lvl>
    <w:lvl w:ilvl="4" w:tplc="53F0741C">
      <w:start w:val="1"/>
      <w:numFmt w:val="lowerLetter"/>
      <w:isLgl/>
      <w:lvlText w:val="%5."/>
      <w:lvlJc w:val="left"/>
      <w:pPr>
        <w:tabs>
          <w:tab w:val="num" w:pos="0"/>
        </w:tabs>
        <w:ind w:left="3807" w:hanging="360"/>
      </w:pPr>
    </w:lvl>
    <w:lvl w:ilvl="5" w:tplc="B434BA30">
      <w:start w:val="1"/>
      <w:numFmt w:val="lowerRoman"/>
      <w:isLgl/>
      <w:lvlText w:val="%6."/>
      <w:lvlJc w:val="right"/>
      <w:pPr>
        <w:tabs>
          <w:tab w:val="num" w:pos="0"/>
        </w:tabs>
        <w:ind w:left="4527" w:hanging="180"/>
      </w:pPr>
    </w:lvl>
    <w:lvl w:ilvl="6" w:tplc="76E82066">
      <w:start w:val="1"/>
      <w:numFmt w:val="decimal"/>
      <w:isLgl/>
      <w:lvlText w:val="%7."/>
      <w:lvlJc w:val="left"/>
      <w:pPr>
        <w:tabs>
          <w:tab w:val="num" w:pos="0"/>
        </w:tabs>
        <w:ind w:left="5247" w:hanging="360"/>
      </w:pPr>
    </w:lvl>
    <w:lvl w:ilvl="7" w:tplc="2E30647C">
      <w:start w:val="1"/>
      <w:numFmt w:val="lowerLetter"/>
      <w:isLgl/>
      <w:lvlText w:val="%8."/>
      <w:lvlJc w:val="left"/>
      <w:pPr>
        <w:tabs>
          <w:tab w:val="num" w:pos="0"/>
        </w:tabs>
        <w:ind w:left="5967" w:hanging="360"/>
      </w:pPr>
    </w:lvl>
    <w:lvl w:ilvl="8" w:tplc="7B58807E">
      <w:start w:val="1"/>
      <w:numFmt w:val="lowerRoman"/>
      <w:isLgl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">
    <w:nsid w:val="534423CE"/>
    <w:multiLevelType w:val="hybridMultilevel"/>
    <w:tmpl w:val="A900F62E"/>
    <w:lvl w:ilvl="0" w:tplc="021C2B8C">
      <w:start w:val="1"/>
      <w:numFmt w:val="decimal"/>
      <w:isLgl/>
      <w:lvlText w:val="%1."/>
      <w:lvlJc w:val="left"/>
      <w:pPr>
        <w:tabs>
          <w:tab w:val="num" w:pos="0"/>
        </w:tabs>
        <w:ind w:left="927" w:hanging="360"/>
      </w:pPr>
    </w:lvl>
    <w:lvl w:ilvl="1" w:tplc="00DEB4C2">
      <w:start w:val="1"/>
      <w:numFmt w:val="lowerLetter"/>
      <w:isLgl/>
      <w:lvlText w:val="%2."/>
      <w:lvlJc w:val="left"/>
      <w:pPr>
        <w:tabs>
          <w:tab w:val="num" w:pos="0"/>
        </w:tabs>
        <w:ind w:left="1647" w:hanging="360"/>
      </w:pPr>
    </w:lvl>
    <w:lvl w:ilvl="2" w:tplc="0C4076AC">
      <w:start w:val="1"/>
      <w:numFmt w:val="lowerRoman"/>
      <w:isLgl/>
      <w:lvlText w:val="%3."/>
      <w:lvlJc w:val="right"/>
      <w:pPr>
        <w:tabs>
          <w:tab w:val="num" w:pos="0"/>
        </w:tabs>
        <w:ind w:left="2367" w:hanging="180"/>
      </w:pPr>
    </w:lvl>
    <w:lvl w:ilvl="3" w:tplc="19484742">
      <w:start w:val="1"/>
      <w:numFmt w:val="decimal"/>
      <w:isLgl/>
      <w:lvlText w:val="%4."/>
      <w:lvlJc w:val="left"/>
      <w:pPr>
        <w:tabs>
          <w:tab w:val="num" w:pos="0"/>
        </w:tabs>
        <w:ind w:left="3087" w:hanging="360"/>
      </w:pPr>
    </w:lvl>
    <w:lvl w:ilvl="4" w:tplc="3B6E54DE">
      <w:start w:val="1"/>
      <w:numFmt w:val="lowerLetter"/>
      <w:isLgl/>
      <w:lvlText w:val="%5."/>
      <w:lvlJc w:val="left"/>
      <w:pPr>
        <w:tabs>
          <w:tab w:val="num" w:pos="0"/>
        </w:tabs>
        <w:ind w:left="3807" w:hanging="360"/>
      </w:pPr>
    </w:lvl>
    <w:lvl w:ilvl="5" w:tplc="26BC6AF6">
      <w:start w:val="1"/>
      <w:numFmt w:val="lowerRoman"/>
      <w:isLgl/>
      <w:lvlText w:val="%6."/>
      <w:lvlJc w:val="right"/>
      <w:pPr>
        <w:tabs>
          <w:tab w:val="num" w:pos="0"/>
        </w:tabs>
        <w:ind w:left="4527" w:hanging="180"/>
      </w:pPr>
    </w:lvl>
    <w:lvl w:ilvl="6" w:tplc="DA9E5858">
      <w:start w:val="1"/>
      <w:numFmt w:val="decimal"/>
      <w:isLgl/>
      <w:lvlText w:val="%7."/>
      <w:lvlJc w:val="left"/>
      <w:pPr>
        <w:tabs>
          <w:tab w:val="num" w:pos="0"/>
        </w:tabs>
        <w:ind w:left="5247" w:hanging="360"/>
      </w:pPr>
    </w:lvl>
    <w:lvl w:ilvl="7" w:tplc="C3AE86DA">
      <w:start w:val="1"/>
      <w:numFmt w:val="lowerLetter"/>
      <w:isLgl/>
      <w:lvlText w:val="%8."/>
      <w:lvlJc w:val="left"/>
      <w:pPr>
        <w:tabs>
          <w:tab w:val="num" w:pos="0"/>
        </w:tabs>
        <w:ind w:left="5967" w:hanging="360"/>
      </w:pPr>
    </w:lvl>
    <w:lvl w:ilvl="8" w:tplc="0338D350">
      <w:start w:val="1"/>
      <w:numFmt w:val="lowerRoman"/>
      <w:isLgl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">
    <w:nsid w:val="572F6D59"/>
    <w:multiLevelType w:val="hybridMultilevel"/>
    <w:tmpl w:val="757C8AFC"/>
    <w:lvl w:ilvl="0" w:tplc="5EF8CC9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85E65C1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81D2F48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370AD88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1EC6060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7D2EDF7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0CC2DB7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143CA9B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04DA714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5EBB6457"/>
    <w:multiLevelType w:val="hybridMultilevel"/>
    <w:tmpl w:val="64A0B72A"/>
    <w:lvl w:ilvl="0" w:tplc="417CA6EC">
      <w:start w:val="1"/>
      <w:numFmt w:val="decimal"/>
      <w:isLgl/>
      <w:lvlText w:val="%1."/>
      <w:lvlJc w:val="left"/>
      <w:pPr>
        <w:tabs>
          <w:tab w:val="num" w:pos="0"/>
        </w:tabs>
        <w:ind w:left="927" w:hanging="360"/>
      </w:pPr>
      <w:rPr>
        <w:highlight w:val="white"/>
      </w:rPr>
    </w:lvl>
    <w:lvl w:ilvl="1" w:tplc="528AE452">
      <w:start w:val="1"/>
      <w:numFmt w:val="lowerLetter"/>
      <w:isLgl/>
      <w:lvlText w:val="%2."/>
      <w:lvlJc w:val="left"/>
      <w:pPr>
        <w:tabs>
          <w:tab w:val="num" w:pos="0"/>
        </w:tabs>
        <w:ind w:left="1647" w:hanging="360"/>
      </w:pPr>
    </w:lvl>
    <w:lvl w:ilvl="2" w:tplc="DEF279B4">
      <w:start w:val="1"/>
      <w:numFmt w:val="lowerRoman"/>
      <w:isLgl/>
      <w:lvlText w:val="%3."/>
      <w:lvlJc w:val="right"/>
      <w:pPr>
        <w:tabs>
          <w:tab w:val="num" w:pos="0"/>
        </w:tabs>
        <w:ind w:left="2367" w:hanging="180"/>
      </w:pPr>
    </w:lvl>
    <w:lvl w:ilvl="3" w:tplc="6FA4691E">
      <w:start w:val="1"/>
      <w:numFmt w:val="decimal"/>
      <w:isLgl/>
      <w:lvlText w:val="%4."/>
      <w:lvlJc w:val="left"/>
      <w:pPr>
        <w:tabs>
          <w:tab w:val="num" w:pos="0"/>
        </w:tabs>
        <w:ind w:left="3087" w:hanging="360"/>
      </w:pPr>
    </w:lvl>
    <w:lvl w:ilvl="4" w:tplc="03C4B896">
      <w:start w:val="1"/>
      <w:numFmt w:val="lowerLetter"/>
      <w:isLgl/>
      <w:lvlText w:val="%5."/>
      <w:lvlJc w:val="left"/>
      <w:pPr>
        <w:tabs>
          <w:tab w:val="num" w:pos="0"/>
        </w:tabs>
        <w:ind w:left="3807" w:hanging="360"/>
      </w:pPr>
    </w:lvl>
    <w:lvl w:ilvl="5" w:tplc="CED428D2">
      <w:start w:val="1"/>
      <w:numFmt w:val="lowerRoman"/>
      <w:isLgl/>
      <w:lvlText w:val="%6."/>
      <w:lvlJc w:val="right"/>
      <w:pPr>
        <w:tabs>
          <w:tab w:val="num" w:pos="0"/>
        </w:tabs>
        <w:ind w:left="4527" w:hanging="180"/>
      </w:pPr>
    </w:lvl>
    <w:lvl w:ilvl="6" w:tplc="5F32579A">
      <w:start w:val="1"/>
      <w:numFmt w:val="decimal"/>
      <w:isLgl/>
      <w:lvlText w:val="%7."/>
      <w:lvlJc w:val="left"/>
      <w:pPr>
        <w:tabs>
          <w:tab w:val="num" w:pos="0"/>
        </w:tabs>
        <w:ind w:left="5247" w:hanging="360"/>
      </w:pPr>
    </w:lvl>
    <w:lvl w:ilvl="7" w:tplc="02BAF9E6">
      <w:start w:val="1"/>
      <w:numFmt w:val="lowerLetter"/>
      <w:isLgl/>
      <w:lvlText w:val="%8."/>
      <w:lvlJc w:val="left"/>
      <w:pPr>
        <w:tabs>
          <w:tab w:val="num" w:pos="0"/>
        </w:tabs>
        <w:ind w:left="5967" w:hanging="360"/>
      </w:pPr>
    </w:lvl>
    <w:lvl w:ilvl="8" w:tplc="A7805252">
      <w:start w:val="1"/>
      <w:numFmt w:val="lowerRoman"/>
      <w:isLgl/>
      <w:lvlText w:val="%9."/>
      <w:lvlJc w:val="right"/>
      <w:pPr>
        <w:tabs>
          <w:tab w:val="num" w:pos="0"/>
        </w:tabs>
        <w:ind w:left="6687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  <w:lvlOverride w:ilvl="0">
      <w:startOverride w:val="1"/>
    </w:lvlOverride>
  </w:num>
  <w:num w:numId="7">
    <w:abstractNumId w:val="4"/>
  </w:num>
  <w:num w:numId="8">
    <w:abstractNumId w:val="4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7E9"/>
    <w:rsid w:val="000F67E9"/>
    <w:rsid w:val="002F6BF0"/>
    <w:rsid w:val="00647C1F"/>
    <w:rsid w:val="007D4A71"/>
    <w:rsid w:val="00831933"/>
    <w:rsid w:val="00904A9A"/>
    <w:rsid w:val="009D0294"/>
    <w:rsid w:val="00A0443D"/>
    <w:rsid w:val="00B77CA3"/>
    <w:rsid w:val="00BF503B"/>
    <w:rsid w:val="00C42097"/>
    <w:rsid w:val="00D32D64"/>
    <w:rsid w:val="00D47E23"/>
    <w:rsid w:val="00D56520"/>
    <w:rsid w:val="00E179E9"/>
    <w:rsid w:val="00EE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4">
    <w:name w:val="Название объекта Знак"/>
    <w:link w:val="a5"/>
    <w:uiPriority w:val="35"/>
  </w:style>
  <w:style w:type="character" w:styleId="a6">
    <w:name w:val="Hyperlink"/>
    <w:uiPriority w:val="99"/>
    <w:unhideWhenUsed/>
    <w:rPr>
      <w:color w:val="0563C1" w:themeColor="hyperlink"/>
      <w:u w:val="single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user">
    <w:name w:val="Символ сноски (user)"/>
    <w:uiPriority w:val="99"/>
    <w:unhideWhenUsed/>
    <w:rPr>
      <w:vertAlign w:val="superscript"/>
    </w:rPr>
  </w:style>
  <w:style w:type="character" w:customStyle="1" w:styleId="a7">
    <w:name w:val="Символ сноски"/>
    <w:rPr>
      <w:vertAlign w:val="superscript"/>
    </w:rPr>
  </w:style>
  <w:style w:type="character" w:styleId="a8">
    <w:name w:val="footnote reference"/>
    <w:uiPriority w:val="99"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user0">
    <w:name w:val="Символ концевой сноски (user)"/>
    <w:uiPriority w:val="99"/>
    <w:semiHidden/>
    <w:unhideWhenUsed/>
    <w:rPr>
      <w:vertAlign w:val="superscript"/>
    </w:rPr>
  </w:style>
  <w:style w:type="character" w:customStyle="1" w:styleId="a9">
    <w:name w:val="Символ концевой сноски"/>
    <w:rPr>
      <w:vertAlign w:val="superscript"/>
    </w:rPr>
  </w:style>
  <w:style w:type="character" w:styleId="aa">
    <w:name w:val="endnote reference"/>
    <w:uiPriority w:val="99"/>
    <w:rPr>
      <w:vertAlign w:val="superscript"/>
    </w:rPr>
  </w:style>
  <w:style w:type="character" w:customStyle="1" w:styleId="ab">
    <w:name w:val="Верхний колонтитул Знак"/>
    <w:basedOn w:val="a0"/>
    <w:uiPriority w:val="99"/>
  </w:style>
  <w:style w:type="character" w:customStyle="1" w:styleId="ac">
    <w:name w:val="Нижний колонтитул Знак"/>
    <w:basedOn w:val="a0"/>
    <w:uiPriority w:val="99"/>
  </w:style>
  <w:style w:type="character" w:customStyle="1" w:styleId="ad">
    <w:name w:val="Текст выноски Знак"/>
    <w:basedOn w:val="a0"/>
    <w:uiPriority w:val="99"/>
    <w:semiHidden/>
    <w:rPr>
      <w:rFonts w:ascii="Segoe UI" w:hAnsi="Segoe UI" w:cs="Segoe UI"/>
      <w:sz w:val="18"/>
      <w:szCs w:val="18"/>
    </w:rPr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f">
    <w:name w:val="Body Text"/>
    <w:basedOn w:val="a"/>
    <w:pPr>
      <w:spacing w:after="140"/>
    </w:pPr>
  </w:style>
  <w:style w:type="paragraph" w:styleId="af0">
    <w:name w:val="List"/>
    <w:basedOn w:val="af"/>
    <w:rPr>
      <w:rFonts w:ascii="PT Astra Serif" w:hAnsi="PT Astra Serif" w:cs="FreeSans"/>
    </w:rPr>
  </w:style>
  <w:style w:type="paragraph" w:styleId="a5">
    <w:name w:val="caption"/>
    <w:basedOn w:val="a"/>
    <w:link w:val="a4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paragraph" w:styleId="af1">
    <w:name w:val="index heading"/>
    <w:basedOn w:val="user1"/>
  </w:style>
  <w:style w:type="paragraph" w:customStyle="1" w:styleId="user1">
    <w:name w:val="Заголовок (user)"/>
    <w:basedOn w:val="a"/>
    <w:next w:val="af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user2">
    <w:name w:val="Указатель (user)"/>
    <w:basedOn w:val="a"/>
    <w:qFormat/>
    <w:pPr>
      <w:suppressLineNumbers/>
    </w:pPr>
    <w:rPr>
      <w:rFonts w:ascii="PT Astra Serif" w:hAnsi="PT Astra Serif" w:cs="FreeSans"/>
    </w:rPr>
  </w:style>
  <w:style w:type="paragraph" w:styleId="af2">
    <w:name w:val="No Spacing"/>
    <w:uiPriority w:val="1"/>
    <w:qFormat/>
  </w:style>
  <w:style w:type="paragraph" w:styleId="af3">
    <w:name w:val="Title"/>
    <w:basedOn w:val="a"/>
    <w:uiPriority w:val="10"/>
    <w:qFormat/>
    <w:pPr>
      <w:spacing w:before="300"/>
      <w:contextualSpacing/>
    </w:pPr>
    <w:rPr>
      <w:sz w:val="48"/>
      <w:szCs w:val="48"/>
    </w:rPr>
  </w:style>
  <w:style w:type="paragraph" w:styleId="af4">
    <w:name w:val="Subtitle"/>
    <w:basedOn w:val="a"/>
    <w:uiPriority w:val="11"/>
    <w:qFormat/>
    <w:pPr>
      <w:spacing w:before="200"/>
    </w:pPr>
    <w:rPr>
      <w:sz w:val="24"/>
      <w:szCs w:val="24"/>
    </w:rPr>
  </w:style>
  <w:style w:type="paragraph" w:styleId="20">
    <w:name w:val="Quote"/>
    <w:basedOn w:val="a"/>
    <w:uiPriority w:val="29"/>
    <w:qFormat/>
    <w:pPr>
      <w:ind w:left="720" w:right="720"/>
    </w:pPr>
    <w:rPr>
      <w:i/>
    </w:rPr>
  </w:style>
  <w:style w:type="paragraph" w:styleId="af5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160"/>
      <w:ind w:left="720" w:right="720"/>
    </w:pPr>
    <w:rPr>
      <w:i/>
    </w:rPr>
  </w:style>
  <w:style w:type="paragraph" w:styleId="af6">
    <w:name w:val="footnote text"/>
    <w:basedOn w:val="a"/>
    <w:uiPriority w:val="99"/>
    <w:semiHidden/>
    <w:unhideWhenUsed/>
    <w:pPr>
      <w:spacing w:after="40" w:line="240" w:lineRule="auto"/>
    </w:pPr>
    <w:rPr>
      <w:sz w:val="18"/>
    </w:rPr>
  </w:style>
  <w:style w:type="paragraph" w:styleId="af7">
    <w:name w:val="endnote text"/>
    <w:basedOn w:val="a"/>
    <w:uiPriority w:val="99"/>
    <w:semiHidden/>
    <w:unhideWhenUsed/>
    <w:pPr>
      <w:spacing w:after="0" w:line="240" w:lineRule="auto"/>
    </w:pPr>
    <w:rPr>
      <w:sz w:val="20"/>
    </w:rPr>
  </w:style>
  <w:style w:type="paragraph" w:styleId="10">
    <w:name w:val="toc 1"/>
    <w:basedOn w:val="a"/>
    <w:uiPriority w:val="39"/>
    <w:unhideWhenUsed/>
    <w:pPr>
      <w:spacing w:after="57"/>
    </w:pPr>
  </w:style>
  <w:style w:type="paragraph" w:styleId="21">
    <w:name w:val="toc 2"/>
    <w:basedOn w:val="a"/>
    <w:uiPriority w:val="39"/>
    <w:unhideWhenUsed/>
    <w:pPr>
      <w:spacing w:after="57"/>
      <w:ind w:left="283"/>
    </w:pPr>
  </w:style>
  <w:style w:type="paragraph" w:styleId="30">
    <w:name w:val="toc 3"/>
    <w:basedOn w:val="a"/>
    <w:uiPriority w:val="39"/>
    <w:unhideWhenUsed/>
    <w:pPr>
      <w:spacing w:after="57"/>
      <w:ind w:left="567"/>
    </w:pPr>
  </w:style>
  <w:style w:type="paragraph" w:styleId="40">
    <w:name w:val="toc 4"/>
    <w:basedOn w:val="a"/>
    <w:uiPriority w:val="39"/>
    <w:unhideWhenUsed/>
    <w:pPr>
      <w:spacing w:after="57"/>
      <w:ind w:left="850"/>
    </w:pPr>
  </w:style>
  <w:style w:type="paragraph" w:styleId="50">
    <w:name w:val="toc 5"/>
    <w:basedOn w:val="a"/>
    <w:uiPriority w:val="39"/>
    <w:unhideWhenUsed/>
    <w:pPr>
      <w:spacing w:after="57"/>
      <w:ind w:left="1134"/>
    </w:pPr>
  </w:style>
  <w:style w:type="paragraph" w:styleId="60">
    <w:name w:val="toc 6"/>
    <w:basedOn w:val="a"/>
    <w:uiPriority w:val="39"/>
    <w:unhideWhenUsed/>
    <w:pPr>
      <w:spacing w:after="57"/>
      <w:ind w:left="1417"/>
    </w:pPr>
  </w:style>
  <w:style w:type="paragraph" w:styleId="70">
    <w:name w:val="toc 7"/>
    <w:basedOn w:val="a"/>
    <w:uiPriority w:val="39"/>
    <w:unhideWhenUsed/>
    <w:pPr>
      <w:spacing w:after="57"/>
      <w:ind w:left="1701"/>
    </w:pPr>
  </w:style>
  <w:style w:type="paragraph" w:styleId="80">
    <w:name w:val="toc 8"/>
    <w:basedOn w:val="a"/>
    <w:uiPriority w:val="39"/>
    <w:unhideWhenUsed/>
    <w:pPr>
      <w:spacing w:after="57"/>
      <w:ind w:left="1984"/>
    </w:pPr>
  </w:style>
  <w:style w:type="paragraph" w:styleId="90">
    <w:name w:val="toc 9"/>
    <w:basedOn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pPr>
      <w:spacing w:after="160" w:line="259" w:lineRule="auto"/>
    </w:pPr>
  </w:style>
  <w:style w:type="paragraph" w:styleId="af9">
    <w:name w:val="table of figures"/>
    <w:basedOn w:val="a"/>
    <w:uiPriority w:val="99"/>
    <w:unhideWhenUsed/>
    <w:pPr>
      <w:spacing w:after="0"/>
    </w:pPr>
  </w:style>
  <w:style w:type="paragraph" w:styleId="afa">
    <w:name w:val="List Paragraph"/>
    <w:basedOn w:val="a"/>
    <w:uiPriority w:val="34"/>
    <w:qFormat/>
    <w:pPr>
      <w:spacing w:after="0" w:line="240" w:lineRule="auto"/>
      <w:ind w:left="720" w:firstLine="709"/>
      <w:contextualSpacing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user3">
    <w:name w:val="Колонтитулы (user)"/>
    <w:basedOn w:val="a"/>
    <w:qFormat/>
  </w:style>
  <w:style w:type="paragraph" w:customStyle="1" w:styleId="afb">
    <w:name w:val="Колонтитулы"/>
    <w:basedOn w:val="a"/>
    <w:qFormat/>
  </w:style>
  <w:style w:type="paragraph" w:styleId="afc">
    <w:name w:val="header"/>
    <w:basedOn w:val="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d">
    <w:name w:val="footer"/>
    <w:basedOn w:val="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e">
    <w:name w:val="Balloon Text"/>
    <w:basedOn w:val="a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numbering" w:customStyle="1" w:styleId="user4">
    <w:name w:val="Без списка (user)"/>
    <w:uiPriority w:val="99"/>
    <w:semiHidden/>
    <w:unhideWhenUsed/>
    <w:qFormat/>
  </w:style>
  <w:style w:type="paragraph" w:customStyle="1" w:styleId="11">
    <w:name w:val="Верхний колонтитул1"/>
    <w:basedOn w:val="a"/>
    <w:rsid w:val="00D47E23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904A9A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904A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4">
    <w:name w:val="Название объекта Знак"/>
    <w:link w:val="a5"/>
    <w:uiPriority w:val="35"/>
  </w:style>
  <w:style w:type="character" w:styleId="a6">
    <w:name w:val="Hyperlink"/>
    <w:uiPriority w:val="99"/>
    <w:unhideWhenUsed/>
    <w:rPr>
      <w:color w:val="0563C1" w:themeColor="hyperlink"/>
      <w:u w:val="single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user">
    <w:name w:val="Символ сноски (user)"/>
    <w:uiPriority w:val="99"/>
    <w:unhideWhenUsed/>
    <w:rPr>
      <w:vertAlign w:val="superscript"/>
    </w:rPr>
  </w:style>
  <w:style w:type="character" w:customStyle="1" w:styleId="a7">
    <w:name w:val="Символ сноски"/>
    <w:rPr>
      <w:vertAlign w:val="superscript"/>
    </w:rPr>
  </w:style>
  <w:style w:type="character" w:styleId="a8">
    <w:name w:val="footnote reference"/>
    <w:uiPriority w:val="99"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user0">
    <w:name w:val="Символ концевой сноски (user)"/>
    <w:uiPriority w:val="99"/>
    <w:semiHidden/>
    <w:unhideWhenUsed/>
    <w:rPr>
      <w:vertAlign w:val="superscript"/>
    </w:rPr>
  </w:style>
  <w:style w:type="character" w:customStyle="1" w:styleId="a9">
    <w:name w:val="Символ концевой сноски"/>
    <w:rPr>
      <w:vertAlign w:val="superscript"/>
    </w:rPr>
  </w:style>
  <w:style w:type="character" w:styleId="aa">
    <w:name w:val="endnote reference"/>
    <w:uiPriority w:val="99"/>
    <w:rPr>
      <w:vertAlign w:val="superscript"/>
    </w:rPr>
  </w:style>
  <w:style w:type="character" w:customStyle="1" w:styleId="ab">
    <w:name w:val="Верхний колонтитул Знак"/>
    <w:basedOn w:val="a0"/>
    <w:uiPriority w:val="99"/>
  </w:style>
  <w:style w:type="character" w:customStyle="1" w:styleId="ac">
    <w:name w:val="Нижний колонтитул Знак"/>
    <w:basedOn w:val="a0"/>
    <w:uiPriority w:val="99"/>
  </w:style>
  <w:style w:type="character" w:customStyle="1" w:styleId="ad">
    <w:name w:val="Текст выноски Знак"/>
    <w:basedOn w:val="a0"/>
    <w:uiPriority w:val="99"/>
    <w:semiHidden/>
    <w:rPr>
      <w:rFonts w:ascii="Segoe UI" w:hAnsi="Segoe UI" w:cs="Segoe UI"/>
      <w:sz w:val="18"/>
      <w:szCs w:val="18"/>
    </w:rPr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f">
    <w:name w:val="Body Text"/>
    <w:basedOn w:val="a"/>
    <w:pPr>
      <w:spacing w:after="140"/>
    </w:pPr>
  </w:style>
  <w:style w:type="paragraph" w:styleId="af0">
    <w:name w:val="List"/>
    <w:basedOn w:val="af"/>
    <w:rPr>
      <w:rFonts w:ascii="PT Astra Serif" w:hAnsi="PT Astra Serif" w:cs="FreeSans"/>
    </w:rPr>
  </w:style>
  <w:style w:type="paragraph" w:styleId="a5">
    <w:name w:val="caption"/>
    <w:basedOn w:val="a"/>
    <w:link w:val="a4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paragraph" w:styleId="af1">
    <w:name w:val="index heading"/>
    <w:basedOn w:val="user1"/>
  </w:style>
  <w:style w:type="paragraph" w:customStyle="1" w:styleId="user1">
    <w:name w:val="Заголовок (user)"/>
    <w:basedOn w:val="a"/>
    <w:next w:val="af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user2">
    <w:name w:val="Указатель (user)"/>
    <w:basedOn w:val="a"/>
    <w:qFormat/>
    <w:pPr>
      <w:suppressLineNumbers/>
    </w:pPr>
    <w:rPr>
      <w:rFonts w:ascii="PT Astra Serif" w:hAnsi="PT Astra Serif" w:cs="FreeSans"/>
    </w:rPr>
  </w:style>
  <w:style w:type="paragraph" w:styleId="af2">
    <w:name w:val="No Spacing"/>
    <w:uiPriority w:val="1"/>
    <w:qFormat/>
  </w:style>
  <w:style w:type="paragraph" w:styleId="af3">
    <w:name w:val="Title"/>
    <w:basedOn w:val="a"/>
    <w:uiPriority w:val="10"/>
    <w:qFormat/>
    <w:pPr>
      <w:spacing w:before="300"/>
      <w:contextualSpacing/>
    </w:pPr>
    <w:rPr>
      <w:sz w:val="48"/>
      <w:szCs w:val="48"/>
    </w:rPr>
  </w:style>
  <w:style w:type="paragraph" w:styleId="af4">
    <w:name w:val="Subtitle"/>
    <w:basedOn w:val="a"/>
    <w:uiPriority w:val="11"/>
    <w:qFormat/>
    <w:pPr>
      <w:spacing w:before="200"/>
    </w:pPr>
    <w:rPr>
      <w:sz w:val="24"/>
      <w:szCs w:val="24"/>
    </w:rPr>
  </w:style>
  <w:style w:type="paragraph" w:styleId="20">
    <w:name w:val="Quote"/>
    <w:basedOn w:val="a"/>
    <w:uiPriority w:val="29"/>
    <w:qFormat/>
    <w:pPr>
      <w:ind w:left="720" w:right="720"/>
    </w:pPr>
    <w:rPr>
      <w:i/>
    </w:rPr>
  </w:style>
  <w:style w:type="paragraph" w:styleId="af5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160"/>
      <w:ind w:left="720" w:right="720"/>
    </w:pPr>
    <w:rPr>
      <w:i/>
    </w:rPr>
  </w:style>
  <w:style w:type="paragraph" w:styleId="af6">
    <w:name w:val="footnote text"/>
    <w:basedOn w:val="a"/>
    <w:uiPriority w:val="99"/>
    <w:semiHidden/>
    <w:unhideWhenUsed/>
    <w:pPr>
      <w:spacing w:after="40" w:line="240" w:lineRule="auto"/>
    </w:pPr>
    <w:rPr>
      <w:sz w:val="18"/>
    </w:rPr>
  </w:style>
  <w:style w:type="paragraph" w:styleId="af7">
    <w:name w:val="endnote text"/>
    <w:basedOn w:val="a"/>
    <w:uiPriority w:val="99"/>
    <w:semiHidden/>
    <w:unhideWhenUsed/>
    <w:pPr>
      <w:spacing w:after="0" w:line="240" w:lineRule="auto"/>
    </w:pPr>
    <w:rPr>
      <w:sz w:val="20"/>
    </w:rPr>
  </w:style>
  <w:style w:type="paragraph" w:styleId="10">
    <w:name w:val="toc 1"/>
    <w:basedOn w:val="a"/>
    <w:uiPriority w:val="39"/>
    <w:unhideWhenUsed/>
    <w:pPr>
      <w:spacing w:after="57"/>
    </w:pPr>
  </w:style>
  <w:style w:type="paragraph" w:styleId="21">
    <w:name w:val="toc 2"/>
    <w:basedOn w:val="a"/>
    <w:uiPriority w:val="39"/>
    <w:unhideWhenUsed/>
    <w:pPr>
      <w:spacing w:after="57"/>
      <w:ind w:left="283"/>
    </w:pPr>
  </w:style>
  <w:style w:type="paragraph" w:styleId="30">
    <w:name w:val="toc 3"/>
    <w:basedOn w:val="a"/>
    <w:uiPriority w:val="39"/>
    <w:unhideWhenUsed/>
    <w:pPr>
      <w:spacing w:after="57"/>
      <w:ind w:left="567"/>
    </w:pPr>
  </w:style>
  <w:style w:type="paragraph" w:styleId="40">
    <w:name w:val="toc 4"/>
    <w:basedOn w:val="a"/>
    <w:uiPriority w:val="39"/>
    <w:unhideWhenUsed/>
    <w:pPr>
      <w:spacing w:after="57"/>
      <w:ind w:left="850"/>
    </w:pPr>
  </w:style>
  <w:style w:type="paragraph" w:styleId="50">
    <w:name w:val="toc 5"/>
    <w:basedOn w:val="a"/>
    <w:uiPriority w:val="39"/>
    <w:unhideWhenUsed/>
    <w:pPr>
      <w:spacing w:after="57"/>
      <w:ind w:left="1134"/>
    </w:pPr>
  </w:style>
  <w:style w:type="paragraph" w:styleId="60">
    <w:name w:val="toc 6"/>
    <w:basedOn w:val="a"/>
    <w:uiPriority w:val="39"/>
    <w:unhideWhenUsed/>
    <w:pPr>
      <w:spacing w:after="57"/>
      <w:ind w:left="1417"/>
    </w:pPr>
  </w:style>
  <w:style w:type="paragraph" w:styleId="70">
    <w:name w:val="toc 7"/>
    <w:basedOn w:val="a"/>
    <w:uiPriority w:val="39"/>
    <w:unhideWhenUsed/>
    <w:pPr>
      <w:spacing w:after="57"/>
      <w:ind w:left="1701"/>
    </w:pPr>
  </w:style>
  <w:style w:type="paragraph" w:styleId="80">
    <w:name w:val="toc 8"/>
    <w:basedOn w:val="a"/>
    <w:uiPriority w:val="39"/>
    <w:unhideWhenUsed/>
    <w:pPr>
      <w:spacing w:after="57"/>
      <w:ind w:left="1984"/>
    </w:pPr>
  </w:style>
  <w:style w:type="paragraph" w:styleId="90">
    <w:name w:val="toc 9"/>
    <w:basedOn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pPr>
      <w:spacing w:after="160" w:line="259" w:lineRule="auto"/>
    </w:pPr>
  </w:style>
  <w:style w:type="paragraph" w:styleId="af9">
    <w:name w:val="table of figures"/>
    <w:basedOn w:val="a"/>
    <w:uiPriority w:val="99"/>
    <w:unhideWhenUsed/>
    <w:pPr>
      <w:spacing w:after="0"/>
    </w:pPr>
  </w:style>
  <w:style w:type="paragraph" w:styleId="afa">
    <w:name w:val="List Paragraph"/>
    <w:basedOn w:val="a"/>
    <w:uiPriority w:val="34"/>
    <w:qFormat/>
    <w:pPr>
      <w:spacing w:after="0" w:line="240" w:lineRule="auto"/>
      <w:ind w:left="720" w:firstLine="709"/>
      <w:contextualSpacing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user3">
    <w:name w:val="Колонтитулы (user)"/>
    <w:basedOn w:val="a"/>
    <w:qFormat/>
  </w:style>
  <w:style w:type="paragraph" w:customStyle="1" w:styleId="afb">
    <w:name w:val="Колонтитулы"/>
    <w:basedOn w:val="a"/>
    <w:qFormat/>
  </w:style>
  <w:style w:type="paragraph" w:styleId="afc">
    <w:name w:val="header"/>
    <w:basedOn w:val="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d">
    <w:name w:val="footer"/>
    <w:basedOn w:val="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fe">
    <w:name w:val="Balloon Text"/>
    <w:basedOn w:val="a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numbering" w:customStyle="1" w:styleId="user4">
    <w:name w:val="Без списка (user)"/>
    <w:uiPriority w:val="99"/>
    <w:semiHidden/>
    <w:unhideWhenUsed/>
    <w:qFormat/>
  </w:style>
  <w:style w:type="paragraph" w:customStyle="1" w:styleId="11">
    <w:name w:val="Верхний колонтитул1"/>
    <w:basedOn w:val="a"/>
    <w:rsid w:val="00D47E23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904A9A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904A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2D8C2-1DA0-4C94-80E9-B8DFCBC9B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1117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Синцов Андрей Алексеевич</dc:creator>
  <cp:lastModifiedBy>Наталья Николаевна Фигач</cp:lastModifiedBy>
  <cp:revision>2</cp:revision>
  <dcterms:created xsi:type="dcterms:W3CDTF">2026-08-28T04:54:00Z</dcterms:created>
  <dcterms:modified xsi:type="dcterms:W3CDTF">2026-08-28T04:54:00Z</dcterms:modified>
  <dc:language>ru-RU</dc:language>
</cp:coreProperties>
</file>