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4D8" w:rsidRPr="00DD2F15" w:rsidRDefault="005774D8" w:rsidP="005774D8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14</w:t>
      </w:r>
      <w:r>
        <w:rPr>
          <w:rFonts w:ascii="PT Astra Serif" w:hAnsi="PT Astra Serif" w:cs="PT Astra Serif"/>
          <w:bCs/>
          <w:szCs w:val="26"/>
        </w:rPr>
        <w:t>6</w:t>
      </w:r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5774D8" w:rsidRPr="005A227E" w:rsidRDefault="005774D8" w:rsidP="005774D8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5774D8" w:rsidRPr="005A227E" w:rsidRDefault="005774D8" w:rsidP="005774D8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AF7B3B" w:rsidRDefault="005774D8">
      <w:pPr>
        <w:widowControl w:val="0"/>
        <w:ind w:firstLine="0"/>
        <w:jc w:val="center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Calibri"/>
          <w:szCs w:val="26"/>
        </w:rPr>
        <w:t xml:space="preserve">О внесении изменений в </w:t>
      </w:r>
      <w:hyperlink r:id="rId7" w:tooltip="https://login.consultant.ru/link/?req=doc&amp;base=RLAW091&amp;n=161653" w:history="1">
        <w:r>
          <w:rPr>
            <w:rFonts w:ascii="PT Astra Serif" w:hAnsi="PT Astra Serif" w:cs="PT Astra Serif"/>
            <w:color w:val="000000"/>
            <w:szCs w:val="26"/>
          </w:rPr>
          <w:t>постановление</w:t>
        </w:r>
      </w:hyperlink>
      <w:r>
        <w:rPr>
          <w:rFonts w:ascii="PT Astra Serif" w:hAnsi="PT Astra Serif" w:cs="PT Astra Serif"/>
          <w:color w:val="000000"/>
          <w:szCs w:val="26"/>
        </w:rPr>
        <w:t xml:space="preserve"> Администрации </w:t>
      </w:r>
    </w:p>
    <w:p w:rsidR="00AF7B3B" w:rsidRDefault="005774D8">
      <w:pPr>
        <w:widowControl w:val="0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Томской области от 28.03.2022 №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115а</w:t>
      </w:r>
      <w:proofErr w:type="spellEnd"/>
    </w:p>
    <w:p w:rsidR="00AF7B3B" w:rsidRPr="005774D8" w:rsidRDefault="00AF7B3B">
      <w:pPr>
        <w:widowControl w:val="0"/>
        <w:jc w:val="both"/>
        <w:rPr>
          <w:rFonts w:ascii="PT Astra Serif" w:hAnsi="PT Astra Serif" w:cs="PT Astra Serif"/>
          <w:sz w:val="20"/>
        </w:rPr>
      </w:pPr>
      <w:bookmarkStart w:id="0" w:name="_GoBack"/>
    </w:p>
    <w:p w:rsidR="00AF7B3B" w:rsidRPr="005774D8" w:rsidRDefault="00AF7B3B">
      <w:pPr>
        <w:widowControl w:val="0"/>
        <w:jc w:val="both"/>
        <w:rPr>
          <w:rFonts w:ascii="PT Astra Serif" w:hAnsi="PT Astra Serif" w:cs="PT Astra Serif"/>
          <w:sz w:val="20"/>
        </w:rPr>
      </w:pPr>
    </w:p>
    <w:bookmarkEnd w:id="0"/>
    <w:p w:rsidR="00AF7B3B" w:rsidRDefault="005774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  <w:lang w:eastAsia="en-US" w:bidi="en-US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color w:val="000000"/>
          <w:szCs w:val="26"/>
          <w:lang w:eastAsia="en-US" w:bidi="en-US"/>
        </w:rPr>
        <w:br/>
        <w:t>2002 года № 9-</w:t>
      </w:r>
      <w:proofErr w:type="spellStart"/>
      <w:r>
        <w:rPr>
          <w:rFonts w:ascii="PT Astra Serif" w:hAnsi="PT Astra Serif"/>
          <w:color w:val="000000"/>
          <w:szCs w:val="26"/>
          <w:lang w:eastAsia="en-US" w:bidi="en-US"/>
        </w:rPr>
        <w:t>ОЗ</w:t>
      </w:r>
      <w:proofErr w:type="spellEnd"/>
      <w:r>
        <w:rPr>
          <w:rFonts w:ascii="PT Astra Serif" w:hAnsi="PT Astra Serif"/>
          <w:color w:val="000000"/>
          <w:szCs w:val="26"/>
          <w:lang w:eastAsia="en-US" w:bidi="en-US"/>
        </w:rPr>
        <w:t xml:space="preserve"> «О нормативных правовых актах Томской области»</w:t>
      </w:r>
    </w:p>
    <w:p w:rsidR="00AF7B3B" w:rsidRDefault="005774D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  <w:lang w:eastAsia="en-US" w:bidi="en-US"/>
        </w:rPr>
      </w:pPr>
      <w:r>
        <w:rPr>
          <w:rFonts w:ascii="PT Astra Serif" w:hAnsi="PT Astra Serif"/>
          <w:color w:val="000000"/>
          <w:szCs w:val="26"/>
          <w:lang w:eastAsia="en-US" w:bidi="en-US"/>
        </w:rPr>
        <w:t>ПОСТАНОВЛЯЕТ:</w:t>
      </w:r>
    </w:p>
    <w:p w:rsidR="00AF7B3B" w:rsidRDefault="005774D8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1. Внести в </w:t>
      </w:r>
      <w:hyperlink r:id="rId8" w:tooltip="https://login.consultant.ru/link/?req=doc&amp;base=RLAW091&amp;n=161653" w:history="1">
        <w:r>
          <w:rPr>
            <w:rFonts w:ascii="PT Astra Serif" w:hAnsi="PT Astra Serif" w:cs="PT Astra Serif"/>
            <w:color w:val="000000"/>
            <w:szCs w:val="26"/>
          </w:rPr>
          <w:t>постановление</w:t>
        </w:r>
      </w:hyperlink>
      <w:r>
        <w:rPr>
          <w:rFonts w:ascii="PT Astra Serif" w:hAnsi="PT Astra Serif" w:cs="PT Astra Serif"/>
          <w:color w:val="000000"/>
          <w:szCs w:val="26"/>
        </w:rPr>
        <w:t xml:space="preserve"> Администрации Томской области от 28.03.2022 </w:t>
      </w:r>
      <w:r>
        <w:rPr>
          <w:rFonts w:ascii="PT Astra Serif" w:hAnsi="PT Astra Serif" w:cs="PT Astra Serif"/>
          <w:color w:val="000000"/>
          <w:szCs w:val="26"/>
        </w:rPr>
        <w:br/>
        <w:t>№  </w:t>
      </w:r>
      <w:proofErr w:type="spellStart"/>
      <w:r>
        <w:rPr>
          <w:rFonts w:ascii="PT Astra Serif" w:hAnsi="PT Astra Serif" w:cs="PT Astra Serif"/>
          <w:color w:val="000000"/>
          <w:szCs w:val="26"/>
        </w:rPr>
        <w:t>115а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«О региональном государственном лицензионном </w:t>
      </w:r>
      <w:proofErr w:type="gramStart"/>
      <w:r>
        <w:rPr>
          <w:rFonts w:ascii="PT Astra Serif" w:hAnsi="PT Astra Serif" w:cs="PT Astra Serif"/>
          <w:color w:val="000000"/>
          <w:szCs w:val="26"/>
        </w:rPr>
        <w:t xml:space="preserve">контроле </w:t>
      </w:r>
      <w:r>
        <w:rPr>
          <w:rFonts w:ascii="PT Astra Serif" w:hAnsi="PT Astra Serif" w:cs="PT Astra Serif"/>
          <w:color w:val="000000"/>
          <w:szCs w:val="26"/>
        </w:rPr>
        <w:br/>
        <w:t>за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осуществлением предпринимательской деятельности по управлению многокв</w:t>
      </w:r>
      <w:r>
        <w:rPr>
          <w:rFonts w:ascii="PT Astra Serif" w:hAnsi="PT Astra Serif" w:cs="PT Astra Serif"/>
          <w:color w:val="000000"/>
          <w:szCs w:val="26"/>
        </w:rPr>
        <w:t>артирными домами на территории Томской области» (Собрание законодательства Томской области, 2022, № 4/1 (288), том 2) следующие изменения: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 w:cs="PT Astra Serif"/>
          <w:color w:val="000000"/>
          <w:szCs w:val="26"/>
        </w:rPr>
        <w:t>1) </w:t>
      </w:r>
      <w:r>
        <w:rPr>
          <w:rFonts w:ascii="PT Astra Serif" w:hAnsi="PT Astra Serif"/>
          <w:szCs w:val="26"/>
          <w:lang w:eastAsia="en-US" w:bidi="en-US"/>
        </w:rPr>
        <w:t xml:space="preserve">в пункте 4 слова «заместителя Губернатора Томской области </w:t>
      </w:r>
      <w:r>
        <w:rPr>
          <w:rFonts w:ascii="PT Astra Serif" w:hAnsi="PT Astra Serif"/>
          <w:szCs w:val="26"/>
          <w:lang w:eastAsia="en-US" w:bidi="en-US"/>
        </w:rPr>
        <w:br/>
        <w:t>по территориальному развитию» заменить словами «замести</w:t>
      </w:r>
      <w:r>
        <w:rPr>
          <w:rFonts w:ascii="PT Astra Serif" w:hAnsi="PT Astra Serif"/>
          <w:szCs w:val="26"/>
          <w:lang w:eastAsia="en-US" w:bidi="en-US"/>
        </w:rPr>
        <w:t>теля Председателя Правительства Томской области (по территориальному развитию)»;</w:t>
      </w:r>
    </w:p>
    <w:p w:rsidR="00AF7B3B" w:rsidRDefault="005774D8">
      <w:pPr>
        <w:widowControl w:val="0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hAnsi="PT Astra Serif" w:cs="PT Astra Serif"/>
          <w:color w:val="000000"/>
          <w:szCs w:val="26"/>
        </w:rPr>
        <w:t xml:space="preserve">2) в </w:t>
      </w:r>
      <w:hyperlink r:id="rId9" w:tooltip="https://login.consultant.ru/link/?req=doc&amp;base=RLAW091&amp;n=161653&amp;dst=100015" w:history="1">
        <w:r>
          <w:rPr>
            <w:rFonts w:ascii="PT Astra Serif" w:hAnsi="PT Astra Serif" w:cs="PT Astra Serif"/>
            <w:color w:val="000000"/>
            <w:szCs w:val="26"/>
          </w:rPr>
          <w:t>Положении</w:t>
        </w:r>
      </w:hyperlink>
      <w:r>
        <w:rPr>
          <w:rFonts w:ascii="PT Astra Serif" w:hAnsi="PT Astra Serif" w:cs="PT Astra Serif"/>
          <w:color w:val="000000"/>
          <w:szCs w:val="26"/>
        </w:rPr>
        <w:t xml:space="preserve"> о региональном государственном лицензионном </w:t>
      </w:r>
      <w:proofErr w:type="gramStart"/>
      <w:r>
        <w:rPr>
          <w:rFonts w:ascii="PT Astra Serif" w:hAnsi="PT Astra Serif" w:cs="PT Astra Serif"/>
          <w:color w:val="000000"/>
          <w:szCs w:val="26"/>
        </w:rPr>
        <w:t xml:space="preserve">контроле </w:t>
      </w:r>
      <w:r>
        <w:rPr>
          <w:rFonts w:ascii="PT Astra Serif" w:hAnsi="PT Astra Serif" w:cs="PT Astra Serif"/>
          <w:color w:val="000000"/>
          <w:szCs w:val="26"/>
        </w:rPr>
        <w:br/>
        <w:t>за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осуществлением предпринимательской деятельности по управлению многоквартирными домами на территории Томской области,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утвержденном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указанным постановлением: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а) в пункте 10: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абза</w:t>
      </w:r>
      <w:r>
        <w:rPr>
          <w:rFonts w:ascii="PT Astra Serif" w:hAnsi="PT Astra Serif"/>
          <w:szCs w:val="26"/>
          <w:lang w:eastAsia="en-US" w:bidi="en-US"/>
        </w:rPr>
        <w:t>ц шестой исключить;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дополнить абзацами следующего содержания: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  <w:lang w:eastAsia="en-US" w:bidi="en-US"/>
        </w:rPr>
        <w:t xml:space="preserve">«Плановые контрольные (надзорные) мероприятия (инспекционный визит, документарная проверка, выездная проверка) в отношении объектов лицензионного контроля, </w:t>
      </w:r>
      <w:proofErr w:type="spellStart"/>
      <w:r>
        <w:rPr>
          <w:rFonts w:ascii="PT Astra Serif" w:hAnsi="PT Astra Serif"/>
          <w:szCs w:val="26"/>
          <w:lang w:eastAsia="en-US" w:bidi="en-US"/>
        </w:rPr>
        <w:t>отнесенных</w:t>
      </w:r>
      <w:proofErr w:type="spellEnd"/>
      <w:r>
        <w:rPr>
          <w:rFonts w:ascii="PT Astra Serif" w:hAnsi="PT Astra Serif"/>
          <w:szCs w:val="26"/>
          <w:lang w:eastAsia="en-US" w:bidi="en-US"/>
        </w:rPr>
        <w:t xml:space="preserve"> к категории высокого риска, проводятся </w:t>
      </w:r>
      <w:r>
        <w:rPr>
          <w:rFonts w:ascii="PT Astra Serif" w:hAnsi="PT Astra Serif"/>
          <w:szCs w:val="26"/>
          <w:lang w:eastAsia="en-US" w:bidi="en-US"/>
        </w:rPr>
        <w:br/>
        <w:t>с периодичностью – одно плановое контрольное (над</w:t>
      </w:r>
      <w:r>
        <w:rPr>
          <w:rFonts w:ascii="PT Astra Serif" w:hAnsi="PT Astra Serif"/>
          <w:szCs w:val="26"/>
          <w:lang w:eastAsia="en-US" w:bidi="en-US"/>
        </w:rPr>
        <w:t>зорное) мероприятие в два года либо один обязательный профилактический визит в год.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Плановые контрольные (надзорные) мероприятия в отношении объектов лицензионного контроля, </w:t>
      </w:r>
      <w:proofErr w:type="spellStart"/>
      <w:r>
        <w:rPr>
          <w:rFonts w:ascii="PT Astra Serif" w:hAnsi="PT Astra Serif"/>
          <w:szCs w:val="26"/>
        </w:rPr>
        <w:t>отнесенных</w:t>
      </w:r>
      <w:proofErr w:type="spellEnd"/>
      <w:r>
        <w:rPr>
          <w:rFonts w:ascii="PT Astra Serif" w:hAnsi="PT Astra Serif"/>
          <w:szCs w:val="26"/>
        </w:rPr>
        <w:t xml:space="preserve"> к категории среднего, умеренного и низкого риска, не проводятся</w:t>
      </w:r>
      <w:proofErr w:type="gramStart"/>
      <w:r>
        <w:rPr>
          <w:rFonts w:ascii="PT Astra Serif" w:hAnsi="PT Astra Serif"/>
          <w:szCs w:val="26"/>
        </w:rPr>
        <w:t>.»;</w:t>
      </w:r>
      <w:bookmarkStart w:id="1" w:name="Par4"/>
      <w:bookmarkEnd w:id="1"/>
      <w:proofErr w:type="gramEnd"/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в</w:t>
      </w:r>
      <w:r>
        <w:rPr>
          <w:rFonts w:ascii="PT Astra Serif" w:hAnsi="PT Astra Serif"/>
          <w:szCs w:val="26"/>
        </w:rPr>
        <w:t xml:space="preserve"> абзаце девятом пункта 17 слова «на адрес электронной почты, указанный в предостережении о недопустимости нарушения лицензионных требований» заменить словами «посредством единого портала государственных </w:t>
      </w:r>
      <w:r>
        <w:rPr>
          <w:rFonts w:ascii="PT Astra Serif" w:hAnsi="PT Astra Serif"/>
          <w:szCs w:val="26"/>
        </w:rPr>
        <w:br/>
        <w:t>и муниципальных услуг»;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в пункте 19: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абзац первый изложить в следующей редакции: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«19. Должностные лица уполномоченного органа по обращениям контролируемых лиц и их представителей, </w:t>
      </w:r>
      <w:proofErr w:type="gramStart"/>
      <w:r>
        <w:rPr>
          <w:rFonts w:ascii="PT Astra Serif" w:hAnsi="PT Astra Serif"/>
          <w:szCs w:val="26"/>
        </w:rPr>
        <w:t>направленных</w:t>
      </w:r>
      <w:proofErr w:type="gramEnd"/>
      <w:r>
        <w:rPr>
          <w:rFonts w:ascii="PT Astra Serif" w:hAnsi="PT Astra Serif"/>
          <w:szCs w:val="26"/>
        </w:rPr>
        <w:t xml:space="preserve"> в том числе посредством </w:t>
      </w:r>
      <w:r>
        <w:rPr>
          <w:rFonts w:ascii="PT Astra Serif" w:hAnsi="PT Astra Serif"/>
          <w:szCs w:val="26"/>
        </w:rPr>
        <w:lastRenderedPageBreak/>
        <w:t>единого портала государственных и муниципальных услуг, осуществляют консульт</w:t>
      </w:r>
      <w:r>
        <w:rPr>
          <w:rFonts w:ascii="PT Astra Serif" w:hAnsi="PT Astra Serif"/>
          <w:szCs w:val="26"/>
        </w:rPr>
        <w:t xml:space="preserve">ирование (дают разъяснения по вопросам, связанным с организацией </w:t>
      </w:r>
      <w:r>
        <w:rPr>
          <w:rFonts w:ascii="PT Astra Serif" w:hAnsi="PT Astra Serif"/>
          <w:szCs w:val="26"/>
        </w:rPr>
        <w:br/>
        <w:t xml:space="preserve">и осуществлением государственного контроля (надзора) в соответствии </w:t>
      </w:r>
      <w:r>
        <w:rPr>
          <w:rFonts w:ascii="PT Astra Serif" w:hAnsi="PT Astra Serif"/>
          <w:szCs w:val="26"/>
        </w:rPr>
        <w:br/>
        <w:t>с требованиями статьи 50 Закона о контроле и Положения о лицензировании. Консультирование осуществляется без взимания пла</w:t>
      </w:r>
      <w:r>
        <w:rPr>
          <w:rFonts w:ascii="PT Astra Serif" w:hAnsi="PT Astra Serif"/>
          <w:szCs w:val="26"/>
        </w:rPr>
        <w:t>ты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в абзаце втором после слов «</w:t>
      </w:r>
      <w:r>
        <w:rPr>
          <w:rFonts w:ascii="PT Astra Serif" w:hAnsi="PT Astra Serif"/>
          <w:szCs w:val="26"/>
        </w:rPr>
        <w:t>видео-конференц-связи</w:t>
      </w:r>
      <w:proofErr w:type="gramStart"/>
      <w:r>
        <w:rPr>
          <w:rFonts w:ascii="PT Astra Serif" w:hAnsi="PT Astra Serif"/>
          <w:szCs w:val="26"/>
        </w:rPr>
        <w:t>,</w:t>
      </w:r>
      <w:r>
        <w:rPr>
          <w:rFonts w:ascii="PT Astra Serif" w:hAnsi="PT Astra Serif" w:cs="PT Astra Serif"/>
          <w:szCs w:val="26"/>
        </w:rPr>
        <w:t>»</w:t>
      </w:r>
      <w:proofErr w:type="gramEnd"/>
      <w:r>
        <w:rPr>
          <w:rFonts w:ascii="PT Astra Serif" w:hAnsi="PT Astra Serif" w:cs="PT Astra Serif"/>
          <w:szCs w:val="26"/>
        </w:rPr>
        <w:t xml:space="preserve"> дополнить словами «</w:t>
      </w:r>
      <w:r>
        <w:rPr>
          <w:rFonts w:ascii="PT Astra Serif" w:hAnsi="PT Astra Serif"/>
          <w:szCs w:val="26"/>
        </w:rPr>
        <w:t>использования мобильного приложения «Инспектор»,</w:t>
      </w:r>
      <w:r>
        <w:rPr>
          <w:rFonts w:ascii="PT Astra Serif" w:hAnsi="PT Astra Serif" w:cs="PT Astra Serif"/>
          <w:szCs w:val="26"/>
        </w:rPr>
        <w:t>»;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 w:cs="PT Astra Serif"/>
          <w:szCs w:val="26"/>
        </w:rPr>
        <w:t>г) пункты 22 – 24 изложить в следующей редакции: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 w:cs="PT Astra Serif"/>
          <w:szCs w:val="26"/>
        </w:rPr>
        <w:t>«22. </w:t>
      </w:r>
      <w:r>
        <w:rPr>
          <w:rFonts w:ascii="PT Astra Serif" w:hAnsi="PT Astra Serif"/>
          <w:szCs w:val="26"/>
          <w:lang w:eastAsia="en-US" w:bidi="en-US"/>
        </w:rPr>
        <w:t>Профилактический визит проводится должностными лицами уполномоченного орга</w:t>
      </w:r>
      <w:r>
        <w:rPr>
          <w:rFonts w:ascii="PT Astra Serif" w:hAnsi="PT Astra Serif"/>
          <w:szCs w:val="26"/>
          <w:lang w:eastAsia="en-US" w:bidi="en-US"/>
        </w:rPr>
        <w:t>на в соответствии со статьями 52 – 52</w:t>
      </w:r>
      <w:r>
        <w:rPr>
          <w:rFonts w:ascii="PT Astra Serif" w:hAnsi="PT Astra Serif"/>
          <w:szCs w:val="26"/>
          <w:vertAlign w:val="superscript"/>
          <w:lang w:eastAsia="en-US" w:bidi="en-US"/>
        </w:rPr>
        <w:t>2</w:t>
      </w:r>
      <w:r>
        <w:rPr>
          <w:rFonts w:ascii="PT Astra Serif" w:hAnsi="PT Astra Serif"/>
          <w:szCs w:val="26"/>
          <w:lang w:eastAsia="en-US" w:bidi="en-US"/>
        </w:rPr>
        <w:t xml:space="preserve"> Закона о контроле.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23. Обязательный профилактический визит по основанию, установленному пунктом 1 части 1 статьи 52</w:t>
      </w:r>
      <w:r>
        <w:rPr>
          <w:rFonts w:ascii="PT Astra Serif" w:hAnsi="PT Astra Serif"/>
          <w:szCs w:val="26"/>
          <w:vertAlign w:val="superscript"/>
          <w:lang w:eastAsia="en-US" w:bidi="en-US"/>
        </w:rPr>
        <w:t>1</w:t>
      </w:r>
      <w:r>
        <w:rPr>
          <w:rFonts w:ascii="PT Astra Serif" w:hAnsi="PT Astra Serif"/>
          <w:szCs w:val="26"/>
          <w:lang w:eastAsia="en-US" w:bidi="en-US"/>
        </w:rPr>
        <w:t xml:space="preserve"> Закона о контроле в отношении объектов лицензионного контроля, </w:t>
      </w:r>
      <w:proofErr w:type="spellStart"/>
      <w:r>
        <w:rPr>
          <w:rFonts w:ascii="PT Astra Serif" w:hAnsi="PT Astra Serif"/>
          <w:szCs w:val="26"/>
          <w:lang w:eastAsia="en-US" w:bidi="en-US"/>
        </w:rPr>
        <w:t>отнесенных</w:t>
      </w:r>
      <w:proofErr w:type="spellEnd"/>
      <w:r>
        <w:rPr>
          <w:rFonts w:ascii="PT Astra Serif" w:hAnsi="PT Astra Serif"/>
          <w:szCs w:val="26"/>
          <w:lang w:eastAsia="en-US" w:bidi="en-US"/>
        </w:rPr>
        <w:t xml:space="preserve"> к категориям среднего, уме</w:t>
      </w:r>
      <w:r>
        <w:rPr>
          <w:rFonts w:ascii="PT Astra Serif" w:hAnsi="PT Astra Serif"/>
          <w:szCs w:val="26"/>
          <w:lang w:eastAsia="en-US" w:bidi="en-US"/>
        </w:rPr>
        <w:t>ренного и низкого риска, не проводится.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 w:cs="PT Astra Serif"/>
          <w:szCs w:val="26"/>
          <w:lang w:eastAsia="en-US" w:bidi="en-US"/>
        </w:rPr>
        <w:t>24. </w:t>
      </w:r>
      <w:r>
        <w:rPr>
          <w:rFonts w:ascii="PT Astra Serif" w:hAnsi="PT Astra Serif"/>
          <w:szCs w:val="26"/>
          <w:lang w:eastAsia="en-US" w:bidi="en-US"/>
        </w:rPr>
        <w:t xml:space="preserve">Осмотр, экспертиза в рамках обязательного профилактического визита могут проводиться с использованием средств дистанционного взаимодействия, </w:t>
      </w:r>
      <w:r>
        <w:rPr>
          <w:rFonts w:ascii="PT Astra Serif" w:hAnsi="PT Astra Serif"/>
          <w:szCs w:val="26"/>
          <w:lang w:eastAsia="en-US" w:bidi="en-US"/>
        </w:rPr>
        <w:br/>
        <w:t>в том числе посредством видео-конференц-связи, а также с использование</w:t>
      </w:r>
      <w:r>
        <w:rPr>
          <w:rFonts w:ascii="PT Astra Serif" w:hAnsi="PT Astra Serif"/>
          <w:szCs w:val="26"/>
          <w:lang w:eastAsia="en-US" w:bidi="en-US"/>
        </w:rPr>
        <w:t>м мобильного приложения «Инспектор».</w:t>
      </w:r>
    </w:p>
    <w:p w:rsidR="00AF7B3B" w:rsidRDefault="005774D8">
      <w:pPr>
        <w:widowControl w:val="0"/>
        <w:contextualSpacing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 xml:space="preserve">При проведении осмотра в рамках обязательного профилактического визита </w:t>
      </w:r>
      <w:proofErr w:type="spellStart"/>
      <w:r>
        <w:rPr>
          <w:rFonts w:ascii="PT Astra Serif" w:hAnsi="PT Astra Serif"/>
          <w:szCs w:val="26"/>
          <w:lang w:eastAsia="en-US" w:bidi="en-US"/>
        </w:rPr>
        <w:t>фотосъемка</w:t>
      </w:r>
      <w:proofErr w:type="spellEnd"/>
      <w:r>
        <w:rPr>
          <w:rFonts w:ascii="PT Astra Serif" w:hAnsi="PT Astra Serif"/>
          <w:szCs w:val="26"/>
          <w:lang w:eastAsia="en-US" w:bidi="en-US"/>
        </w:rPr>
        <w:t xml:space="preserve"> и видеозапись осуществляются с использованием мобильного приложения «Инспектор»</w:t>
      </w:r>
      <w:proofErr w:type="gramStart"/>
      <w:r>
        <w:rPr>
          <w:rFonts w:ascii="PT Astra Serif" w:hAnsi="PT Astra Serif"/>
          <w:szCs w:val="26"/>
          <w:lang w:eastAsia="en-US" w:bidi="en-US"/>
        </w:rPr>
        <w:t>.»</w:t>
      </w:r>
      <w:proofErr w:type="gramEnd"/>
      <w:r>
        <w:rPr>
          <w:rFonts w:ascii="PT Astra Serif" w:hAnsi="PT Astra Serif" w:cs="PT Astra Serif"/>
          <w:szCs w:val="26"/>
          <w:lang w:eastAsia="en-US" w:bidi="en-US"/>
        </w:rPr>
        <w:t>;</w:t>
      </w:r>
    </w:p>
    <w:p w:rsidR="00AF7B3B" w:rsidRDefault="005774D8">
      <w:pPr>
        <w:widowControl w:val="0"/>
        <w:jc w:val="both"/>
        <w:rPr>
          <w:rFonts w:ascii="PT Astra Serif" w:hAnsi="PT Astra Serif" w:cs="PT Astra Serif"/>
          <w:szCs w:val="26"/>
          <w:lang w:eastAsia="en-US" w:bidi="en-US"/>
        </w:rPr>
      </w:pPr>
      <w:r>
        <w:rPr>
          <w:rFonts w:ascii="PT Astra Serif" w:hAnsi="PT Astra Serif" w:cs="PT Astra Serif"/>
          <w:szCs w:val="26"/>
          <w:lang w:eastAsia="en-US" w:bidi="en-US"/>
        </w:rPr>
        <w:t>д) пункт 27 признать утратившим силу;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>е) пункт 30 допо</w:t>
      </w:r>
      <w:r>
        <w:rPr>
          <w:rFonts w:ascii="PT Astra Serif" w:hAnsi="PT Astra Serif" w:cs="PT Astra Serif"/>
          <w:szCs w:val="26"/>
        </w:rPr>
        <w:t>лнить подпунктом 5) следующего содержания</w:t>
      </w:r>
      <w:r>
        <w:rPr>
          <w:rFonts w:ascii="PT Astra Serif" w:hAnsi="PT Astra Serif"/>
          <w:szCs w:val="26"/>
        </w:rPr>
        <w:t>: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«5) инструментальное обследование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ж) пункт 32 дополнить </w:t>
      </w:r>
      <w:r>
        <w:rPr>
          <w:rFonts w:ascii="PT Astra Serif" w:hAnsi="PT Astra Serif" w:cs="PT Astra Serif"/>
          <w:szCs w:val="26"/>
        </w:rPr>
        <w:t xml:space="preserve">подпунктом 6) </w:t>
      </w:r>
      <w:r>
        <w:rPr>
          <w:rFonts w:ascii="PT Astra Serif" w:hAnsi="PT Astra Serif"/>
          <w:szCs w:val="26"/>
        </w:rPr>
        <w:t>следующего содержания: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«6) истребование документов</w:t>
      </w:r>
      <w:proofErr w:type="gramStart"/>
      <w:r>
        <w:rPr>
          <w:rFonts w:ascii="PT Astra Serif" w:hAnsi="PT Astra Serif"/>
          <w:szCs w:val="26"/>
          <w:lang w:eastAsia="en-US" w:bidi="en-US"/>
        </w:rPr>
        <w:t>.»;</w:t>
      </w:r>
      <w:proofErr w:type="gramEnd"/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з) в пункте 36: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в абзаце первом после слова «видеозапись</w:t>
      </w:r>
      <w:proofErr w:type="gramStart"/>
      <w:r>
        <w:rPr>
          <w:rFonts w:ascii="PT Astra Serif" w:hAnsi="PT Astra Serif"/>
          <w:szCs w:val="26"/>
          <w:lang w:eastAsia="en-US" w:bidi="en-US"/>
        </w:rPr>
        <w:t>,»</w:t>
      </w:r>
      <w:proofErr w:type="gramEnd"/>
      <w:r>
        <w:rPr>
          <w:rFonts w:ascii="PT Astra Serif" w:hAnsi="PT Astra Serif"/>
          <w:szCs w:val="26"/>
          <w:lang w:eastAsia="en-US" w:bidi="en-US"/>
        </w:rPr>
        <w:t xml:space="preserve"> дополнить словами «мобильно</w:t>
      </w:r>
      <w:r>
        <w:rPr>
          <w:rFonts w:ascii="PT Astra Serif" w:hAnsi="PT Astra Serif"/>
          <w:szCs w:val="26"/>
          <w:lang w:eastAsia="en-US" w:bidi="en-US"/>
        </w:rPr>
        <w:t>е приложение «Инспектор»,»;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дополнить абзацами следующего содержания:</w:t>
      </w:r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«Выездное обследование может проводиться с использованием беспилотных аппаратов (систем) в случае, если это предусмотрено в задании на проведение такого выездного обследования.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>При прове</w:t>
      </w:r>
      <w:r>
        <w:rPr>
          <w:rFonts w:ascii="PT Astra Serif" w:hAnsi="PT Astra Serif"/>
          <w:szCs w:val="26"/>
          <w:lang w:eastAsia="en-US" w:bidi="en-US"/>
        </w:rPr>
        <w:t xml:space="preserve">дении контрольных (надзорных) мероприятий могут использоваться беспилотные аппараты (системы) с </w:t>
      </w:r>
      <w:proofErr w:type="spellStart"/>
      <w:r>
        <w:rPr>
          <w:rFonts w:ascii="PT Astra Serif" w:hAnsi="PT Astra Serif"/>
          <w:szCs w:val="26"/>
          <w:lang w:eastAsia="en-US" w:bidi="en-US"/>
        </w:rPr>
        <w:t>учетом</w:t>
      </w:r>
      <w:proofErr w:type="spellEnd"/>
      <w:r>
        <w:rPr>
          <w:rFonts w:ascii="PT Astra Serif" w:hAnsi="PT Astra Serif"/>
          <w:szCs w:val="26"/>
          <w:lang w:eastAsia="en-US" w:bidi="en-US"/>
        </w:rPr>
        <w:t xml:space="preserve"> нормативных правовых актов, регулирующих использование воздушного пространства в Российской Федерации, и законодательства о защите государственной тайны</w:t>
      </w:r>
      <w:proofErr w:type="gramStart"/>
      <w:r>
        <w:rPr>
          <w:rFonts w:ascii="PT Astra Serif" w:hAnsi="PT Astra Serif"/>
          <w:szCs w:val="26"/>
          <w:lang w:eastAsia="en-US" w:bidi="en-US"/>
        </w:rPr>
        <w:t>.</w:t>
      </w:r>
      <w:r>
        <w:rPr>
          <w:rFonts w:ascii="PT Astra Serif" w:hAnsi="PT Astra Serif"/>
          <w:szCs w:val="26"/>
          <w:lang w:eastAsia="en-US" w:bidi="en-US"/>
        </w:rPr>
        <w:t>»;</w:t>
      </w:r>
      <w:proofErr w:type="gramEnd"/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 w:cs="PT Astra Serif"/>
          <w:szCs w:val="26"/>
          <w:lang w:eastAsia="en-US" w:bidi="en-US"/>
        </w:rPr>
        <w:t xml:space="preserve">и) абзац второй </w:t>
      </w:r>
      <w:r>
        <w:rPr>
          <w:rFonts w:ascii="PT Astra Serif" w:hAnsi="PT Astra Serif"/>
          <w:szCs w:val="26"/>
          <w:lang w:eastAsia="en-US" w:bidi="en-US"/>
        </w:rPr>
        <w:t>пункта 45 изложить в следующей редакции:</w:t>
      </w:r>
    </w:p>
    <w:p w:rsidR="00AF7B3B" w:rsidRDefault="005774D8">
      <w:pPr>
        <w:widowControl w:val="0"/>
        <w:jc w:val="both"/>
        <w:rPr>
          <w:rFonts w:ascii="PT Astra Serif" w:hAnsi="PT Astra Serif"/>
          <w:szCs w:val="26"/>
          <w:lang w:eastAsia="en-US" w:bidi="en-US"/>
        </w:rPr>
      </w:pPr>
      <w:r>
        <w:rPr>
          <w:rFonts w:ascii="PT Astra Serif" w:hAnsi="PT Astra Serif"/>
          <w:szCs w:val="26"/>
          <w:lang w:eastAsia="en-US" w:bidi="en-US"/>
        </w:rPr>
        <w:t xml:space="preserve">«Жалоба на решение уполномоченного органа, действия (бездействие) должностных лиц уполномоченного органа, содержащая сведения и документы, составляющие государственную или иную охраняемую законом </w:t>
      </w:r>
      <w:r>
        <w:rPr>
          <w:rFonts w:ascii="PT Astra Serif" w:hAnsi="PT Astra Serif"/>
          <w:szCs w:val="26"/>
          <w:lang w:eastAsia="en-US" w:bidi="en-US"/>
        </w:rPr>
        <w:t xml:space="preserve">тайну, подлежит рассмотрению в течение пятнадцати рабочих дней со дня </w:t>
      </w:r>
      <w:proofErr w:type="spellStart"/>
      <w:r>
        <w:rPr>
          <w:rFonts w:ascii="PT Astra Serif" w:hAnsi="PT Astra Serif"/>
          <w:szCs w:val="26"/>
          <w:lang w:eastAsia="en-US" w:bidi="en-US"/>
        </w:rPr>
        <w:t>ее</w:t>
      </w:r>
      <w:proofErr w:type="spellEnd"/>
      <w:r>
        <w:rPr>
          <w:rFonts w:ascii="PT Astra Serif" w:hAnsi="PT Astra Serif"/>
          <w:szCs w:val="26"/>
          <w:lang w:eastAsia="en-US" w:bidi="en-US"/>
        </w:rPr>
        <w:t xml:space="preserve"> регистрации, </w:t>
      </w:r>
      <w:r>
        <w:rPr>
          <w:rFonts w:ascii="PT Astra Serif" w:hAnsi="PT Astra Serif"/>
          <w:szCs w:val="26"/>
          <w:lang w:eastAsia="en-US" w:bidi="en-US"/>
        </w:rPr>
        <w:br/>
        <w:t>за исключением случая, установленного частью 2</w:t>
      </w:r>
      <w:r>
        <w:rPr>
          <w:rFonts w:ascii="PT Astra Serif" w:hAnsi="PT Astra Serif"/>
          <w:szCs w:val="26"/>
          <w:vertAlign w:val="superscript"/>
          <w:lang w:eastAsia="en-US" w:bidi="en-US"/>
        </w:rPr>
        <w:t>1</w:t>
      </w:r>
      <w:r>
        <w:rPr>
          <w:rFonts w:ascii="PT Astra Serif" w:hAnsi="PT Astra Serif"/>
          <w:szCs w:val="26"/>
          <w:lang w:eastAsia="en-US" w:bidi="en-US"/>
        </w:rPr>
        <w:t xml:space="preserve"> статьи 43 Закона о контроле</w:t>
      </w:r>
      <w:proofErr w:type="gramStart"/>
      <w:r>
        <w:rPr>
          <w:rFonts w:ascii="PT Astra Serif" w:hAnsi="PT Astra Serif"/>
          <w:szCs w:val="26"/>
          <w:lang w:eastAsia="en-US" w:bidi="en-US"/>
        </w:rPr>
        <w:t>.»;</w:t>
      </w:r>
      <w:proofErr w:type="gramEnd"/>
    </w:p>
    <w:p w:rsidR="00AF7B3B" w:rsidRDefault="005774D8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к) </w:t>
      </w:r>
      <w:r>
        <w:rPr>
          <w:rFonts w:ascii="PT Astra Serif" w:hAnsi="PT Astra Serif"/>
          <w:szCs w:val="26"/>
        </w:rPr>
        <w:t xml:space="preserve">в пункте 1 Перечня индикаторов риска нарушения лицензионных требований при осуществлении регионального государственного лицензионного </w:t>
      </w:r>
      <w:proofErr w:type="gramStart"/>
      <w:r>
        <w:rPr>
          <w:rFonts w:ascii="PT Astra Serif" w:hAnsi="PT Astra Serif"/>
          <w:szCs w:val="26"/>
        </w:rPr>
        <w:t>контроля за</w:t>
      </w:r>
      <w:proofErr w:type="gramEnd"/>
      <w:r>
        <w:rPr>
          <w:rFonts w:ascii="PT Astra Serif" w:hAnsi="PT Astra Serif"/>
          <w:szCs w:val="26"/>
        </w:rPr>
        <w:t xml:space="preserve"> осуществлением предпринимательской деятельности по управлению многоквартирными домами на территории Томской об</w:t>
      </w:r>
      <w:r>
        <w:rPr>
          <w:rFonts w:ascii="PT Astra Serif" w:hAnsi="PT Astra Serif"/>
          <w:szCs w:val="26"/>
        </w:rPr>
        <w:t xml:space="preserve">ласти (приложение </w:t>
      </w:r>
      <w:r>
        <w:rPr>
          <w:rFonts w:ascii="PT Astra Serif" w:hAnsi="PT Astra Serif"/>
          <w:szCs w:val="26"/>
        </w:rPr>
        <w:br/>
        <w:t>к Положению) слова «, органа муниципального жилищного контроля» исключить.</w:t>
      </w:r>
    </w:p>
    <w:p w:rsidR="00AF7B3B" w:rsidRDefault="005774D8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lastRenderedPageBreak/>
        <w:t>2. </w:t>
      </w:r>
      <w:r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опубликования, за исключением подпункта к) подпункта 2) пункта 1 настоящего постановления, который вступает в силу с 1 сентября 2026 года.</w:t>
      </w:r>
    </w:p>
    <w:p w:rsidR="00AF7B3B" w:rsidRDefault="00AF7B3B">
      <w:pPr>
        <w:pStyle w:val="24"/>
        <w:spacing w:before="0"/>
        <w:ind w:right="5670"/>
        <w:jc w:val="left"/>
        <w:rPr>
          <w:rFonts w:ascii="PT Astra Serif" w:hAnsi="PT Astra Serif" w:cs="PT Astra Serif"/>
          <w:szCs w:val="26"/>
        </w:rPr>
      </w:pPr>
    </w:p>
    <w:p w:rsidR="00AF7B3B" w:rsidRDefault="00AF7B3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AF7B3B" w:rsidRDefault="00AF7B3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AF7B3B" w:rsidRDefault="00AF7B3B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AF7B3B" w:rsidRDefault="005774D8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 Кондратьев</w:t>
      </w: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AF7B3B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AF7B3B" w:rsidRDefault="005774D8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Баев </w:t>
      </w:r>
      <w:proofErr w:type="spellStart"/>
      <w:r>
        <w:rPr>
          <w:rFonts w:ascii="PT Astra Serif" w:eastAsia="PT Astra Serif" w:hAnsi="PT Astra Serif" w:cs="PT Astra Serif"/>
          <w:sz w:val="20"/>
        </w:rPr>
        <w:t>Ю.И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AF7B3B" w:rsidRDefault="005774D8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0818mn06.pp2026</w:t>
      </w:r>
      <w:proofErr w:type="spellEnd"/>
    </w:p>
    <w:sectPr w:rsidR="00AF7B3B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101" w:right="851" w:bottom="1134" w:left="1701" w:header="568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B3B" w:rsidRDefault="005774D8">
      <w:r>
        <w:separator/>
      </w:r>
    </w:p>
  </w:endnote>
  <w:endnote w:type="continuationSeparator" w:id="0">
    <w:p w:rsidR="00AF7B3B" w:rsidRDefault="00577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3B" w:rsidRDefault="00AF7B3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B3B" w:rsidRDefault="005774D8">
      <w:r>
        <w:separator/>
      </w:r>
    </w:p>
  </w:footnote>
  <w:footnote w:type="continuationSeparator" w:id="0">
    <w:p w:rsidR="00AF7B3B" w:rsidRDefault="005774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3B" w:rsidRDefault="005774D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F7B3B" w:rsidRDefault="00AF7B3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3B" w:rsidRDefault="005774D8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3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AF7B3B" w:rsidRDefault="00AF7B3B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7B3B" w:rsidRDefault="005774D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AF7B3B" w:rsidRDefault="005774D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F7B3B" w:rsidRDefault="005774D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F7B3B" w:rsidRDefault="00AF7B3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AF7B3B" w:rsidRDefault="00AF7B3B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B3B"/>
    <w:rsid w:val="005774D8"/>
    <w:rsid w:val="00AF7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amp;base=RLAW091&amp;amp;n=16165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amp;base=RLAW091&amp;amp;n=161653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amp;base=RLAW091&amp;amp;n=161653&amp;amp;dst=100015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2026-08-28T04:31:00Z</dcterms:created>
  <dcterms:modified xsi:type="dcterms:W3CDTF">2026-08-28T04:31:00Z</dcterms:modified>
  <cp:version>917504</cp:version>
</cp:coreProperties>
</file>