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10350" w:type="dxa"/>
        <w:jc w:val="center"/>
        <w:tblLayout w:type="fixed"/>
        <w:tblLook w:val="04A0"/>
      </w:tblPr>
      <w:tblGrid>
        <w:gridCol w:w="498"/>
        <w:gridCol w:w="637"/>
        <w:gridCol w:w="6589"/>
        <w:gridCol w:w="2626"/>
      </w:tblGrid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bCs/>
                <w:u w:val="single"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bCs/>
                <w:color w:val="000000"/>
                <w:lang w:eastAsia="ru-RU"/>
              </w:rPr>
              <w:t>Сообщение о возможном установлении публичного сервитута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color w:val="000000"/>
                <w:lang w:eastAsia="ru-RU"/>
              </w:rPr>
              <w:t>1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u w:val="single"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bCs/>
                <w:u w:val="single"/>
                <w:lang w:eastAsia="ru-RU"/>
              </w:rPr>
              <w:t>Правительства Томской области, Департамент по управлению государственной собственностью Томской области</w:t>
            </w:r>
            <w:r>
              <w:rPr>
                <w:rFonts w:ascii="PT Astra Serif" w:eastAsia="Times New Roman" w:hAnsi="PT Astra Serif"/>
                <w:b/>
                <w:u w:val="single"/>
                <w:lang w:eastAsia="ru-RU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(уполномоченный орган, которым рассматривается ходатайство </w:t>
            </w:r>
          </w:p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 установлении публичного сервитута)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color w:val="000000"/>
                <w:lang w:eastAsia="ru-RU"/>
              </w:rPr>
              <w:t>2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22272F"/>
                <w:sz w:val="22"/>
                <w:szCs w:val="22"/>
                <w:highlight w:val="white"/>
              </w:rPr>
            </w:pPr>
            <w:r>
              <w:rPr>
                <w:rFonts w:ascii="PT Astra Serif" w:eastAsia="Times New Roman" w:hAnsi="PT Astra Serif"/>
                <w:u w:val="single"/>
                <w:lang w:eastAsia="ru-RU"/>
              </w:rPr>
              <w:t xml:space="preserve">Публичный сервитут в отношении земель и (или) земельного участка (земельных участков) в целях: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строительства линейного объекта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г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л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ь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г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ч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я: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lang w:eastAsia="ru-RU"/>
              </w:rPr>
              <w:t xml:space="preserve">«Строительство схемы выдачи мощности энергоблока с «РУ БРЕСТО – ОД - 300». </w:t>
            </w:r>
          </w:p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bCs/>
                <w:lang w:eastAsia="ru-RU"/>
              </w:rPr>
            </w:pP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color w:val="000000"/>
                <w:lang w:eastAsia="ru-RU"/>
              </w:rPr>
              <w:t>3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lang w:eastAsia="ru-RU"/>
              </w:rPr>
              <w:t xml:space="preserve">№ </w:t>
            </w:r>
            <w:r>
              <w:rPr>
                <w:rFonts w:ascii="PT Astra Serif" w:eastAsia="Times New Roman" w:hAnsi="PT Astra Serif"/>
                <w:b/>
                <w:lang w:eastAsia="ru-RU"/>
              </w:rPr>
              <w:t>пп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lang w:eastAsia="ru-RU"/>
              </w:rPr>
              <w:t xml:space="preserve">Кадастровый </w:t>
            </w:r>
          </w:p>
          <w:p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lang w:eastAsia="ru-RU"/>
              </w:rPr>
            </w:pPr>
            <w:r>
              <w:rPr>
                <w:rFonts w:ascii="PT Astra Serif" w:eastAsia="Times New Roman" w:hAnsi="PT Astra Serif"/>
                <w:b/>
                <w:lang w:eastAsia="ru-RU"/>
              </w:rPr>
              <w:t>номер ЗУ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904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Северск, Автодорога, 18/7, сооружение 1 тс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70:22:0010505:46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highlight w:val="none"/>
                <w:lang w:val="ru-RU" w:bidi="ru-RU"/>
              </w:rPr>
              <w:t>(кадастровый номер единого з/п 70:22:0010505:50)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Северск, Автодорога, 14/11, сооружение № 7тс (участок 1-14)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70:22:0010505:72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highlight w:val="none"/>
                <w:lang w:val="ru-RU" w:bidi="ru-RU"/>
              </w:rPr>
              <w:t>(кадастровый номер единого з/п 70:22:0000000:20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highlight w:val="none"/>
                <w:lang w:val="ru-RU" w:bidi="ru-RU"/>
              </w:rPr>
              <w:t>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Северск, от автодороги № 18 до грузовых ворот РЗ, автодорога № 27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70:22:0010505:40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Segoe UI" w:eastAsia="Segoe UI" w:hAnsi="Segoe UI" w:cs="Segoe UI"/>
                <w:sz w:val="24"/>
                <w:szCs w:val="24"/>
                <w:highlight w:val="yellow"/>
                <w:lang w:val="ru-RU" w:bidi="ru-RU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Российская Федерация, Томская область, городской округ ЗАТО Северск, Автодорога, 24, РЗ, </w:t>
            </w:r>
          </w:p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сооружение 2тс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70:22:0010505:61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highlight w:val="none"/>
                <w:lang w:val="ru-RU" w:bidi="ru-RU"/>
              </w:rPr>
              <w:t>(кадастровый номер единого з/п 70:22:0000000:15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highlight w:val="none"/>
                <w:lang w:val="ru-RU" w:bidi="ru-RU"/>
              </w:rPr>
              <w:t>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 от автодороги № 18 до РЗ, автодорога № 24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70:22:0010505:32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Северск, Автодорога, 19/4, сооружение № 3тс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70:22:0010505:65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highlight w:val="none"/>
                <w:lang w:val="ru-RU" w:bidi="ru-RU"/>
              </w:rPr>
              <w:t>(кадастровый номер единого з/п 70:22:0010505:69)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ЗАТО "Северск"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70:22:0010505:2075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ЗАТО Северск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70:22:0010505:2070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ЗАТО Северск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70:22:0010505:2073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Северск, Автодорога, 51, сооружение № 1ад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70:22:0010505:257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ЗАТО Северск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70:22:0010505:2074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второе участковое лесничество ЗАТО Северск, участок № 5/1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 0010505:1587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г. Северск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 0010505:2090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г. Северск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 0010505:2101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г. Северск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 0010505:2099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второе участковое лесничество ЗАТО Северск, участок № 5/2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70:22:0010505:1586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Северск, Автодорога, 19/4, сооружение № 2тс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70:22:0010505:56</w:t>
            </w:r>
          </w:p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(Кадастровый номер единого з/п 70:22:0010505:57)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второе участковое лесничество ЗАТО Северск, участок 40/1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70:22:0000000:166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з/у 40/2б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70:22:0010505:2094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з/у 40/2ж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70:22:0010505:2092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второе участковое лесничество ЗАТО Северск, участок № 40/2в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70:22:0010505:2098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г. Северск, ул. Сосновая, 9, сооружение 1гз, участок 1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70:22:0010505:244 (Кадастровый номер единого з/п 70:22:0000000:46)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промышленный парк, з/у 1/5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70:22:0000000:771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промышленный парк, з/у 1/6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70:22:0000000:775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Автодорога Томск-Самусь, промышленный парк, участок № 1/2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70:22:0000000:438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г. Северск, ул. Сосновая, 13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70:22:0020810:915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г. Северск, ул. Сосновая, 13/12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70:22:0020810:903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г. Северск, ул. Сосновая, 13/8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70:22:0020810:909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29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г. Северск. ул. Сосновая, 22, сооружение 10вм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70:22:0020810:67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30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второе участковое лесничество ЗАТО Северск, участок 26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70:22:0020810:190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31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город Северск, улица Сосновая, земельный участок 17/2 (прежний адрес: Томская область, ЗАТО Северск, второе участковое лесничество ЗАТО Северск, участок 25)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70:22:0020810:169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32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город Северск, улица Сосновая, земельный участок 17/1 (Прежний адрес: Томская область, ЗАТО Северск, второе участковое лесничество ЗАТО Северск, участок 24)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70:22:0020810:175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33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ЗАТО Северск, второе участковое лесничество ЗАТО Северск, участок 21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70:22:0020810:173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34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ЗАТО Северск, ул. Сосновая, з/у 1а/2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70:22:0020810:893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35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городской округ город Томск, город Томск, в районе Кузовлевского тракта участок №2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70:21:0000000:846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36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Томская область, г. Томск 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70:21:0000000:338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37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Томская область, г. Томск, п. Кузовлево 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70:21:0000000:2275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38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Томская область, г. Томск, п. Кузовлево, ул. Заречная, 21г 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70:21:0000000:407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39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Федерация,Томская область, г. Томск, Кузовлевский тракт , 8/18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70:21:0104004:577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40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г. Томск, Кузовлевский тракт, 8/15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70:21:0000000:1605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41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Российская федерация, Томская область, Город Томск, Томск город, Кузовлевский тракт, 8/20 (Прежний адрес:Томская область, г. Томск, Кузовлевский тракт, район ТНХК)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70:21:0100001:115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42</w:t>
            </w:r>
          </w:p>
        </w:tc>
        <w:tc>
          <w:tcPr>
            <w:tcW w:w="659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область, г. Томск, в районе Кузовлевского тракта</w:t>
            </w:r>
          </w:p>
        </w:tc>
        <w:tc>
          <w:tcPr>
            <w:tcW w:w="262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70:21:0000000:2210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43</w:t>
            </w:r>
          </w:p>
        </w:tc>
        <w:tc>
          <w:tcPr>
            <w:tcW w:w="6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 xml:space="preserve">Томская обл., г. Томск, тракт Кузовлевский, 2/34 </w:t>
            </w:r>
          </w:p>
        </w:tc>
        <w:tc>
          <w:tcPr>
            <w:tcW w:w="26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70:21:0100001:287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</w:rPr>
              <w:t>44</w:t>
            </w:r>
          </w:p>
        </w:tc>
        <w:tc>
          <w:tcPr>
            <w:tcW w:w="65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 w:line="240" w:lineRule="auto"/>
              <w:ind w:left="0" w:right="2762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Томская обл., г. Томск, Кузовлевский тракт, 2/1</w:t>
            </w:r>
          </w:p>
        </w:tc>
        <w:tc>
          <w:tcPr>
            <w:tcW w:w="26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 w:line="240" w:lineRule="auto"/>
              <w:ind w:left="0" w:right="0"/>
              <w:jc w:val="left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val="ru-RU" w:bidi="ru-RU"/>
              </w:rPr>
              <w:t>70:21:0100001:10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gridAfter w:val="2"/>
          <w:wAfter w:w="9219" w:type="dxa"/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 w:val="0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 xml:space="preserve">634034, г. Томск, пр. Кирова, 20, 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>каб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>. 15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>Тел: +7 (3822) 551-745, 551-714, факс +7 (3822) 551-701, e-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>mail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 xml:space="preserve">: </w:t>
            </w:r>
            <w:hyperlink r:id="rId4" w:tooltip="mailto:dugsto@gov70.ru" w:history="1">
              <w:r>
                <w:rPr>
                  <w:rStyle w:val="Hyperlink"/>
                  <w:rFonts w:ascii="PT Astra Serif" w:eastAsia="PT Astra Serif" w:hAnsi="PT Astra Serif" w:cs="PT Astra Serif"/>
                  <w:bCs/>
                  <w:color w:val="auto"/>
                  <w:sz w:val="22"/>
                  <w:szCs w:val="22"/>
                  <w:lang w:eastAsia="ru-RU"/>
                </w:rPr>
                <w:t>dugsto@gov70.ru</w:t>
              </w:r>
            </w:hyperlink>
          </w:p>
          <w:p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 w:cs="PT Astra Serif"/>
                <w:bCs/>
                <w:color w:val="FF0000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 xml:space="preserve">время приема: рабочие дни 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>пн-чт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 xml:space="preserve"> с 8.45 до 18.00, пт с 8.45 до 16.45 перерыв с 12.30 до 13.30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>(адрес, по которому заинтересованные лица могут ознакомитьс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>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 w:val="0"/>
            <w:textDirection w:val="lrTb"/>
            <w:vAlign w:val="bottom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 xml:space="preserve">634034, г. Томск, пр. Кирова, 20, 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>каб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u w:val="single"/>
                <w:lang w:eastAsia="ru-RU"/>
              </w:rPr>
              <w:t>. 15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Cs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>Тел: +7 (3822) 551-745, 551-714, факс +7 (3822) 551-701, e-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>mail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 xml:space="preserve">: </w:t>
            </w:r>
            <w:hyperlink r:id="rId5" w:tooltip="mailto:dugsto@gov70.ru" w:history="1">
              <w:r>
                <w:rPr>
                  <w:rStyle w:val="Hyperlink"/>
                  <w:rFonts w:ascii="PT Astra Serif" w:eastAsia="PT Astra Serif" w:hAnsi="PT Astra Serif" w:cs="PT Astra Serif"/>
                  <w:bCs/>
                  <w:color w:val="auto"/>
                  <w:sz w:val="22"/>
                  <w:szCs w:val="22"/>
                  <w:lang w:eastAsia="ru-RU"/>
                </w:rPr>
                <w:t>dugsto@gov70.ru</w:t>
              </w:r>
            </w:hyperlink>
          </w:p>
          <w:p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 w:cs="PT Astra Serif"/>
                <w:bCs/>
                <w:color w:val="FF0000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 xml:space="preserve">время приема: рабочие дни 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>пн-чт</w:t>
            </w:r>
            <w:r>
              <w:rPr>
                <w:rFonts w:ascii="PT Astra Serif" w:eastAsia="PT Astra Serif" w:hAnsi="PT Astra Serif" w:cs="PT Astra Serif"/>
                <w:bCs/>
                <w:sz w:val="22"/>
                <w:szCs w:val="22"/>
                <w:u w:val="single"/>
                <w:lang w:eastAsia="ru-RU"/>
              </w:rPr>
              <w:t xml:space="preserve"> с 8.45.00 до 18.00, пт с 8.45 до 16.45 перерыв с 12.30 до 13.30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>в течение 15 дней со дня опубликования с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 xml:space="preserve">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>сообщения.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br/>
              <w:t>(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>адрес, по которому заинтересованные лица могут подать заявления об учете прав на земельные участки, а также срок подачи указанных заявлений).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2"/>
                <w:szCs w:val="22"/>
                <w:highlight w:val="none"/>
                <w:lang w:eastAsia="ru-RU"/>
              </w:rPr>
              <w:t>6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 w:val="0"/>
            <w:textDirection w:val="lrTb"/>
            <w:vAlign w:val="bottom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  <w:lang w:val="ru-RU" w:bidi="ru-RU"/>
              </w:rPr>
              <w:t xml:space="preserve">Распоряжение Департамента архитектуры и строительства Томской области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  <w:lang w:val="ru-RU" w:bidi="ru-RU"/>
              </w:rPr>
              <w:t xml:space="preserve">от 24.08.2022 № 112 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none"/>
                <w:u w:val="single"/>
                <w:lang w:eastAsia="ru-RU"/>
              </w:rPr>
              <w:t xml:space="preserve">«Об утверждении 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none"/>
                <w:u w:val="single"/>
                <w:lang w:eastAsia="ru-RU"/>
              </w:rPr>
              <w:t>документации по планировке территории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none"/>
                <w:u w:val="single"/>
                <w:lang w:eastAsia="ru-RU"/>
              </w:rPr>
              <w:t>»,</w:t>
            </w:r>
          </w:p>
          <w:p>
            <w:pPr>
              <w:spacing w:before="0" w:after="0" w:line="240" w:lineRule="auto"/>
              <w:ind w:left="0" w:right="0"/>
              <w:jc w:val="center"/>
              <w:rPr>
                <w:rFonts w:ascii="PT Astra Serif" w:hAnsi="PT Astra Serif" w:cs="PT Astra Serif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  <w:lang w:val="ru-RU" w:bidi="ru-RU"/>
              </w:rPr>
              <w:t>Постановление правительства Томской области от 16.07.2026 № 72-п.»О внесении изменений в Постановление администрации Томской области от 08.07.2011 № 204 а»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none"/>
                <w:lang w:eastAsia="ru-RU"/>
              </w:rPr>
              <w:t>(реквизиты решения об утверждении документации по планировке территории)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 w:val="0"/>
            <w:textDirection w:val="lrTb"/>
            <w:vAlign w:val="bottom"/>
          </w:tcPr>
          <w:p>
            <w:pPr>
              <w:pStyle w:val="ListParagraph"/>
              <w:spacing w:after="0" w:line="240" w:lineRule="auto"/>
              <w:ind w:left="0"/>
              <w:jc w:val="center"/>
              <w:rPr>
                <w:rFonts w:ascii="PT Astra Serif" w:hAnsi="PT Astra Serif" w:cs="PT Astra Serif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</w:rPr>
              <w:t>сайт Правительства Томской области: https://tomsk.gov.ru/Shema-territorialynogo-planirovaniya.</w:t>
            </w:r>
          </w:p>
          <w:p>
            <w:pPr>
              <w:pStyle w:val="ListParagraph"/>
              <w:spacing w:after="0" w:line="240" w:lineRule="auto"/>
              <w:ind w:left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>
        <w:tblPrEx>
          <w:tblW w:w="10350" w:type="dxa"/>
          <w:jc w:val="center"/>
          <w:tblLayout w:type="fixed"/>
          <w:tblLook w:val="04A0"/>
        </w:tblPrEx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98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noWrap w:val="0"/>
            <w:textDirection w:val="lrTb"/>
            <w:vAlign w:val="bottom"/>
          </w:tcPr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2"/>
                <w:szCs w:val="22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</w:rPr>
              <w:t xml:space="preserve">сайт Правительства Томской области: </w:t>
            </w:r>
            <w:hyperlink r:id="rId6" w:tooltip="https://tomsk.gov.ru," w:history="1">
              <w:r>
                <w:rPr>
                  <w:rStyle w:val="Hyperlink"/>
                  <w:rFonts w:ascii="PT Astra Serif" w:eastAsia="PT Astra Serif" w:hAnsi="PT Astra Serif" w:cs="PT Astra Serif"/>
                  <w:color w:val="000000" w:themeColor="text1"/>
                  <w:sz w:val="22"/>
                  <w:szCs w:val="22"/>
                  <w:highlight w:val="none"/>
                </w:rPr>
                <w:t>https://tomsk.gov.ru</w:t>
              </w:r>
              <w:r>
                <w:rPr>
                  <w:rStyle w:val="Hyperlink"/>
                  <w:rFonts w:ascii="PT Astra Serif" w:eastAsia="PT Astra Serif" w:hAnsi="PT Astra Serif" w:cs="PT Astra Serif"/>
                  <w:color w:val="000000" w:themeColor="text1"/>
                  <w:sz w:val="22"/>
                  <w:szCs w:val="22"/>
                  <w:highlight w:val="none"/>
                </w:rPr>
                <w:t>,</w:t>
              </w:r>
            </w:hyperlink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</w:rPr>
              <w:t xml:space="preserve"> (во вкладке нормативные правовые акты);</w:t>
            </w:r>
          </w:p>
          <w:p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none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</w:rPr>
              <w:t xml:space="preserve">сайт Департамента по управлению государственной собственностью Томской области: </w:t>
            </w:r>
            <w:hyperlink r:id="rId7" w:tooltip="https://dugs.tomsk.gov.ru" w:history="1">
              <w:r>
                <w:rPr>
                  <w:rStyle w:val="Hyperlink"/>
                  <w:rFonts w:ascii="PT Astra Serif" w:eastAsia="PT Astra Serif" w:hAnsi="PT Astra Serif" w:cs="PT Astra Serif"/>
                  <w:color w:val="auto"/>
                  <w:sz w:val="22"/>
                  <w:szCs w:val="22"/>
                </w:rPr>
                <w:t>https://dugs.tomsk.gov.ru</w:t>
              </w:r>
            </w:hyperlink>
            <w:r>
              <w:rPr>
                <w:rFonts w:ascii="PT Astra Serif" w:eastAsia="PT Astra Serif" w:hAnsi="PT Astra Serif" w:cs="PT Astra Serif"/>
                <w:sz w:val="22"/>
                <w:szCs w:val="22"/>
                <w:u w:val="single"/>
              </w:rPr>
              <w:t>;</w:t>
            </w:r>
          </w:p>
          <w:p>
            <w:pPr>
              <w:pBdr>
                <w:top w:val="nil"/>
                <w:left w:val="nil"/>
                <w:bottom w:val="nil"/>
                <w:right w:val="nil"/>
              </w:pBdr>
              <w:shd w:val="clear" w:color="FFFFFF" w:fill="FFFFFF"/>
              <w:spacing w:before="0" w:after="0" w:line="270" w:lineRule="atLeast"/>
              <w:ind w:left="0" w:right="0"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none"/>
                <w:u w:val="single"/>
              </w:rPr>
            </w:pPr>
            <w:r>
              <w:rPr>
                <w:rFonts w:ascii="Liberation Sans" w:eastAsia="Liberation Sans" w:hAnsi="Liberation Sans" w:cs="Liberation Sans"/>
                <w:color w:val="000000"/>
                <w:sz w:val="21"/>
                <w:highlight w:val="white"/>
              </w:rPr>
              <w:t xml:space="preserve"> </w:t>
            </w:r>
            <w:r>
              <w:rPr>
                <w:rFonts w:ascii="Liberation Sans" w:eastAsia="Liberation Sans" w:hAnsi="Liberation Sans" w:cs="Liberation Sans"/>
                <w:color w:val="000000"/>
                <w:sz w:val="21"/>
                <w:highlight w:val="white"/>
                <w:u w:val="single"/>
              </w:rPr>
              <w:t>с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й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т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д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м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н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с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т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р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ц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г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.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Т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о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м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к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>а: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  <w:u w:val="single"/>
              </w:rPr>
              <w:t xml:space="preserve"> </w:t>
            </w:r>
            <w:hyperlink r:id="rId8" w:tooltip="https://admin.tomsk.ru/pgs/arn" w:history="1">
              <w:r>
                <w:rPr>
                  <w:rStyle w:val="Hyperlink"/>
                  <w:rFonts w:ascii="PT Astra Serif" w:eastAsia="PT Astra Serif" w:hAnsi="PT Astra Serif" w:cs="PT Astra Serif"/>
                  <w:color w:val="000000" w:themeColor="text1"/>
                  <w:sz w:val="22"/>
                  <w:szCs w:val="22"/>
                  <w:highlight w:val="none"/>
                </w:rPr>
                <w:t>https://admin.tomsk.ru/pgs/arn</w:t>
              </w:r>
            </w:hyperlink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none"/>
                <w:u w:val="single"/>
              </w:rPr>
              <w:t xml:space="preserve"> </w:t>
            </w:r>
          </w:p>
          <w:p>
            <w:pPr>
              <w:pBdr>
                <w:top w:val="nil"/>
                <w:left w:val="nil"/>
                <w:bottom w:val="nil"/>
                <w:right w:val="nil"/>
              </w:pBdr>
              <w:shd w:val="clear" w:color="FFFFFF" w:fill="FFFFFF"/>
              <w:spacing w:before="0" w:after="0" w:line="270" w:lineRule="atLeast"/>
              <w:ind w:left="0" w:right="0" w:firstLine="0"/>
              <w:jc w:val="center"/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2"/>
                <w:szCs w:val="22"/>
                <w:highlight w:val="none"/>
                <w:u w:val="single"/>
              </w:rPr>
            </w:pPr>
            <w:r>
              <w:rPr>
                <w:rFonts w:ascii="Liberation Sans" w:eastAsia="Liberation Sans" w:hAnsi="Liberation Sans" w:cs="Liberation Sans"/>
                <w:color w:val="000000"/>
                <w:sz w:val="21"/>
                <w:highlight w:val="white"/>
              </w:rPr>
              <w:t xml:space="preserve"> с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й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т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д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м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н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т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р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ц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 xml:space="preserve"> ЗАТО Северск:</w:t>
            </w:r>
            <w:r>
              <w:rPr>
                <w:rFonts w:ascii="PT Astra Serif" w:eastAsia="PT Astra Serif" w:hAnsi="PT Astra Serif" w:cs="PT Astra Serif"/>
                <w:color w:val="000000"/>
                <w:sz w:val="22"/>
                <w:szCs w:val="22"/>
                <w:highlight w:val="white"/>
              </w:rPr>
              <w:t xml:space="preserve"> </w:t>
            </w:r>
            <w:hyperlink r:id="rId9" w:tooltip="https://имущество.зато-северск.рф/easements" w:history="1">
              <w:r>
                <w:rPr>
                  <w:rStyle w:val="Hyperlink"/>
                  <w:rFonts w:ascii="PT Astra Serif" w:eastAsia="PT Astra Serif" w:hAnsi="PT Astra Serif" w:cs="PT Astra Serif"/>
                  <w:color w:val="000000" w:themeColor="text1"/>
                  <w:sz w:val="22"/>
                  <w:szCs w:val="22"/>
                  <w:highlight w:val="white"/>
                </w:rPr>
                <w:t>https://имущество.зато-северск.рф/easements</w:t>
              </w:r>
            </w:hyperlink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ru-RU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</w:tbl>
    <w:p>
      <w:pPr>
        <w:rPr>
          <w:rFonts w:ascii="PT Astra Serif" w:hAnsi="PT Astra Serif" w:cs="PT Astra Serif"/>
          <w:sz w:val="22"/>
          <w:szCs w:val="22"/>
        </w:rPr>
      </w:pPr>
    </w:p>
    <w:sectPr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Liberation Sans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5B9BD5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Liberation Sans" w:hAnsi="Liberation Sans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Liberation Sans" w:hAnsi="Liberation Sans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Liberation Sans" w:hAnsi="Liberation Sans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Liberation Sans" w:hAnsi="Liberation Sans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Liberation Sans" w:hAnsi="Liberation Sans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Liberation Sans" w:hAnsi="Liberation Sans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Liberation Sans" w:hAnsi="Liberation Sans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Liberation Sans" w:hAnsi="Liberation Sans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Liberation Sans" w:hAnsi="Liberation Sans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Liberation Sans" w:hAnsi="Liberation Sans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Liberation Sans" w:hAnsi="Liberation Sans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Liberation Sans" w:hAnsi="Liberation Sans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Liberation Sans" w:hAnsi="Liberation Sans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Liberation Sans" w:hAnsi="Liberation Sans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Liberation Sans" w:hAnsi="Liberation Sans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Liberation Sans" w:hAnsi="Liberation Sans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Liberation Sans" w:hAnsi="Liberation Sans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Liberation Sans" w:hAnsi="Liberation Sans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Liberation Sans" w:hAnsi="Liberation Sans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Liberation Sans" w:hAnsi="Liberation Sans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Liberation Sans" w:hAnsi="Liberation Sans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Liberation Sans" w:hAnsi="Liberation Sans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Liberation Sans" w:hAnsi="Liberation Sans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Liberation Sans" w:hAnsi="Liberation Sans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Liberation Sans" w:hAnsi="Liberation Sans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Liberation Sans" w:hAnsi="Liberation Sans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Liberation Sans" w:hAnsi="Liberation Sans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Liberation Sans" w:hAnsi="Liberation Sans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Liberation Sans" w:hAnsi="Liberation Sans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Liberation Sans" w:hAnsi="Liberation Sans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Liberation Sans" w:hAnsi="Liberation Sans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Hyperlink">
    <w:name w:val="Hyperlink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rFonts w:ascii="Arial" w:eastAsia="Arial" w:hAnsi="Arial" w:cs="Arial"/>
      <w:lang w:eastAsia="ru-RU" w:bidi="ru-RU"/>
    </w:rPr>
  </w:style>
  <w:style w:type="paragraph" w:styleId="BalloonText">
    <w:name w:val="Balloon Text"/>
    <w:basedOn w:val="Normal"/>
    <w:link w:val="a"/>
    <w:uiPriority w:val="99"/>
    <w:semiHidden/>
    <w:unhideWhenUsed/>
    <w:pPr>
      <w:spacing w:after="0" w:line="240" w:lineRule="auto"/>
    </w:pPr>
    <w:rPr>
      <w:rFonts w:ascii="Segoe UI" w:hAnsi="Segoe UI" w:eastAsiaTheme="minorHAns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dugsto@gov70.ru" TargetMode="External" /><Relationship Id="rId5" Type="http://schemas.openxmlformats.org/officeDocument/2006/relationships/hyperlink" Target="mailto:dugsto@gov70.ru" TargetMode="External" /><Relationship Id="rId6" Type="http://schemas.openxmlformats.org/officeDocument/2006/relationships/hyperlink" Target="https://tomsk.gov.ru," TargetMode="External" /><Relationship Id="rId7" Type="http://schemas.openxmlformats.org/officeDocument/2006/relationships/hyperlink" Target="https://dugs.tomsk.gov.ru" TargetMode="External" /><Relationship Id="rId8" Type="http://schemas.openxmlformats.org/officeDocument/2006/relationships/hyperlink" Target="https://admin.tomsk.ru/pgs/arn" TargetMode="External" /><Relationship Id="rId9" Type="http://schemas.openxmlformats.org/officeDocument/2006/relationships/hyperlink" Target="https://&#1080;&#1084;&#1091;&#1097;&#1077;&#1089;&#1090;&#1074;&#1086;.&#1079;&#1072;&#1090;&#1086;-&#1089;&#1077;&#1074;&#1077;&#1088;&#1089;&#1082;.&#1088;&#1092;/easements" TargetMode="Externa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Перминова Елена Викторовна</dc:creator>
  <cp:lastModifiedBy>handoginakn</cp:lastModifiedBy>
  <cp:revision>15</cp:revision>
  <dcterms:created xsi:type="dcterms:W3CDTF">2025-01-22T10:08:00Z</dcterms:created>
  <dcterms:modified xsi:type="dcterms:W3CDTF">2026-08-25T03:00:49Z</dcterms:modified>
</cp:coreProperties>
</file>