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0A3" w:rsidRPr="009D2098" w:rsidRDefault="003F7059" w:rsidP="003F7059">
      <w:pPr>
        <w:widowControl w:val="0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14.08.2026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№ 25</w:t>
      </w:r>
    </w:p>
    <w:p w:rsidR="00790B43" w:rsidRPr="003F7059" w:rsidRDefault="00790B43" w:rsidP="009D2098">
      <w:pPr>
        <w:widowControl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bookmarkStart w:id="0" w:name="_GoBack"/>
    </w:p>
    <w:p w:rsidR="00790B43" w:rsidRPr="003F7059" w:rsidRDefault="00790B43" w:rsidP="009D2098">
      <w:pPr>
        <w:widowControl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bookmarkEnd w:id="0"/>
    <w:p w:rsidR="00EA20A3" w:rsidRPr="006B1C8D" w:rsidRDefault="00EC273A" w:rsidP="009D2098">
      <w:pPr>
        <w:widowControl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О внесении изменений в постановление Губернатора </w:t>
      </w:r>
    </w:p>
    <w:p w:rsidR="00EA20A3" w:rsidRPr="006B1C8D" w:rsidRDefault="00EC273A" w:rsidP="009D2098">
      <w:pPr>
        <w:widowControl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eastAsia="Times New Roman" w:hAnsi="PT Astra Serif" w:cs="Calibri"/>
          <w:sz w:val="26"/>
          <w:szCs w:val="26"/>
          <w:lang w:eastAsia="ru-RU"/>
        </w:rPr>
        <w:t>Томской области от 29.04.2016 № 37</w:t>
      </w:r>
    </w:p>
    <w:p w:rsidR="00790B43" w:rsidRPr="006B1C8D" w:rsidRDefault="00790B43" w:rsidP="009D209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84D22" w:rsidRPr="006B1C8D" w:rsidRDefault="00B84D22" w:rsidP="009D209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A20A3" w:rsidRPr="006B1C8D" w:rsidRDefault="00EC273A" w:rsidP="009D209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 частью 5 статьи 20 Закона Томской области</w:t>
      </w:r>
      <w:r w:rsidR="00BA4DF7"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7 марта </w:t>
      </w:r>
      <w:r w:rsidR="00BA4DF7"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>2002 года №</w:t>
      </w:r>
      <w:r w:rsidR="009D2098" w:rsidRPr="006B1C8D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>9-ОЗ «О нормативных правовых актах Томской</w:t>
      </w:r>
      <w:r w:rsidR="00BA4DF7"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>области»</w:t>
      </w:r>
    </w:p>
    <w:p w:rsidR="00EA20A3" w:rsidRPr="006B1C8D" w:rsidRDefault="00EC273A" w:rsidP="009D209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ПОСТАНОВЛЯЮ:</w:t>
      </w:r>
    </w:p>
    <w:p w:rsidR="00EA20A3" w:rsidRPr="006B1C8D" w:rsidRDefault="00EC273A" w:rsidP="009D209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>1.</w:t>
      </w:r>
      <w:r w:rsidR="009D2098" w:rsidRPr="006B1C8D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proofErr w:type="gramStart"/>
      <w:r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Внести </w:t>
      </w:r>
      <w:r w:rsidRPr="006B1C8D">
        <w:rPr>
          <w:rFonts w:ascii="PT Astra Serif" w:hAnsi="PT Astra Serif"/>
          <w:sz w:val="26"/>
          <w:szCs w:val="26"/>
        </w:rPr>
        <w:t xml:space="preserve">в постановление Губернатора Томской области от 29.04.2016 № 37 «Об утверждении Положения о Комитете по охране объектов культурного наследия Томской области» (Собрание законодательства Томской области, 2016, </w:t>
      </w:r>
      <w:r w:rsidR="009D2098" w:rsidRPr="006B1C8D">
        <w:rPr>
          <w:rFonts w:ascii="PT Astra Serif" w:hAnsi="PT Astra Serif"/>
          <w:sz w:val="26"/>
          <w:szCs w:val="26"/>
        </w:rPr>
        <w:br/>
      </w:r>
      <w:r w:rsidRPr="006B1C8D">
        <w:rPr>
          <w:rFonts w:ascii="PT Astra Serif" w:hAnsi="PT Astra Serif"/>
          <w:sz w:val="26"/>
          <w:szCs w:val="26"/>
        </w:rPr>
        <w:t xml:space="preserve">№ 5/1 (146) </w:t>
      </w:r>
      <w:bookmarkStart w:id="1" w:name="undefined"/>
      <w:bookmarkEnd w:id="1"/>
      <w:r w:rsidRPr="006B1C8D">
        <w:rPr>
          <w:rFonts w:ascii="PT Astra Serif" w:hAnsi="PT Astra Serif"/>
          <w:sz w:val="26"/>
          <w:szCs w:val="26"/>
        </w:rPr>
        <w:t>следующие изменения:</w:t>
      </w:r>
      <w:proofErr w:type="gramEnd"/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1) преамбулу изложить в следующей редакции: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«В соответствии с Уставом (Основным Законом) Томской области,</w:t>
      </w:r>
      <w:r w:rsidRPr="006B1C8D">
        <w:rPr>
          <w:rFonts w:ascii="PT Astra Serif" w:hAnsi="PT Astra Serif"/>
          <w:sz w:val="26"/>
          <w:szCs w:val="26"/>
        </w:rPr>
        <w:br/>
        <w:t>постановлением Губернатора Томской области от</w:t>
      </w:r>
      <w:r w:rsidR="009D2098" w:rsidRPr="006B1C8D">
        <w:rPr>
          <w:rFonts w:ascii="PT Astra Serif" w:hAnsi="PT Astra Serif"/>
          <w:sz w:val="26"/>
          <w:szCs w:val="26"/>
          <w:lang w:val="en-US"/>
        </w:rPr>
        <w:t>  </w:t>
      </w:r>
      <w:r w:rsidRPr="006B1C8D">
        <w:rPr>
          <w:rFonts w:ascii="PT Astra Serif" w:hAnsi="PT Astra Serif"/>
          <w:sz w:val="26"/>
          <w:szCs w:val="26"/>
        </w:rPr>
        <w:t>29.06.2007 №</w:t>
      </w:r>
      <w:r w:rsidR="009D2098" w:rsidRPr="006B1C8D">
        <w:rPr>
          <w:rFonts w:ascii="PT Astra Serif" w:hAnsi="PT Astra Serif"/>
          <w:sz w:val="26"/>
          <w:szCs w:val="26"/>
          <w:lang w:val="en-US"/>
        </w:rPr>
        <w:t>  </w:t>
      </w:r>
      <w:r w:rsidRPr="006B1C8D">
        <w:rPr>
          <w:rFonts w:ascii="PT Astra Serif" w:hAnsi="PT Astra Serif"/>
          <w:sz w:val="26"/>
          <w:szCs w:val="26"/>
        </w:rPr>
        <w:t>72</w:t>
      </w:r>
      <w:r w:rsidRPr="006B1C8D">
        <w:rPr>
          <w:rFonts w:ascii="PT Astra Serif" w:hAnsi="PT Astra Serif"/>
          <w:sz w:val="26"/>
          <w:szCs w:val="26"/>
        </w:rPr>
        <w:br/>
        <w:t>«Об утверждении Типового положения об исполнительном органе Томской области», постановлением Губернатора Томской области от</w:t>
      </w:r>
      <w:r w:rsidR="009D2098" w:rsidRPr="006B1C8D">
        <w:rPr>
          <w:rFonts w:ascii="PT Astra Serif" w:hAnsi="PT Astra Serif"/>
          <w:sz w:val="26"/>
          <w:szCs w:val="26"/>
          <w:lang w:val="en-US"/>
        </w:rPr>
        <w:t> </w:t>
      </w:r>
      <w:r w:rsidRPr="006B1C8D">
        <w:rPr>
          <w:rFonts w:ascii="PT Astra Serif" w:hAnsi="PT Astra Serif"/>
          <w:sz w:val="26"/>
          <w:szCs w:val="26"/>
        </w:rPr>
        <w:t>26.02.2026 №</w:t>
      </w:r>
      <w:r w:rsidR="009D2098" w:rsidRPr="006B1C8D">
        <w:rPr>
          <w:rFonts w:ascii="PT Astra Serif" w:hAnsi="PT Astra Serif"/>
          <w:sz w:val="26"/>
          <w:szCs w:val="26"/>
          <w:lang w:val="en-US"/>
        </w:rPr>
        <w:t> </w:t>
      </w:r>
      <w:r w:rsidRPr="006B1C8D">
        <w:rPr>
          <w:rFonts w:ascii="PT Astra Serif" w:hAnsi="PT Astra Serif"/>
          <w:sz w:val="26"/>
          <w:szCs w:val="26"/>
        </w:rPr>
        <w:t xml:space="preserve">18 </w:t>
      </w:r>
      <w:r w:rsidR="009D2098" w:rsidRPr="006B1C8D">
        <w:rPr>
          <w:rFonts w:ascii="PT Astra Serif" w:hAnsi="PT Astra Serif"/>
          <w:sz w:val="26"/>
          <w:szCs w:val="26"/>
        </w:rPr>
        <w:br/>
      </w:r>
      <w:r w:rsidRPr="006B1C8D">
        <w:rPr>
          <w:rFonts w:ascii="PT Astra Serif" w:hAnsi="PT Astra Serif"/>
          <w:sz w:val="26"/>
          <w:szCs w:val="26"/>
        </w:rPr>
        <w:t xml:space="preserve">«О системе и структуре исполнительных органов Томской области, структуре </w:t>
      </w:r>
      <w:r w:rsidR="009D2098" w:rsidRPr="006B1C8D">
        <w:rPr>
          <w:rFonts w:ascii="PT Astra Serif" w:hAnsi="PT Astra Serif"/>
          <w:sz w:val="26"/>
          <w:szCs w:val="26"/>
        </w:rPr>
        <w:br/>
      </w:r>
      <w:r w:rsidRPr="006B1C8D">
        <w:rPr>
          <w:rFonts w:ascii="PT Astra Serif" w:hAnsi="PT Astra Serif"/>
          <w:sz w:val="26"/>
          <w:szCs w:val="26"/>
        </w:rPr>
        <w:t>и составе Правительства Томской области</w:t>
      </w:r>
      <w:r w:rsidR="00B84D22" w:rsidRPr="006B1C8D">
        <w:rPr>
          <w:rFonts w:ascii="PT Astra Serif" w:hAnsi="PT Astra Serif"/>
          <w:sz w:val="26"/>
          <w:szCs w:val="26"/>
        </w:rPr>
        <w:t>»</w:t>
      </w:r>
      <w:r w:rsidRPr="006B1C8D">
        <w:rPr>
          <w:rFonts w:ascii="PT Astra Serif" w:hAnsi="PT Astra Serif"/>
          <w:sz w:val="26"/>
          <w:szCs w:val="26"/>
        </w:rPr>
        <w:t xml:space="preserve"> постановляю</w:t>
      </w:r>
      <w:proofErr w:type="gramStart"/>
      <w:r w:rsidRPr="006B1C8D">
        <w:rPr>
          <w:rFonts w:ascii="PT Astra Serif" w:hAnsi="PT Astra Serif"/>
          <w:sz w:val="26"/>
          <w:szCs w:val="26"/>
        </w:rPr>
        <w:t>:»</w:t>
      </w:r>
      <w:proofErr w:type="gramEnd"/>
      <w:r w:rsidRPr="006B1C8D">
        <w:rPr>
          <w:rFonts w:ascii="PT Astra Serif" w:hAnsi="PT Astra Serif"/>
          <w:sz w:val="26"/>
          <w:szCs w:val="26"/>
        </w:rPr>
        <w:t>;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2) пункт 3 изложить в следующей редакции: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«3.</w:t>
      </w:r>
      <w:r w:rsidR="009D2098" w:rsidRPr="006B1C8D">
        <w:rPr>
          <w:rFonts w:ascii="PT Astra Serif" w:hAnsi="PT Astra Serif"/>
          <w:sz w:val="26"/>
          <w:szCs w:val="26"/>
          <w:lang w:val="en-US"/>
        </w:rPr>
        <w:t> </w:t>
      </w:r>
      <w:r w:rsidRPr="006B1C8D">
        <w:rPr>
          <w:rFonts w:ascii="PT Astra Serif" w:hAnsi="PT Astra Serif"/>
          <w:sz w:val="26"/>
          <w:szCs w:val="26"/>
        </w:rPr>
        <w:t>Контроль за исполнением настоящего постановления возложить</w:t>
      </w:r>
      <w:r w:rsidRPr="006B1C8D">
        <w:rPr>
          <w:rFonts w:ascii="PT Astra Serif" w:hAnsi="PT Astra Serif"/>
          <w:sz w:val="26"/>
          <w:szCs w:val="26"/>
        </w:rPr>
        <w:br/>
        <w:t>на Председателя Правительства Томской области</w:t>
      </w:r>
      <w:proofErr w:type="gramStart"/>
      <w:r w:rsidRPr="006B1C8D">
        <w:rPr>
          <w:rFonts w:ascii="PT Astra Serif" w:hAnsi="PT Astra Serif"/>
          <w:sz w:val="26"/>
          <w:szCs w:val="26"/>
        </w:rPr>
        <w:t>.»;</w:t>
      </w:r>
      <w:proofErr w:type="gramEnd"/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3)</w:t>
      </w:r>
      <w:r w:rsidR="00BD5829" w:rsidRPr="006B1C8D">
        <w:rPr>
          <w:rFonts w:ascii="PT Astra Serif" w:hAnsi="PT Astra Serif"/>
          <w:sz w:val="26"/>
          <w:szCs w:val="26"/>
        </w:rPr>
        <w:t> </w:t>
      </w:r>
      <w:r w:rsidRPr="006B1C8D">
        <w:rPr>
          <w:rFonts w:ascii="PT Astra Serif" w:hAnsi="PT Astra Serif"/>
          <w:sz w:val="26"/>
          <w:szCs w:val="26"/>
        </w:rPr>
        <w:t>в Положении о Комитете по охране объектов культурного наследия Томской области, утвержденном указанным постановлением: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а)</w:t>
      </w:r>
      <w:r w:rsidR="009D2098" w:rsidRPr="006B1C8D">
        <w:rPr>
          <w:rFonts w:ascii="PT Astra Serif" w:hAnsi="PT Astra Serif"/>
          <w:sz w:val="26"/>
          <w:szCs w:val="26"/>
          <w:lang w:val="en-US"/>
        </w:rPr>
        <w:t> </w:t>
      </w:r>
      <w:r w:rsidRPr="006B1C8D">
        <w:rPr>
          <w:rFonts w:ascii="PT Astra Serif" w:hAnsi="PT Astra Serif"/>
          <w:sz w:val="26"/>
          <w:szCs w:val="26"/>
        </w:rPr>
        <w:t>в пункте 4 слово «Администрации» заменить словом</w:t>
      </w:r>
      <w:r w:rsidRPr="006B1C8D">
        <w:rPr>
          <w:rFonts w:ascii="PT Astra Serif" w:hAnsi="PT Astra Serif"/>
          <w:sz w:val="26"/>
          <w:szCs w:val="26"/>
        </w:rPr>
        <w:br/>
        <w:t>«Правительства»;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б) пункт 6 изложить в следующей редакции: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«6.</w:t>
      </w:r>
      <w:r w:rsidR="009D2098" w:rsidRPr="006B1C8D">
        <w:rPr>
          <w:rFonts w:ascii="PT Astra Serif" w:hAnsi="PT Astra Serif"/>
          <w:sz w:val="26"/>
          <w:szCs w:val="26"/>
          <w:lang w:val="en-US"/>
        </w:rPr>
        <w:t> </w:t>
      </w:r>
      <w:r w:rsidRPr="006B1C8D">
        <w:rPr>
          <w:rFonts w:ascii="PT Astra Serif" w:hAnsi="PT Astra Serif"/>
          <w:sz w:val="26"/>
          <w:szCs w:val="26"/>
        </w:rPr>
        <w:t>Реорганизация (слияние, присоединение, разделение, выделение, преобразование) и ликвидация Органа производится на основании правового акта Губернатора Томской области в установленном законодательством</w:t>
      </w:r>
      <w:r w:rsidRPr="006B1C8D">
        <w:rPr>
          <w:rFonts w:ascii="PT Astra Serif" w:hAnsi="PT Astra Serif"/>
          <w:sz w:val="26"/>
          <w:szCs w:val="26"/>
        </w:rPr>
        <w:br/>
        <w:t>порядке. В своей деятельности Орган подотчетен Губернатору Томской области, Правительству Томской области, Председателю Правительства Томской области, заместителю Председателя Правительства Томской области,</w:t>
      </w:r>
      <w:r w:rsidR="009D2098" w:rsidRPr="006B1C8D">
        <w:rPr>
          <w:rFonts w:ascii="PT Astra Serif" w:hAnsi="PT Astra Serif"/>
          <w:sz w:val="26"/>
          <w:szCs w:val="26"/>
        </w:rPr>
        <w:t xml:space="preserve"> </w:t>
      </w:r>
      <w:r w:rsidRPr="006B1C8D">
        <w:rPr>
          <w:rFonts w:ascii="PT Astra Serif" w:hAnsi="PT Astra Serif"/>
          <w:sz w:val="26"/>
          <w:szCs w:val="26"/>
        </w:rPr>
        <w:t>курирующему деятельность Органа</w:t>
      </w:r>
      <w:proofErr w:type="gramStart"/>
      <w:r w:rsidRPr="006B1C8D">
        <w:rPr>
          <w:rFonts w:ascii="PT Astra Serif" w:hAnsi="PT Astra Serif"/>
          <w:sz w:val="26"/>
          <w:szCs w:val="26"/>
        </w:rPr>
        <w:t>.»;</w:t>
      </w:r>
      <w:proofErr w:type="gramEnd"/>
    </w:p>
    <w:p w:rsidR="00EA20A3" w:rsidRPr="006B1C8D" w:rsidRDefault="009D2098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в)</w:t>
      </w:r>
      <w:r w:rsidRPr="006B1C8D">
        <w:rPr>
          <w:rFonts w:ascii="PT Astra Serif" w:hAnsi="PT Astra Serif"/>
          <w:sz w:val="26"/>
          <w:szCs w:val="26"/>
          <w:lang w:val="en-US"/>
        </w:rPr>
        <w:t> </w:t>
      </w:r>
      <w:r w:rsidR="00EC273A" w:rsidRPr="006B1C8D">
        <w:rPr>
          <w:rFonts w:ascii="PT Astra Serif" w:hAnsi="PT Astra Serif"/>
          <w:sz w:val="26"/>
          <w:szCs w:val="26"/>
        </w:rPr>
        <w:t xml:space="preserve">в пункте 7-1 после слов «развитию конкуренции» дополнить словами </w:t>
      </w:r>
      <w:r w:rsidRPr="006B1C8D">
        <w:rPr>
          <w:rFonts w:ascii="PT Astra Serif" w:hAnsi="PT Astra Serif"/>
          <w:sz w:val="26"/>
          <w:szCs w:val="26"/>
        </w:rPr>
        <w:br/>
      </w:r>
      <w:r w:rsidR="00EC273A" w:rsidRPr="006B1C8D">
        <w:rPr>
          <w:rFonts w:ascii="PT Astra Serif" w:hAnsi="PT Astra Serif"/>
          <w:sz w:val="26"/>
          <w:szCs w:val="26"/>
        </w:rPr>
        <w:t>«на товарных рынках»;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г) в пункте 9: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подпункт б) подпункта 2) изложить в следующей редакции: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lastRenderedPageBreak/>
        <w:t>«б)</w:t>
      </w:r>
      <w:r w:rsidR="009D2098" w:rsidRPr="006B1C8D">
        <w:rPr>
          <w:rFonts w:ascii="PT Astra Serif" w:hAnsi="PT Astra Serif"/>
          <w:sz w:val="26"/>
          <w:szCs w:val="26"/>
          <w:lang w:val="en-US"/>
        </w:rPr>
        <w:t> </w:t>
      </w:r>
      <w:r w:rsidRPr="006B1C8D">
        <w:rPr>
          <w:rFonts w:ascii="PT Astra Serif" w:hAnsi="PT Astra Serif"/>
          <w:sz w:val="26"/>
          <w:szCs w:val="26"/>
        </w:rPr>
        <w:t>государственных программ Российской Федерации,</w:t>
      </w:r>
      <w:r w:rsidR="009D2098" w:rsidRPr="006B1C8D">
        <w:rPr>
          <w:rFonts w:ascii="PT Astra Serif" w:hAnsi="PT Astra Serif"/>
          <w:sz w:val="26"/>
          <w:szCs w:val="26"/>
        </w:rPr>
        <w:t xml:space="preserve"> </w:t>
      </w:r>
      <w:r w:rsidRPr="006B1C8D">
        <w:rPr>
          <w:rFonts w:ascii="PT Astra Serif" w:hAnsi="PT Astra Serif"/>
          <w:sz w:val="26"/>
          <w:szCs w:val="26"/>
        </w:rPr>
        <w:t>государственных программ Томской области, в реализации которых участвует Орган</w:t>
      </w:r>
      <w:proofErr w:type="gramStart"/>
      <w:r w:rsidRPr="006B1C8D">
        <w:rPr>
          <w:rFonts w:ascii="PT Astra Serif" w:hAnsi="PT Astra Serif"/>
          <w:sz w:val="26"/>
          <w:szCs w:val="26"/>
        </w:rPr>
        <w:t>;»</w:t>
      </w:r>
      <w:proofErr w:type="gramEnd"/>
      <w:r w:rsidRPr="006B1C8D">
        <w:rPr>
          <w:rFonts w:ascii="PT Astra Serif" w:hAnsi="PT Astra Serif"/>
          <w:sz w:val="26"/>
          <w:szCs w:val="26"/>
        </w:rPr>
        <w:t>;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в подпункте г) подпункта 2) после слов «Губернаторе Томской области» дополнить словами «, Правительстве Томской области»;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подпункты б), в) подпункта 6) изложить в следующей редакции: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«б)</w:t>
      </w:r>
      <w:r w:rsidR="009D2098" w:rsidRPr="006B1C8D">
        <w:rPr>
          <w:rFonts w:ascii="PT Astra Serif" w:hAnsi="PT Astra Serif"/>
          <w:sz w:val="26"/>
          <w:szCs w:val="26"/>
          <w:lang w:val="en-US"/>
        </w:rPr>
        <w:t> </w:t>
      </w:r>
      <w:r w:rsidRPr="006B1C8D">
        <w:rPr>
          <w:rFonts w:ascii="PT Astra Serif" w:hAnsi="PT Astra Serif"/>
          <w:sz w:val="26"/>
          <w:szCs w:val="26"/>
        </w:rPr>
        <w:t>о возможности участия исполнительных органов Томской области</w:t>
      </w:r>
      <w:r w:rsidR="009D2098" w:rsidRPr="006B1C8D">
        <w:rPr>
          <w:rFonts w:ascii="PT Astra Serif" w:hAnsi="PT Astra Serif"/>
          <w:sz w:val="26"/>
          <w:szCs w:val="26"/>
        </w:rPr>
        <w:t xml:space="preserve"> </w:t>
      </w:r>
      <w:r w:rsidRPr="006B1C8D">
        <w:rPr>
          <w:rFonts w:ascii="PT Astra Serif" w:hAnsi="PT Astra Serif"/>
          <w:sz w:val="26"/>
          <w:szCs w:val="26"/>
        </w:rPr>
        <w:br/>
        <w:t>в реализации государственных программ Российской Федерации,</w:t>
      </w:r>
      <w:r w:rsidRPr="006B1C8D">
        <w:rPr>
          <w:rFonts w:ascii="PT Astra Serif" w:hAnsi="PT Astra Serif"/>
          <w:sz w:val="26"/>
          <w:szCs w:val="26"/>
        </w:rPr>
        <w:br/>
        <w:t>государственных программ Томской области и иных федеральных проектов, касающихся сферы деятельности Органа;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в)</w:t>
      </w:r>
      <w:r w:rsidR="009D2098" w:rsidRPr="006B1C8D">
        <w:rPr>
          <w:rFonts w:ascii="PT Astra Serif" w:hAnsi="PT Astra Serif"/>
          <w:sz w:val="26"/>
          <w:szCs w:val="26"/>
          <w:lang w:val="en-US"/>
        </w:rPr>
        <w:t> </w:t>
      </w:r>
      <w:r w:rsidRPr="006B1C8D">
        <w:rPr>
          <w:rFonts w:ascii="PT Astra Serif" w:hAnsi="PT Astra Serif"/>
          <w:sz w:val="26"/>
          <w:szCs w:val="26"/>
        </w:rPr>
        <w:t>о возможности участия Томской области в межрегиональных</w:t>
      </w:r>
      <w:r w:rsidRPr="006B1C8D">
        <w:rPr>
          <w:rFonts w:ascii="PT Astra Serif" w:hAnsi="PT Astra Serif"/>
          <w:sz w:val="26"/>
          <w:szCs w:val="26"/>
        </w:rPr>
        <w:br/>
        <w:t>договорах (соглашениях) и соглашениях об осуществлении международных</w:t>
      </w:r>
      <w:r w:rsidRPr="006B1C8D">
        <w:rPr>
          <w:rFonts w:ascii="PT Astra Serif" w:hAnsi="PT Astra Serif"/>
          <w:sz w:val="26"/>
          <w:szCs w:val="26"/>
        </w:rPr>
        <w:br/>
        <w:t>и внешнеэкономических связей, касающихся сферы деятельности Органа</w:t>
      </w:r>
      <w:proofErr w:type="gramStart"/>
      <w:r w:rsidRPr="006B1C8D">
        <w:rPr>
          <w:rFonts w:ascii="PT Astra Serif" w:hAnsi="PT Astra Serif"/>
          <w:sz w:val="26"/>
          <w:szCs w:val="26"/>
        </w:rPr>
        <w:t>;»</w:t>
      </w:r>
      <w:proofErr w:type="gramEnd"/>
      <w:r w:rsidRPr="006B1C8D">
        <w:rPr>
          <w:rFonts w:ascii="PT Astra Serif" w:hAnsi="PT Astra Serif"/>
          <w:sz w:val="26"/>
          <w:szCs w:val="26"/>
        </w:rPr>
        <w:t>;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в</w:t>
      </w:r>
      <w:r w:rsidR="009D2098" w:rsidRPr="006B1C8D">
        <w:rPr>
          <w:rFonts w:ascii="PT Astra Serif" w:hAnsi="PT Astra Serif"/>
          <w:sz w:val="26"/>
          <w:szCs w:val="26"/>
        </w:rPr>
        <w:t xml:space="preserve"> </w:t>
      </w:r>
      <w:r w:rsidRPr="006B1C8D">
        <w:rPr>
          <w:rFonts w:ascii="PT Astra Serif" w:hAnsi="PT Astra Serif"/>
          <w:sz w:val="26"/>
          <w:szCs w:val="26"/>
        </w:rPr>
        <w:t>подпункте 7) слово «Администрации» заменить словом</w:t>
      </w:r>
      <w:r w:rsidR="009D2098" w:rsidRPr="006B1C8D">
        <w:rPr>
          <w:rFonts w:ascii="PT Astra Serif" w:hAnsi="PT Astra Serif"/>
          <w:sz w:val="26"/>
          <w:szCs w:val="26"/>
        </w:rPr>
        <w:t xml:space="preserve"> </w:t>
      </w:r>
      <w:r w:rsidRPr="006B1C8D">
        <w:rPr>
          <w:rFonts w:ascii="PT Astra Serif" w:hAnsi="PT Astra Serif"/>
          <w:sz w:val="26"/>
          <w:szCs w:val="26"/>
        </w:rPr>
        <w:t>«Правительства»;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подпункт 25) изложить в следующей редакции:</w:t>
      </w:r>
    </w:p>
    <w:p w:rsidR="00EA20A3" w:rsidRPr="006B1C8D" w:rsidRDefault="00EC273A" w:rsidP="009D2098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>«25)</w:t>
      </w:r>
      <w:r w:rsidR="009D2098" w:rsidRPr="006B1C8D">
        <w:rPr>
          <w:rFonts w:ascii="PT Astra Serif" w:hAnsi="PT Astra Serif"/>
          <w:sz w:val="26"/>
          <w:szCs w:val="26"/>
          <w:lang w:val="en-US"/>
        </w:rPr>
        <w:t> </w:t>
      </w:r>
      <w:r w:rsidRPr="006B1C8D">
        <w:rPr>
          <w:rFonts w:ascii="PT Astra Serif" w:hAnsi="PT Astra Serif"/>
          <w:sz w:val="26"/>
          <w:szCs w:val="26"/>
        </w:rPr>
        <w:t>исполняет поручения Губернатора Томской области,</w:t>
      </w:r>
      <w:r w:rsidR="009D2098" w:rsidRPr="006B1C8D">
        <w:rPr>
          <w:rFonts w:ascii="PT Astra Serif" w:hAnsi="PT Astra Serif"/>
          <w:sz w:val="26"/>
          <w:szCs w:val="26"/>
        </w:rPr>
        <w:t xml:space="preserve"> </w:t>
      </w:r>
      <w:r w:rsidRPr="006B1C8D">
        <w:rPr>
          <w:rFonts w:ascii="PT Astra Serif" w:hAnsi="PT Astra Serif"/>
          <w:sz w:val="26"/>
          <w:szCs w:val="26"/>
        </w:rPr>
        <w:t>Правительства Томской области, Председателя Правительства Томской области, заместителя Председателя Правительства Томской области,</w:t>
      </w:r>
      <w:r w:rsidR="009D2098" w:rsidRPr="006B1C8D">
        <w:rPr>
          <w:rFonts w:ascii="PT Astra Serif" w:hAnsi="PT Astra Serif"/>
          <w:sz w:val="26"/>
          <w:szCs w:val="26"/>
        </w:rPr>
        <w:t xml:space="preserve"> </w:t>
      </w:r>
      <w:r w:rsidRPr="006B1C8D">
        <w:rPr>
          <w:rFonts w:ascii="PT Astra Serif" w:hAnsi="PT Astra Serif"/>
          <w:sz w:val="26"/>
          <w:szCs w:val="26"/>
        </w:rPr>
        <w:t>курирующего деятельность Органа</w:t>
      </w:r>
      <w:proofErr w:type="gramStart"/>
      <w:r w:rsidR="00790DCC" w:rsidRPr="006B1C8D">
        <w:rPr>
          <w:rFonts w:ascii="PT Astra Serif" w:hAnsi="PT Astra Serif"/>
          <w:sz w:val="26"/>
          <w:szCs w:val="26"/>
        </w:rPr>
        <w:t>;</w:t>
      </w:r>
      <w:r w:rsidRPr="006B1C8D">
        <w:rPr>
          <w:rFonts w:ascii="PT Astra Serif" w:hAnsi="PT Astra Serif"/>
          <w:sz w:val="26"/>
          <w:szCs w:val="26"/>
        </w:rPr>
        <w:t>»</w:t>
      </w:r>
      <w:proofErr w:type="gramEnd"/>
      <w:r w:rsidR="009D2098" w:rsidRPr="006B1C8D">
        <w:rPr>
          <w:rFonts w:ascii="PT Astra Serif" w:hAnsi="PT Astra Serif"/>
          <w:sz w:val="26"/>
          <w:szCs w:val="26"/>
        </w:rPr>
        <w:t>.</w:t>
      </w:r>
    </w:p>
    <w:p w:rsidR="00EA20A3" w:rsidRPr="006B1C8D" w:rsidRDefault="00EC273A" w:rsidP="009D209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>2.</w:t>
      </w:r>
      <w:r w:rsidR="009D2098" w:rsidRPr="006B1C8D">
        <w:rPr>
          <w:rFonts w:ascii="PT Astra Serif" w:eastAsia="Times New Roman" w:hAnsi="PT Astra Serif" w:cs="Times New Roman"/>
          <w:sz w:val="26"/>
          <w:szCs w:val="26"/>
          <w:lang w:val="en-US" w:eastAsia="ru-RU"/>
        </w:rPr>
        <w:t> </w:t>
      </w:r>
      <w:r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Настоящий указ вступает в силу со дня его официального</w:t>
      </w:r>
      <w:r w:rsidR="009D2098"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6B1C8D">
        <w:rPr>
          <w:rFonts w:ascii="PT Astra Serif" w:eastAsia="Times New Roman" w:hAnsi="PT Astra Serif" w:cs="Times New Roman"/>
          <w:sz w:val="26"/>
          <w:szCs w:val="26"/>
          <w:lang w:eastAsia="ru-RU"/>
        </w:rPr>
        <w:t>опубликования.</w:t>
      </w:r>
    </w:p>
    <w:p w:rsidR="00EA20A3" w:rsidRPr="006B1C8D" w:rsidRDefault="00EA20A3" w:rsidP="004F7CC6">
      <w:pPr>
        <w:tabs>
          <w:tab w:val="left" w:pos="7088"/>
        </w:tabs>
        <w:spacing w:before="60"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EA20A3" w:rsidRPr="006B1C8D" w:rsidRDefault="00EA20A3" w:rsidP="004F7CC6">
      <w:pPr>
        <w:tabs>
          <w:tab w:val="left" w:pos="7088"/>
        </w:tabs>
        <w:spacing w:before="60"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EA20A3" w:rsidRPr="006B1C8D" w:rsidRDefault="00EA20A3" w:rsidP="004F7CC6">
      <w:pPr>
        <w:tabs>
          <w:tab w:val="left" w:pos="7655"/>
        </w:tabs>
        <w:spacing w:before="60"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EA20A3" w:rsidRPr="006B1C8D" w:rsidRDefault="00EC273A" w:rsidP="004F7CC6">
      <w:pPr>
        <w:tabs>
          <w:tab w:val="left" w:pos="7655"/>
        </w:tabs>
        <w:spacing w:before="60" w:after="0" w:line="240" w:lineRule="auto"/>
        <w:rPr>
          <w:rFonts w:ascii="PT Astra Serif" w:hAnsi="PT Astra Serif"/>
          <w:sz w:val="26"/>
          <w:szCs w:val="26"/>
        </w:rPr>
      </w:pPr>
      <w:r w:rsidRPr="006B1C8D">
        <w:rPr>
          <w:rFonts w:ascii="PT Astra Serif" w:hAnsi="PT Astra Serif"/>
          <w:sz w:val="26"/>
          <w:szCs w:val="26"/>
        </w:rPr>
        <w:tab/>
        <w:t xml:space="preserve">     </w:t>
      </w:r>
      <w:proofErr w:type="spellStart"/>
      <w:r w:rsidRPr="006B1C8D">
        <w:rPr>
          <w:rFonts w:ascii="PT Astra Serif" w:hAnsi="PT Astra Serif"/>
          <w:sz w:val="26"/>
          <w:szCs w:val="26"/>
        </w:rPr>
        <w:t>В.В</w:t>
      </w:r>
      <w:proofErr w:type="spellEnd"/>
      <w:r w:rsidRPr="006B1C8D">
        <w:rPr>
          <w:rFonts w:ascii="PT Astra Serif" w:hAnsi="PT Astra Serif"/>
          <w:sz w:val="26"/>
          <w:szCs w:val="26"/>
        </w:rPr>
        <w:t xml:space="preserve">. </w:t>
      </w:r>
      <w:proofErr w:type="spellStart"/>
      <w:r w:rsidRPr="006B1C8D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4F7CC6" w:rsidRPr="006B1C8D" w:rsidRDefault="004F7CC6" w:rsidP="009D2098">
      <w:pPr>
        <w:spacing w:after="0" w:line="240" w:lineRule="auto"/>
        <w:rPr>
          <w:rFonts w:ascii="PT Astra Serif" w:hAnsi="PT Astra Serif"/>
        </w:rPr>
      </w:pPr>
    </w:p>
    <w:p w:rsidR="004F7CC6" w:rsidRPr="006B1C8D" w:rsidRDefault="004F7CC6" w:rsidP="009D2098">
      <w:pPr>
        <w:spacing w:after="0" w:line="240" w:lineRule="auto"/>
        <w:rPr>
          <w:rFonts w:ascii="PT Astra Serif" w:hAnsi="PT Astra Serif"/>
        </w:rPr>
      </w:pPr>
    </w:p>
    <w:p w:rsidR="004F7CC6" w:rsidRPr="006B1C8D" w:rsidRDefault="004F7CC6" w:rsidP="009D2098">
      <w:pPr>
        <w:spacing w:after="0" w:line="240" w:lineRule="auto"/>
        <w:rPr>
          <w:rFonts w:ascii="PT Astra Serif" w:hAnsi="PT Astra Serif"/>
        </w:rPr>
      </w:pPr>
    </w:p>
    <w:p w:rsidR="004F7CC6" w:rsidRPr="006B1C8D" w:rsidRDefault="004F7CC6" w:rsidP="009D2098">
      <w:pPr>
        <w:spacing w:after="0" w:line="240" w:lineRule="auto"/>
        <w:rPr>
          <w:rFonts w:ascii="PT Astra Serif" w:hAnsi="PT Astra Serif"/>
        </w:rPr>
      </w:pPr>
    </w:p>
    <w:p w:rsidR="004F7CC6" w:rsidRPr="006B1C8D" w:rsidRDefault="004F7CC6" w:rsidP="009D2098">
      <w:pPr>
        <w:spacing w:after="0" w:line="240" w:lineRule="auto"/>
        <w:rPr>
          <w:rFonts w:ascii="PT Astra Serif" w:hAnsi="PT Astra Serif"/>
        </w:rPr>
      </w:pPr>
    </w:p>
    <w:p w:rsidR="004F7CC6" w:rsidRPr="006B1C8D" w:rsidRDefault="004F7CC6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hAnsi="PT Astra Serif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eastAsia="Times New Roman" w:hAnsi="PT Astra Serif" w:cs="Times New Roman"/>
          <w:color w:val="000000"/>
          <w:sz w:val="24"/>
          <w:szCs w:val="24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EA20A3" w:rsidRPr="006B1C8D" w:rsidRDefault="00EA20A3" w:rsidP="009D2098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6B1C8D" w:rsidRDefault="006B1C8D" w:rsidP="009D2098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EA20A3" w:rsidRPr="006B1C8D" w:rsidRDefault="00EC273A" w:rsidP="009D2098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6B1C8D">
        <w:rPr>
          <w:rFonts w:ascii="PT Astra Serif" w:eastAsia="Times New Roman" w:hAnsi="PT Astra Serif" w:cs="Times New Roman"/>
          <w:sz w:val="20"/>
          <w:szCs w:val="20"/>
          <w:lang w:eastAsia="ru-RU"/>
        </w:rPr>
        <w:t>Перетягина Е.В.</w:t>
      </w:r>
    </w:p>
    <w:p w:rsidR="00790B43" w:rsidRPr="006B1C8D" w:rsidRDefault="00790B43" w:rsidP="009D2098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6B1C8D">
        <w:rPr>
          <w:rFonts w:ascii="PT Astra Serif" w:eastAsia="Times New Roman" w:hAnsi="PT Astra Serif" w:cs="Times New Roman"/>
          <w:sz w:val="20"/>
          <w:szCs w:val="20"/>
          <w:lang w:eastAsia="ru-RU"/>
        </w:rPr>
        <w:t>0811</w:t>
      </w:r>
      <w:proofErr w:type="spellStart"/>
      <w:r w:rsidRPr="006B1C8D">
        <w:rPr>
          <w:rFonts w:ascii="PT Astra Serif" w:eastAsia="Times New Roman" w:hAnsi="PT Astra Serif" w:cs="Times New Roman"/>
          <w:sz w:val="20"/>
          <w:szCs w:val="20"/>
          <w:lang w:val="en-US" w:eastAsia="ru-RU"/>
        </w:rPr>
        <w:t>es</w:t>
      </w:r>
      <w:proofErr w:type="spellEnd"/>
      <w:r w:rsidRPr="006B1C8D">
        <w:rPr>
          <w:rFonts w:ascii="PT Astra Serif" w:eastAsia="Times New Roman" w:hAnsi="PT Astra Serif" w:cs="Times New Roman"/>
          <w:sz w:val="20"/>
          <w:szCs w:val="20"/>
          <w:lang w:eastAsia="ru-RU"/>
        </w:rPr>
        <w:t>05.</w:t>
      </w:r>
      <w:proofErr w:type="spellStart"/>
      <w:r w:rsidRPr="006B1C8D">
        <w:rPr>
          <w:rFonts w:ascii="PT Astra Serif" w:eastAsia="Times New Roman" w:hAnsi="PT Astra Serif" w:cs="Times New Roman"/>
          <w:sz w:val="20"/>
          <w:szCs w:val="20"/>
          <w:lang w:val="en-US" w:eastAsia="ru-RU"/>
        </w:rPr>
        <w:t>ug</w:t>
      </w:r>
      <w:proofErr w:type="spellEnd"/>
      <w:r w:rsidRPr="006B1C8D">
        <w:rPr>
          <w:rFonts w:ascii="PT Astra Serif" w:eastAsia="Times New Roman" w:hAnsi="PT Astra Serif" w:cs="Times New Roman"/>
          <w:sz w:val="20"/>
          <w:szCs w:val="20"/>
          <w:lang w:eastAsia="ru-RU"/>
        </w:rPr>
        <w:t>2026</w:t>
      </w:r>
    </w:p>
    <w:sectPr w:rsidR="00790B43" w:rsidRPr="006B1C8D">
      <w:headerReference w:type="default" r:id="rId7"/>
      <w:headerReference w:type="first" r:id="rId8"/>
      <w:pgSz w:w="11906" w:h="16838"/>
      <w:pgMar w:top="1134" w:right="850" w:bottom="1134" w:left="1701" w:header="709" w:footer="709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0A3" w:rsidRDefault="00EC273A">
      <w:pPr>
        <w:spacing w:after="0" w:line="240" w:lineRule="auto"/>
      </w:pPr>
      <w:r>
        <w:separator/>
      </w:r>
    </w:p>
  </w:endnote>
  <w:endnote w:type="continuationSeparator" w:id="0">
    <w:p w:rsidR="00EA20A3" w:rsidRDefault="00EC2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CJK SC">
    <w:charset w:val="00"/>
    <w:family w:val="auto"/>
    <w:pitch w:val="default"/>
  </w:font>
  <w:font w:name="FreeSans">
    <w:altName w:val="MT Extra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0A3" w:rsidRDefault="00EC273A">
      <w:pPr>
        <w:spacing w:after="0" w:line="240" w:lineRule="auto"/>
      </w:pPr>
      <w:r>
        <w:separator/>
      </w:r>
    </w:p>
  </w:footnote>
  <w:footnote w:type="continuationSeparator" w:id="0">
    <w:p w:rsidR="00EA20A3" w:rsidRDefault="00EC2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95179322"/>
      <w:docPartObj>
        <w:docPartGallery w:val="Page Numbers (Top of Page)"/>
        <w:docPartUnique/>
      </w:docPartObj>
    </w:sdtPr>
    <w:sdtEndPr/>
    <w:sdtContent>
      <w:p w:rsidR="00BA4DF7" w:rsidRPr="00BA4DF7" w:rsidRDefault="00BA4DF7">
        <w:pPr>
          <w:pStyle w:val="af2"/>
          <w:jc w:val="center"/>
          <w:rPr>
            <w:rFonts w:ascii="PT Astra Serif" w:hAnsi="PT Astra Serif"/>
            <w:sz w:val="24"/>
            <w:szCs w:val="24"/>
          </w:rPr>
        </w:pPr>
        <w:r w:rsidRPr="00BA4DF7">
          <w:rPr>
            <w:rFonts w:ascii="PT Astra Serif" w:hAnsi="PT Astra Serif"/>
            <w:sz w:val="24"/>
            <w:szCs w:val="24"/>
          </w:rPr>
          <w:fldChar w:fldCharType="begin"/>
        </w:r>
        <w:r w:rsidRPr="00BA4DF7">
          <w:rPr>
            <w:rFonts w:ascii="PT Astra Serif" w:hAnsi="PT Astra Serif"/>
            <w:sz w:val="24"/>
            <w:szCs w:val="24"/>
          </w:rPr>
          <w:instrText>PAGE   \* MERGEFORMAT</w:instrText>
        </w:r>
        <w:r w:rsidRPr="00BA4DF7">
          <w:rPr>
            <w:rFonts w:ascii="PT Astra Serif" w:hAnsi="PT Astra Serif"/>
            <w:sz w:val="24"/>
            <w:szCs w:val="24"/>
          </w:rPr>
          <w:fldChar w:fldCharType="separate"/>
        </w:r>
        <w:r w:rsidR="003F7059">
          <w:rPr>
            <w:rFonts w:ascii="PT Astra Serif" w:hAnsi="PT Astra Serif"/>
            <w:noProof/>
            <w:sz w:val="24"/>
            <w:szCs w:val="24"/>
          </w:rPr>
          <w:t>2</w:t>
        </w:r>
        <w:r w:rsidRPr="00BA4DF7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BA4DF7" w:rsidRDefault="00BA4DF7">
    <w:pPr>
      <w:pStyle w:val="a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0A3" w:rsidRDefault="00EC273A">
    <w:pPr>
      <w:tabs>
        <w:tab w:val="center" w:pos="4677"/>
        <w:tab w:val="right" w:pos="9355"/>
      </w:tabs>
      <w:spacing w:after="120" w:line="240" w:lineRule="auto"/>
    </w:pPr>
    <w:r>
      <w:rPr>
        <w:noProof/>
        <w:lang w:eastAsia="ru-RU"/>
      </w:rPr>
      <mc:AlternateContent>
        <mc:Choice Requires="wps">
          <w:drawing>
            <wp:anchor distT="0" distB="0" distL="635" distR="0" simplePos="0" relativeHeight="3" behindDoc="1" locked="0" layoutInCell="1" allowOverlap="1">
              <wp:simplePos x="0" y="0"/>
              <wp:positionH relativeFrom="column">
                <wp:posOffset>4025265</wp:posOffset>
              </wp:positionH>
              <wp:positionV relativeFrom="paragraph">
                <wp:posOffset>-373380</wp:posOffset>
              </wp:positionV>
              <wp:extent cx="2375535" cy="733425"/>
              <wp:effectExtent l="635" t="0" r="0" b="0"/>
              <wp:wrapNone/>
              <wp:docPr id="1" name="Надпись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2375640" cy="733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A20A3" w:rsidRDefault="00EA20A3">
                          <w:pPr>
                            <w:pStyle w:val="afc"/>
                            <w:jc w:val="right"/>
                            <w:rPr>
                              <w:rFonts w:ascii="PT Astra Serif" w:hAnsi="PT Astra Serif"/>
                            </w:rPr>
                          </w:pP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</wp:anchor>
          </w:drawing>
        </mc:Choice>
        <mc:Fallback>
          <w:pict>
            <v:rect id="Надпись 2" o:spid="_x0000_s1026" style="position:absolute;margin-left:316.95pt;margin-top:-29.4pt;width:187.05pt;height:57.75pt;z-index:-503316477;visibility:visible;mso-wrap-style:square;mso-width-percent:400;mso-wrap-distance-left:.05pt;mso-wrap-distance-top:0;mso-wrap-distance-right:0;mso-wrap-distance-bottom:0;mso-position-horizontal:absolute;mso-position-horizontal-relative:text;mso-position-vertical:absolute;mso-position-vertical-relative:text;mso-width-percent:40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" stroked="f">
              <v:textbox>
                <w:txbxContent>
                  <w:p w:rsidR="00EA20A3" w:rsidRDefault="00EA20A3">
                    <w:pPr>
                      <w:pStyle w:val="afc"/>
                      <w:jc w:val="right"/>
                      <w:rPr>
                        <w:rFonts w:ascii="PT Astra Serif" w:hAnsi="PT Astra Serif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rFonts w:ascii="Times New Roman" w:eastAsia="Times New Roman" w:hAnsi="Times New Roman" w:cs="Times New Roman"/>
        <w:sz w:val="26"/>
        <w:szCs w:val="20"/>
        <w:lang w:eastAsia="ru-RU"/>
      </w:rPr>
      <w:tab/>
    </w:r>
    <w:r>
      <w:rPr>
        <w:noProof/>
        <w:lang w:eastAsia="ru-RU"/>
      </w:rPr>
      <mc:AlternateContent>
        <mc:Choice Requires="wpg">
          <w:drawing>
            <wp:inline distT="0" distB="0" distL="0" distR="0">
              <wp:extent cx="720090" cy="654685"/>
              <wp:effectExtent l="0" t="0" r="0" b="0"/>
              <wp:docPr id="2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Рисунок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090" cy="6546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6.7pt;height:51.5pt;mso-wrap-distance-left:0.0pt;mso-wrap-distance-top:0.0pt;mso-wrap-distance-right:0.0pt;mso-wrap-distance-bottom:0.0pt;" stroked="false">
              <v:path textboxrect="0,0,0,0"/>
              <v:imagedata r:id="rId2" o:title=""/>
            </v:shape>
          </w:pict>
        </mc:Fallback>
      </mc:AlternateContent>
    </w:r>
    <w:r>
      <w:rPr>
        <w:rFonts w:ascii="Times New Roman" w:eastAsia="Times New Roman" w:hAnsi="Times New Roman" w:cs="Times New Roman"/>
        <w:sz w:val="26"/>
        <w:szCs w:val="20"/>
        <w:lang w:eastAsia="ru-RU"/>
      </w:rPr>
      <w:tab/>
    </w:r>
  </w:p>
  <w:p w:rsidR="00EA20A3" w:rsidRDefault="00EC273A">
    <w:pPr>
      <w:tabs>
        <w:tab w:val="center" w:pos="4153"/>
        <w:tab w:val="right" w:pos="8306"/>
      </w:tabs>
      <w:spacing w:after="0" w:line="360" w:lineRule="exact"/>
      <w:jc w:val="center"/>
    </w:pPr>
    <w:r>
      <w:rPr>
        <w:rFonts w:ascii="PT Astra Serif" w:eastAsia="Times New Roman" w:hAnsi="PT Astra Serif" w:cs="Times New Roman"/>
        <w:b/>
        <w:caps/>
        <w:sz w:val="30"/>
        <w:szCs w:val="20"/>
        <w:lang w:eastAsia="ru-RU"/>
      </w:rPr>
      <w:t>Губернатор  ТОМСКОЙ  ОБЛАСТИ</w:t>
    </w:r>
  </w:p>
  <w:p w:rsidR="00EA20A3" w:rsidRDefault="00EC273A">
    <w:pPr>
      <w:tabs>
        <w:tab w:val="center" w:pos="4153"/>
        <w:tab w:val="right" w:pos="8306"/>
      </w:tabs>
      <w:spacing w:before="240" w:after="0" w:line="240" w:lineRule="auto"/>
      <w:jc w:val="center"/>
    </w:pPr>
    <w:r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ru-RU"/>
      </w:rPr>
      <w:t>УКАЗ</w:t>
    </w:r>
  </w:p>
  <w:p w:rsidR="00EA20A3" w:rsidRPr="003F7059" w:rsidRDefault="00EA20A3">
    <w:pPr>
      <w:pStyle w:val="af2"/>
      <w:rPr>
        <w:rFonts w:ascii="PT Astra Serif" w:eastAsia="Times New Roman" w:hAnsi="PT Astra Serif" w:cs="Times New Roman"/>
        <w:b/>
        <w:bCs/>
        <w:caps/>
        <w:spacing w:val="20"/>
        <w:sz w:val="24"/>
        <w:szCs w:val="24"/>
        <w:lang w:val="en-US" w:eastAsia="ru-RU"/>
      </w:rPr>
    </w:pPr>
  </w:p>
  <w:p w:rsidR="00EA20A3" w:rsidRPr="003F7059" w:rsidRDefault="00EA20A3">
    <w:pPr>
      <w:pStyle w:val="af2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0A3"/>
    <w:rsid w:val="003C7058"/>
    <w:rsid w:val="003F7059"/>
    <w:rsid w:val="004F7CC6"/>
    <w:rsid w:val="005F5A41"/>
    <w:rsid w:val="006B1C8D"/>
    <w:rsid w:val="00790B43"/>
    <w:rsid w:val="00790DCC"/>
    <w:rsid w:val="009D2098"/>
    <w:rsid w:val="00B84D22"/>
    <w:rsid w:val="00BA4DF7"/>
    <w:rsid w:val="00BD5829"/>
    <w:rsid w:val="00EA20A3"/>
    <w:rsid w:val="00EC273A"/>
    <w:rsid w:val="00FB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aptionChar">
    <w:name w:val="Caption Char"/>
    <w:uiPriority w:val="99"/>
    <w:qFormat/>
  </w:style>
  <w:style w:type="character" w:styleId="a3">
    <w:name w:val="Hyperlink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4">
    <w:name w:val="Символ сноски"/>
    <w:uiPriority w:val="99"/>
    <w:unhideWhenUsed/>
    <w:qFormat/>
    <w:rPr>
      <w:vertAlign w:val="superscript"/>
    </w:rPr>
  </w:style>
  <w:style w:type="character" w:customStyle="1" w:styleId="user">
    <w:name w:val="Символ сноски (user)"/>
    <w:qFormat/>
    <w:rPr>
      <w:vertAlign w:val="superscript"/>
    </w:rPr>
  </w:style>
  <w:style w:type="character" w:styleId="a5">
    <w:name w:val="footnote reference"/>
    <w:rPr>
      <w:vertAlign w:val="superscript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6">
    <w:name w:val="Символ концевой сноски"/>
    <w:uiPriority w:val="99"/>
    <w:semiHidden/>
    <w:unhideWhenUsed/>
    <w:qFormat/>
    <w:rPr>
      <w:vertAlign w:val="superscript"/>
    </w:rPr>
  </w:style>
  <w:style w:type="character" w:customStyle="1" w:styleId="user0">
    <w:name w:val="Символ концевой сноски (user)"/>
    <w:qFormat/>
    <w:rPr>
      <w:vertAlign w:val="superscript"/>
    </w:rPr>
  </w:style>
  <w:style w:type="character" w:styleId="a7">
    <w:name w:val="endnote reference"/>
    <w:rPr>
      <w:vertAlign w:val="superscript"/>
    </w:rPr>
  </w:style>
  <w:style w:type="character" w:styleId="a8">
    <w:name w:val="line number"/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ascii="PT Astra Serif" w:hAnsi="PT Astra Serif" w:cs="FreeSans"/>
    </w:rPr>
  </w:style>
  <w:style w:type="paragraph" w:styleId="ad">
    <w:name w:val="caption"/>
    <w:basedOn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paragraph" w:customStyle="1" w:styleId="10">
    <w:name w:val="Указатель1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Заголовок (user)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2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styleId="ae">
    <w:name w:val="Title"/>
    <w:basedOn w:val="a"/>
    <w:uiPriority w:val="10"/>
    <w:qFormat/>
    <w:pPr>
      <w:spacing w:before="300"/>
      <w:contextualSpacing/>
    </w:pPr>
    <w:rPr>
      <w:sz w:val="48"/>
      <w:szCs w:val="48"/>
    </w:rPr>
  </w:style>
  <w:style w:type="paragraph" w:styleId="af">
    <w:name w:val="Subtitle"/>
    <w:basedOn w:val="a"/>
    <w:uiPriority w:val="11"/>
    <w:qFormat/>
    <w:pPr>
      <w:spacing w:before="200"/>
    </w:pPr>
    <w:rPr>
      <w:sz w:val="24"/>
      <w:szCs w:val="24"/>
    </w:rPr>
  </w:style>
  <w:style w:type="paragraph" w:styleId="20">
    <w:name w:val="Quote"/>
    <w:basedOn w:val="a"/>
    <w:uiPriority w:val="29"/>
    <w:qFormat/>
    <w:pPr>
      <w:ind w:left="720" w:right="720"/>
    </w:pPr>
    <w:rPr>
      <w:i/>
    </w:rPr>
  </w:style>
  <w:style w:type="paragraph" w:styleId="af0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1">
    <w:name w:val="Колонтитулы"/>
    <w:basedOn w:val="a"/>
    <w:qFormat/>
  </w:style>
  <w:style w:type="paragraph" w:customStyle="1" w:styleId="user3">
    <w:name w:val="Колонтитулы (user)"/>
    <w:basedOn w:val="a"/>
    <w:qFormat/>
  </w:style>
  <w:style w:type="paragraph" w:styleId="af2">
    <w:name w:val="header"/>
    <w:basedOn w:val="a"/>
    <w:link w:val="af3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4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5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6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1">
    <w:name w:val="toc 1"/>
    <w:basedOn w:val="a"/>
    <w:uiPriority w:val="39"/>
    <w:unhideWhenUsed/>
    <w:pPr>
      <w:spacing w:after="57"/>
    </w:pPr>
  </w:style>
  <w:style w:type="paragraph" w:styleId="21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7">
    <w:name w:val="index heading"/>
    <w:basedOn w:val="aa"/>
  </w:style>
  <w:style w:type="paragraph" w:styleId="af8">
    <w:name w:val="TOC Heading"/>
    <w:uiPriority w:val="39"/>
    <w:unhideWhenUsed/>
    <w:qFormat/>
    <w:pPr>
      <w:spacing w:after="200" w:line="276" w:lineRule="auto"/>
    </w:pPr>
  </w:style>
  <w:style w:type="paragraph" w:styleId="af9">
    <w:name w:val="table of figures"/>
    <w:basedOn w:val="a"/>
    <w:uiPriority w:val="99"/>
    <w:unhideWhenUsed/>
    <w:pPr>
      <w:spacing w:after="0"/>
    </w:pPr>
  </w:style>
  <w:style w:type="paragraph" w:styleId="afa">
    <w:name w:val="No Spacing"/>
    <w:basedOn w:val="a"/>
    <w:uiPriority w:val="1"/>
    <w:qFormat/>
    <w:pPr>
      <w:spacing w:after="0" w:line="240" w:lineRule="auto"/>
    </w:p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customStyle="1" w:styleId="afc">
    <w:name w:val="Содержимое врезки"/>
    <w:basedOn w:val="a"/>
    <w:qFormat/>
  </w:style>
  <w:style w:type="paragraph" w:customStyle="1" w:styleId="user4">
    <w:name w:val="Содержимое врезки (user)"/>
    <w:basedOn w:val="a"/>
    <w:qFormat/>
  </w:style>
  <w:style w:type="numbering" w:customStyle="1" w:styleId="afd">
    <w:name w:val="Без списка"/>
    <w:uiPriority w:val="99"/>
    <w:semiHidden/>
    <w:unhideWhenUsed/>
    <w:qFormat/>
  </w:style>
  <w:style w:type="table" w:styleId="afe">
    <w:name w:val="Table Grid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customStyle="1" w:styleId="PlainTable2">
    <w:name w:val="Plain Table 2"/>
    <w:uiPriority w:val="59"/>
    <w:tblPr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FFFFFF" w:fill="68A2D8" w:themeFill="accent1" w:themeFillTint="EA"/>
      </w:tcPr>
    </w:tblStylePr>
    <w:tblStylePr w:type="lastRow">
      <w:rPr>
        <w:b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FFFFF" w:fill="F4B184" w:themeFill="accent2" w:themeFillTint="97"/>
      </w:tcPr>
    </w:tblStylePr>
    <w:tblStylePr w:type="lastRow">
      <w:rPr>
        <w:b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FFFFFF" w:fill="A5A5A5" w:themeFill="accent3" w:themeFillTint="FE"/>
      </w:tcPr>
    </w:tblStylePr>
    <w:tblStylePr w:type="lastRow">
      <w:rPr>
        <w:b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FFFF" w:fill="FFD865" w:themeFill="accent4" w:themeFillTint="9A"/>
      </w:tcPr>
    </w:tblStylePr>
    <w:tblStylePr w:type="lastRow">
      <w:rPr>
        <w:b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D7D31" w:themeColor="accent2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ED7D31" w:themeColor="accent2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C000" w:themeColor="accent4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C000" w:themeColor="accent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5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4472C4" w:themeColor="accent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0AD47" w:themeColor="accent6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70AD47" w:themeColor="accent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D7D31" w:themeColor="accent2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ED7D31" w:themeColor="accent2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A5A5A5" w:themeColor="accent3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C000" w:themeColor="accent4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C000" w:themeColor="accent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5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4472C4" w:themeColor="accent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0AD47" w:themeColor="accent6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70AD47" w:themeColor="accent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uiPriority w:val="99"/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uiPriority w:val="99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uiPriority w:val="99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uiPriority w:val="99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paragraph" w:styleId="aff">
    <w:name w:val="Balloon Text"/>
    <w:basedOn w:val="a"/>
    <w:link w:val="aff0"/>
    <w:uiPriority w:val="99"/>
    <w:semiHidden/>
    <w:unhideWhenUsed/>
    <w:rsid w:val="00EC2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EC273A"/>
    <w:rPr>
      <w:rFonts w:ascii="Tahoma" w:hAnsi="Tahoma" w:cs="Tahoma"/>
      <w:sz w:val="16"/>
      <w:szCs w:val="16"/>
    </w:rPr>
  </w:style>
  <w:style w:type="character" w:customStyle="1" w:styleId="af3">
    <w:name w:val="Верхний колонтитул Знак"/>
    <w:basedOn w:val="a0"/>
    <w:link w:val="af2"/>
    <w:uiPriority w:val="99"/>
    <w:rsid w:val="00BA4D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aptionChar">
    <w:name w:val="Caption Char"/>
    <w:uiPriority w:val="99"/>
    <w:qFormat/>
  </w:style>
  <w:style w:type="character" w:styleId="a3">
    <w:name w:val="Hyperlink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4">
    <w:name w:val="Символ сноски"/>
    <w:uiPriority w:val="99"/>
    <w:unhideWhenUsed/>
    <w:qFormat/>
    <w:rPr>
      <w:vertAlign w:val="superscript"/>
    </w:rPr>
  </w:style>
  <w:style w:type="character" w:customStyle="1" w:styleId="user">
    <w:name w:val="Символ сноски (user)"/>
    <w:qFormat/>
    <w:rPr>
      <w:vertAlign w:val="superscript"/>
    </w:rPr>
  </w:style>
  <w:style w:type="character" w:styleId="a5">
    <w:name w:val="footnote reference"/>
    <w:rPr>
      <w:vertAlign w:val="superscript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6">
    <w:name w:val="Символ концевой сноски"/>
    <w:uiPriority w:val="99"/>
    <w:semiHidden/>
    <w:unhideWhenUsed/>
    <w:qFormat/>
    <w:rPr>
      <w:vertAlign w:val="superscript"/>
    </w:rPr>
  </w:style>
  <w:style w:type="character" w:customStyle="1" w:styleId="user0">
    <w:name w:val="Символ концевой сноски (user)"/>
    <w:qFormat/>
    <w:rPr>
      <w:vertAlign w:val="superscript"/>
    </w:rPr>
  </w:style>
  <w:style w:type="character" w:styleId="a7">
    <w:name w:val="endnote reference"/>
    <w:rPr>
      <w:vertAlign w:val="superscript"/>
    </w:rPr>
  </w:style>
  <w:style w:type="character" w:styleId="a8">
    <w:name w:val="line number"/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ascii="PT Astra Serif" w:hAnsi="PT Astra Serif" w:cs="FreeSans"/>
    </w:rPr>
  </w:style>
  <w:style w:type="paragraph" w:styleId="ad">
    <w:name w:val="caption"/>
    <w:basedOn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paragraph" w:customStyle="1" w:styleId="10">
    <w:name w:val="Указатель1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Заголовок (user)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2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styleId="ae">
    <w:name w:val="Title"/>
    <w:basedOn w:val="a"/>
    <w:uiPriority w:val="10"/>
    <w:qFormat/>
    <w:pPr>
      <w:spacing w:before="300"/>
      <w:contextualSpacing/>
    </w:pPr>
    <w:rPr>
      <w:sz w:val="48"/>
      <w:szCs w:val="48"/>
    </w:rPr>
  </w:style>
  <w:style w:type="paragraph" w:styleId="af">
    <w:name w:val="Subtitle"/>
    <w:basedOn w:val="a"/>
    <w:uiPriority w:val="11"/>
    <w:qFormat/>
    <w:pPr>
      <w:spacing w:before="200"/>
    </w:pPr>
    <w:rPr>
      <w:sz w:val="24"/>
      <w:szCs w:val="24"/>
    </w:rPr>
  </w:style>
  <w:style w:type="paragraph" w:styleId="20">
    <w:name w:val="Quote"/>
    <w:basedOn w:val="a"/>
    <w:uiPriority w:val="29"/>
    <w:qFormat/>
    <w:pPr>
      <w:ind w:left="720" w:right="720"/>
    </w:pPr>
    <w:rPr>
      <w:i/>
    </w:rPr>
  </w:style>
  <w:style w:type="paragraph" w:styleId="af0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1">
    <w:name w:val="Колонтитулы"/>
    <w:basedOn w:val="a"/>
    <w:qFormat/>
  </w:style>
  <w:style w:type="paragraph" w:customStyle="1" w:styleId="user3">
    <w:name w:val="Колонтитулы (user)"/>
    <w:basedOn w:val="a"/>
    <w:qFormat/>
  </w:style>
  <w:style w:type="paragraph" w:styleId="af2">
    <w:name w:val="header"/>
    <w:basedOn w:val="a"/>
    <w:link w:val="af3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4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5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6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1">
    <w:name w:val="toc 1"/>
    <w:basedOn w:val="a"/>
    <w:uiPriority w:val="39"/>
    <w:unhideWhenUsed/>
    <w:pPr>
      <w:spacing w:after="57"/>
    </w:pPr>
  </w:style>
  <w:style w:type="paragraph" w:styleId="21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7">
    <w:name w:val="index heading"/>
    <w:basedOn w:val="aa"/>
  </w:style>
  <w:style w:type="paragraph" w:styleId="af8">
    <w:name w:val="TOC Heading"/>
    <w:uiPriority w:val="39"/>
    <w:unhideWhenUsed/>
    <w:qFormat/>
    <w:pPr>
      <w:spacing w:after="200" w:line="276" w:lineRule="auto"/>
    </w:pPr>
  </w:style>
  <w:style w:type="paragraph" w:styleId="af9">
    <w:name w:val="table of figures"/>
    <w:basedOn w:val="a"/>
    <w:uiPriority w:val="99"/>
    <w:unhideWhenUsed/>
    <w:pPr>
      <w:spacing w:after="0"/>
    </w:pPr>
  </w:style>
  <w:style w:type="paragraph" w:styleId="afa">
    <w:name w:val="No Spacing"/>
    <w:basedOn w:val="a"/>
    <w:uiPriority w:val="1"/>
    <w:qFormat/>
    <w:pPr>
      <w:spacing w:after="0" w:line="240" w:lineRule="auto"/>
    </w:p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customStyle="1" w:styleId="afc">
    <w:name w:val="Содержимое врезки"/>
    <w:basedOn w:val="a"/>
    <w:qFormat/>
  </w:style>
  <w:style w:type="paragraph" w:customStyle="1" w:styleId="user4">
    <w:name w:val="Содержимое врезки (user)"/>
    <w:basedOn w:val="a"/>
    <w:qFormat/>
  </w:style>
  <w:style w:type="numbering" w:customStyle="1" w:styleId="afd">
    <w:name w:val="Без списка"/>
    <w:uiPriority w:val="99"/>
    <w:semiHidden/>
    <w:unhideWhenUsed/>
    <w:qFormat/>
  </w:style>
  <w:style w:type="table" w:styleId="afe">
    <w:name w:val="Table Grid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customStyle="1" w:styleId="PlainTable2">
    <w:name w:val="Plain Table 2"/>
    <w:uiPriority w:val="59"/>
    <w:tblPr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FFFFFF" w:fill="68A2D8" w:themeFill="accent1" w:themeFillTint="EA"/>
      </w:tcPr>
    </w:tblStylePr>
    <w:tblStylePr w:type="lastRow">
      <w:rPr>
        <w:b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FFFFF" w:fill="F4B184" w:themeFill="accent2" w:themeFillTint="97"/>
      </w:tcPr>
    </w:tblStylePr>
    <w:tblStylePr w:type="lastRow">
      <w:rPr>
        <w:b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FFFFFF" w:fill="A5A5A5" w:themeFill="accent3" w:themeFillTint="FE"/>
      </w:tcPr>
    </w:tblStylePr>
    <w:tblStylePr w:type="lastRow">
      <w:rPr>
        <w:b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FFFF" w:fill="FFD865" w:themeFill="accent4" w:themeFillTint="9A"/>
      </w:tcPr>
    </w:tblStylePr>
    <w:tblStylePr w:type="lastRow">
      <w:rPr>
        <w:b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D7D31" w:themeColor="accent2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ED7D31" w:themeColor="accent2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C000" w:themeColor="accent4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C000" w:themeColor="accent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5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4472C4" w:themeColor="accent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0AD47" w:themeColor="accent6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70AD47" w:themeColor="accent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D7D31" w:themeColor="accent2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ED7D31" w:themeColor="accent2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A5A5A5" w:themeColor="accent3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C000" w:themeColor="accent4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C000" w:themeColor="accent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5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4472C4" w:themeColor="accent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0AD47" w:themeColor="accent6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70AD47" w:themeColor="accent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uiPriority w:val="99"/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uiPriority w:val="99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uiPriority w:val="99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uiPriority w:val="99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paragraph" w:styleId="aff">
    <w:name w:val="Balloon Text"/>
    <w:basedOn w:val="a"/>
    <w:link w:val="aff0"/>
    <w:uiPriority w:val="99"/>
    <w:semiHidden/>
    <w:unhideWhenUsed/>
    <w:rsid w:val="00EC2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EC273A"/>
    <w:rPr>
      <w:rFonts w:ascii="Tahoma" w:hAnsi="Tahoma" w:cs="Tahoma"/>
      <w:sz w:val="16"/>
      <w:szCs w:val="16"/>
    </w:rPr>
  </w:style>
  <w:style w:type="character" w:customStyle="1" w:styleId="af3">
    <w:name w:val="Верхний колонтитул Знак"/>
    <w:basedOn w:val="a0"/>
    <w:link w:val="af2"/>
    <w:uiPriority w:val="99"/>
    <w:rsid w:val="00BA4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New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6350" cap="flat" cmpd="sng" algn="ctr"/>
        <a:ln w="12700" cap="flat" cmpd="sng" algn="ctr"/>
        <a:ln w="19050" cap="flat" cmpd="sng" algn="ctr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 Губернатора</dc:creator>
  <cp:lastModifiedBy>Наталья Николаевна Фигач</cp:lastModifiedBy>
  <cp:revision>2</cp:revision>
  <dcterms:created xsi:type="dcterms:W3CDTF">2026-08-17T09:20:00Z</dcterms:created>
  <dcterms:modified xsi:type="dcterms:W3CDTF">2026-08-17T09:20:00Z</dcterms:modified>
  <dc:language>ru-RU</dc:language>
</cp:coreProperties>
</file>