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BA" w:rsidRDefault="00D7652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6350" t="6350" r="6350" b="635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0645936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79" cy="7289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40pt;height:57.40pt;mso-wrap-distance-left:0.00pt;mso-wrap-distance-top:0.00pt;mso-wrap-distance-right:0.00pt;mso-wrap-distance-bottom:0.00pt;rotation:0;z-index:1;" stroked="f">
                <v:imagedata r:id="rId11" o:title=""/>
                <o:lock v:ext="edit" rotation="t"/>
              </v:shape>
            </w:pict>
          </mc:Fallback>
        </mc:AlternateContent>
      </w:r>
    </w:p>
    <w:p w:rsidR="004A2CBA" w:rsidRDefault="004A2CBA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4A2CBA" w:rsidRDefault="00D7652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4A2CBA" w:rsidRDefault="004A2CBA">
      <w:pPr>
        <w:pStyle w:val="ConsPlusTitle"/>
        <w:widowControl/>
        <w:jc w:val="center"/>
        <w:rPr>
          <w:rFonts w:ascii="PT Astra Serif" w:hAnsi="PT Astra Serif" w:cs="Times New Roman"/>
          <w:szCs w:val="22"/>
        </w:rPr>
      </w:pPr>
    </w:p>
    <w:p w:rsidR="004A2CBA" w:rsidRDefault="00D7652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4A2CBA" w:rsidRDefault="004A2CBA">
      <w:pPr>
        <w:pStyle w:val="ConsPlusTitle"/>
        <w:widowControl/>
        <w:rPr>
          <w:rFonts w:ascii="PT Astra Serif" w:hAnsi="PT Astra Serif" w:cs="Times New Roman"/>
          <w:b w:val="0"/>
          <w:sz w:val="24"/>
          <w:szCs w:val="24"/>
        </w:rPr>
      </w:pPr>
    </w:p>
    <w:p w:rsidR="004A2CBA" w:rsidRDefault="004A2CBA">
      <w:pPr>
        <w:pStyle w:val="ConsPlusTitle"/>
        <w:widowControl/>
        <w:rPr>
          <w:rFonts w:ascii="PT Astra Serif" w:hAnsi="PT Astra Serif" w:cs="Times New Roman"/>
          <w:b w:val="0"/>
          <w:sz w:val="24"/>
          <w:szCs w:val="24"/>
        </w:rPr>
      </w:pPr>
    </w:p>
    <w:p w:rsidR="004A2CBA" w:rsidRPr="00D76525" w:rsidRDefault="00D76525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 xml:space="preserve">№ </w:t>
      </w:r>
      <w:proofErr w:type="spellStart"/>
      <w:r w:rsidRPr="00D76525">
        <w:rPr>
          <w:rFonts w:ascii="PT Astra Serif" w:hAnsi="PT Astra Serif"/>
          <w:sz w:val="26"/>
          <w:szCs w:val="26"/>
        </w:rPr>
        <w:t>115п</w:t>
      </w:r>
      <w:proofErr w:type="spellEnd"/>
    </w:p>
    <w:p w:rsidR="00D76525" w:rsidRDefault="00D7652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76525" w:rsidRDefault="00D7652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A2CBA" w:rsidRDefault="00D7652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4A2CBA" w:rsidRDefault="00D76525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областного бюджета на 2026 год и на плановый период 2027 и 2028 годов</w:t>
      </w:r>
    </w:p>
    <w:p w:rsidR="004A2CBA" w:rsidRDefault="004A2CBA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A2CBA" w:rsidRDefault="004A2CBA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A2CBA" w:rsidRDefault="00D7652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11 статьи 15 Федерального закона от 28 ноября 2025  </w:t>
      </w:r>
      <w:r>
        <w:rPr>
          <w:rFonts w:ascii="PT Astra Serif" w:hAnsi="PT Astra Serif"/>
          <w:sz w:val="26"/>
          <w:szCs w:val="26"/>
        </w:rPr>
        <w:t xml:space="preserve">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</w:t>
      </w:r>
      <w:r>
        <w:rPr>
          <w:rFonts w:ascii="PT Astra Serif" w:hAnsi="PT Astra Serif"/>
          <w:sz w:val="26"/>
          <w:szCs w:val="26"/>
        </w:rPr>
        <w:t>ой Федерации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4A2CBA" w:rsidRDefault="00D7652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4A2CBA" w:rsidRDefault="00D765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и  на  плановый период 2027 и 2028 годов изменения, перераспределив в 2026  году </w:t>
      </w:r>
      <w:r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4A2CBA" w:rsidRDefault="00D7652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  заместителя Губернатора Томской области – </w:t>
      </w:r>
      <w:r>
        <w:rPr>
          <w:rFonts w:ascii="PT Astra Serif" w:hAnsi="PT Astra Serif"/>
          <w:sz w:val="26"/>
          <w:szCs w:val="26"/>
          <w:lang w:eastAsia="ru-RU"/>
        </w:rPr>
        <w:t>начальника Департамента финансов Томской области.</w:t>
      </w:r>
    </w:p>
    <w:p w:rsidR="004A2CBA" w:rsidRDefault="004A2CBA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4A2CBA" w:rsidRDefault="004A2CBA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4A2CBA" w:rsidRDefault="004A2CBA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4A2CBA" w:rsidRDefault="004A2CBA">
      <w:pPr>
        <w:pStyle w:val="ConsPlusNormal"/>
        <w:rPr>
          <w:rFonts w:ascii="PT Astra Serif" w:hAnsi="PT Astra Serif"/>
          <w:sz w:val="26"/>
          <w:szCs w:val="26"/>
        </w:rPr>
      </w:pPr>
    </w:p>
    <w:p w:rsidR="004A2CBA" w:rsidRDefault="00D76525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  <w:lang w:eastAsia="ru-RU"/>
        </w:rPr>
        <w:t>И.о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. Председателя Правительства </w:t>
      </w:r>
    </w:p>
    <w:p w:rsidR="004A2CBA" w:rsidRDefault="00D76525">
      <w:pPr>
        <w:tabs>
          <w:tab w:val="left" w:pos="7938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А.М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. Рожков </w:t>
      </w: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4A2CBA" w:rsidRDefault="00D7652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4A2CBA" w:rsidRDefault="00D7652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0806vn03.rpp2026</w:t>
      </w:r>
      <w:proofErr w:type="spellEnd"/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4A2CBA">
          <w:headerReference w:type="default" r:id="rId12"/>
          <w:pgSz w:w="11905" w:h="16838"/>
          <w:pgMar w:top="680" w:right="850" w:bottom="1134" w:left="1701" w:header="737" w:footer="0" w:gutter="0"/>
          <w:cols w:space="720"/>
          <w:titlePg/>
          <w:docGrid w:linePitch="360"/>
        </w:sectPr>
      </w:pPr>
    </w:p>
    <w:p w:rsidR="004A2CBA" w:rsidRDefault="00D76525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4A2CBA" w:rsidRDefault="00D7652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</w:t>
      </w:r>
    </w:p>
    <w:p w:rsidR="004A2CBA" w:rsidRDefault="00D7652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Правительства Томской области</w:t>
      </w:r>
    </w:p>
    <w:p w:rsidR="004A2CBA" w:rsidRDefault="00D7652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13.08.2026 № 115п</w:t>
      </w:r>
      <w:bookmarkStart w:id="0" w:name="_GoBack"/>
      <w:bookmarkEnd w:id="0"/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</w:pPr>
    </w:p>
    <w:p w:rsidR="004A2CBA" w:rsidRDefault="00D7652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4A2CBA" w:rsidRDefault="00D7652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4A2CBA" w:rsidRDefault="00D7652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на 2026 год </w:t>
      </w:r>
    </w:p>
    <w:p w:rsidR="004A2CBA" w:rsidRDefault="00D7652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и на плановый период 2027 и 2028 годов</w:t>
      </w:r>
    </w:p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4A2CBA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4A2CBA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CBA" w:rsidRDefault="004A2C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CBA" w:rsidRDefault="004A2C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4A2C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4A2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A2CBA">
        <w:trPr>
          <w:trHeight w:val="505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Председателем Правительства Томской области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45,946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Главная инспекция государственного строительного надзора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45,946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1347201000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45,946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</w:p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(по агропромышленной политике и природопользованию)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4A2CBA">
        <w:trPr>
          <w:trHeight w:val="447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Поддержка малых форм хозяйствования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0638240200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-1 251,0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Поддержка приоритетных направлений агропромышленного комплекса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0638941570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-10 413,5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Возмещение части затрат на развитие животноводства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0639401530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-5 676,0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части затрат на развитие животноводства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0639404500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17 340,5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-45,946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-45,946</w:t>
            </w:r>
          </w:p>
        </w:tc>
      </w:tr>
      <w:tr w:rsidR="004A2CBA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Расходы на закупку товаров, работ, услуг для обеспечения государственных нужд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9900100070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CBA" w:rsidRDefault="00D765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-45,946</w:t>
            </w:r>
          </w:p>
        </w:tc>
      </w:tr>
    </w:tbl>
    <w:p w:rsidR="004A2CBA" w:rsidRDefault="004A2CB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4A2CBA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CBA" w:rsidRDefault="00D76525">
      <w:pPr>
        <w:spacing w:after="0" w:line="240" w:lineRule="auto"/>
      </w:pPr>
      <w:r>
        <w:separator/>
      </w:r>
    </w:p>
  </w:endnote>
  <w:endnote w:type="continuationSeparator" w:id="0">
    <w:p w:rsidR="004A2CBA" w:rsidRDefault="00D76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CBA" w:rsidRDefault="00D76525">
      <w:pPr>
        <w:spacing w:after="0" w:line="240" w:lineRule="auto"/>
      </w:pPr>
      <w:r>
        <w:separator/>
      </w:r>
    </w:p>
  </w:footnote>
  <w:footnote w:type="continuationSeparator" w:id="0">
    <w:p w:rsidR="004A2CBA" w:rsidRDefault="00D76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CBA" w:rsidRDefault="004A2CBA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CBA" w:rsidRDefault="00D7652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CBA" w:rsidRDefault="004A2CBA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CBA"/>
    <w:rsid w:val="004A2CBA"/>
    <w:rsid w:val="00D76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2026-08-14T05:20:00Z</dcterms:created>
  <dcterms:modified xsi:type="dcterms:W3CDTF">2026-08-14T05:20:00Z</dcterms:modified>
</cp:coreProperties>
</file>