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1E2" w:rsidRPr="0072036D" w:rsidRDefault="0072036D" w:rsidP="0072036D">
      <w:pPr>
        <w:pStyle w:val="24"/>
        <w:spacing w:before="0"/>
        <w:ind w:right="-1"/>
        <w:rPr>
          <w:rFonts w:ascii="PT Astra Serif" w:hAnsi="PT Astra Serif" w:cs="PT Astra Serif"/>
          <w:bCs/>
          <w:szCs w:val="26"/>
        </w:rPr>
      </w:pPr>
      <w:r w:rsidRPr="0072036D">
        <w:rPr>
          <w:rFonts w:ascii="PT Astra Serif" w:hAnsi="PT Astra Serif" w:cs="PT Astra Serif"/>
          <w:bCs/>
          <w:szCs w:val="26"/>
        </w:rPr>
        <w:t xml:space="preserve">23.07.2026                   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</w:t>
      </w:r>
      <w:bookmarkStart w:id="0" w:name="_GoBack"/>
      <w:bookmarkEnd w:id="0"/>
      <w:r w:rsidRPr="0072036D">
        <w:rPr>
          <w:rFonts w:ascii="PT Astra Serif" w:hAnsi="PT Astra Serif" w:cs="PT Astra Serif"/>
          <w:bCs/>
          <w:szCs w:val="26"/>
        </w:rPr>
        <w:t xml:space="preserve">            № </w:t>
      </w:r>
      <w:proofErr w:type="spellStart"/>
      <w:r w:rsidRPr="0072036D">
        <w:rPr>
          <w:rFonts w:ascii="PT Astra Serif" w:hAnsi="PT Astra Serif" w:cs="PT Astra Serif"/>
          <w:bCs/>
          <w:szCs w:val="26"/>
        </w:rPr>
        <w:t>78п</w:t>
      </w:r>
      <w:proofErr w:type="spellEnd"/>
    </w:p>
    <w:p w:rsidR="008221E2" w:rsidRDefault="008221E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8221E2" w:rsidRDefault="008221E2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8221E2" w:rsidRDefault="0072036D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Об утверждении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отчета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исполнении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за первое полугодие 2026 года</w:t>
      </w:r>
    </w:p>
    <w:p w:rsidR="008221E2" w:rsidRDefault="008221E2">
      <w:pPr>
        <w:pStyle w:val="ConsPlusTitle"/>
        <w:widowControl/>
        <w:ind w:left="540" w:right="566" w:firstLine="27"/>
        <w:rPr>
          <w:rFonts w:ascii="PT Astra Serif" w:hAnsi="PT Astra Serif" w:cs="PT Astra Serif"/>
          <w:b w:val="0"/>
          <w:sz w:val="26"/>
          <w:szCs w:val="26"/>
        </w:rPr>
      </w:pPr>
    </w:p>
    <w:p w:rsidR="008221E2" w:rsidRDefault="008221E2">
      <w:pPr>
        <w:pStyle w:val="ConsPlusTitle"/>
        <w:widowControl/>
        <w:ind w:left="540" w:right="566" w:firstLine="27"/>
        <w:rPr>
          <w:rFonts w:ascii="PT Astra Serif" w:hAnsi="PT Astra Serif" w:cs="PT Astra Serif"/>
          <w:b w:val="0"/>
          <w:sz w:val="26"/>
          <w:szCs w:val="26"/>
        </w:rPr>
      </w:pP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41 Закона Томской области от 11 октября 2007 года № 231-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«О бюджетном процессе в Томской области» 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ПОСТАНОВЛЯЕТ: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1. Утвердить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исполнении областного бюджета за первое полугодие 2026 года по доходам в сумме 53 185 288,2 тыс. рублей, по расходам в сумме 61 652 027,9 тыс. рублей, с дефицитом в сумме </w:t>
      </w:r>
      <w:r>
        <w:rPr>
          <w:rFonts w:ascii="PT Astra Serif" w:eastAsia="PT Astra Serif" w:hAnsi="PT Astra Serif" w:cs="PT Astra Serif"/>
          <w:b w:val="0"/>
          <w:sz w:val="26"/>
        </w:rPr>
        <w:t>8 466 739,7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тыс. рублей,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 xml:space="preserve">в следующем составе: 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1)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 пост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уплениях доходов областного бюджета по группам, подгруппам за первое полугодие 2026 года согласно приложению № 1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2)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 расходах бюджета по ведомственной структуре расходов областного бюджета за первое полугодие 2026 года с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огласно приложению № 2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3)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использовании бюджетных ассигнований по объектам капитального строительства государственной собственности Томской области (муниципальной собственности) и объектам недвижимого имущества,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приобр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етенным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в государственную собственность Томской области (муниципальную собственность), финансируемых за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счет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средств областного бюджета, за первое полугодие 2026 года согласно приложению № 3 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b w:val="0"/>
          <w:sz w:val="26"/>
          <w:szCs w:val="26"/>
        </w:rPr>
        <w:t>4)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использовании бюджетных а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ссигнований по объектам капитального строительства государственной собственности Томской области (муниципальной собственности) и объектам недвижимого имущества, приобретаемым в государственную собственность Томской области (муниципальную собственность), фи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нансируемых за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счет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безвозмездных поступлений от других бюджетов бюджетной системы Российской Федерации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и безвозмездных поступлений от государственных организаций, за первое полугодие 2026 года согласно приложению № 4 к настоящему постановлению;</w:t>
      </w:r>
      <w:proofErr w:type="gramEnd"/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5)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о Программе государственных внутренних заимствований Томской области за первое полугодие 2026 года согласно приложению № 5 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6)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источниках финансирования дефицита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по группам, подгруппам за первое полуг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одие 2026 года согласно приложению № 6 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lastRenderedPageBreak/>
        <w:t>7) 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 расходах областного бюджета по целевым статьям (государственным программам Томской области и непрограммным направлениям деятельности), группам </w:t>
      </w:r>
      <w:proofErr w:type="gramStart"/>
      <w:r>
        <w:rPr>
          <w:rFonts w:ascii="PT Astra Serif" w:eastAsia="PT Astra Serif" w:hAnsi="PT Astra Serif" w:cs="PT Astra Serif"/>
          <w:b w:val="0"/>
          <w:sz w:val="26"/>
          <w:szCs w:val="26"/>
        </w:rPr>
        <w:t>видов расходов классификации расход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ов бюджетов</w:t>
      </w:r>
      <w:proofErr w:type="gram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за первое полугодие 2026 года согласно приложению № 7 к настоящему постановлению;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8) пояснительная записка к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отчету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 исполнении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за первое полугодие 2026 года согласно приложению № 8 к настоящему постановлению.</w:t>
      </w:r>
    </w:p>
    <w:p w:rsidR="008221E2" w:rsidRDefault="0072036D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b w:val="0"/>
          <w:sz w:val="26"/>
          <w:szCs w:val="26"/>
        </w:rPr>
        <w:t>Контроль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за</w:t>
      </w:r>
      <w:proofErr w:type="gram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заместителя Губернатора Томской области – начальника Департамента финансов Томской области.</w:t>
      </w:r>
    </w:p>
    <w:p w:rsidR="008221E2" w:rsidRDefault="008221E2">
      <w:pPr>
        <w:pStyle w:val="ConsPlusTitle"/>
        <w:widowControl/>
        <w:ind w:right="-5"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</w:p>
    <w:p w:rsidR="008221E2" w:rsidRDefault="008221E2">
      <w:pPr>
        <w:jc w:val="both"/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jc w:val="both"/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jc w:val="both"/>
        <w:outlineLvl w:val="0"/>
        <w:rPr>
          <w:rFonts w:ascii="PT Astra Serif" w:hAnsi="PT Astra Serif" w:cs="PT Astra Serif"/>
          <w:szCs w:val="26"/>
        </w:rPr>
      </w:pPr>
    </w:p>
    <w:p w:rsidR="008221E2" w:rsidRDefault="0072036D">
      <w:pPr>
        <w:tabs>
          <w:tab w:val="left" w:pos="7938"/>
        </w:tabs>
        <w:ind w:firstLine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Председатель Правительства </w:t>
      </w:r>
    </w:p>
    <w:p w:rsidR="008221E2" w:rsidRDefault="0072036D">
      <w:pPr>
        <w:tabs>
          <w:tab w:val="left" w:pos="7938"/>
        </w:tabs>
        <w:ind w:firstLine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Томской области                                                 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                                        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А.В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>. Кондратьев</w:t>
      </w:r>
    </w:p>
    <w:p w:rsidR="008221E2" w:rsidRDefault="008221E2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8221E2">
      <w:pPr>
        <w:outlineLvl w:val="0"/>
        <w:rPr>
          <w:rFonts w:ascii="PT Astra Serif" w:hAnsi="PT Astra Serif" w:cs="PT Astra Serif"/>
          <w:szCs w:val="26"/>
        </w:rPr>
      </w:pPr>
    </w:p>
    <w:p w:rsidR="008221E2" w:rsidRDefault="0072036D">
      <w:pPr>
        <w:ind w:firstLine="0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221E2" w:rsidRDefault="0072036D">
      <w:pPr>
        <w:ind w:firstLine="0"/>
        <w:outlineLvl w:val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0717ms01.ppp2026</w:t>
      </w:r>
      <w:proofErr w:type="spellEnd"/>
    </w:p>
    <w:sectPr w:rsidR="008221E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E2" w:rsidRDefault="0072036D">
      <w:r>
        <w:separator/>
      </w:r>
    </w:p>
  </w:endnote>
  <w:endnote w:type="continuationSeparator" w:id="0">
    <w:p w:rsidR="008221E2" w:rsidRDefault="00720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E2" w:rsidRDefault="008221E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E2" w:rsidRDefault="0072036D">
      <w:r>
        <w:separator/>
      </w:r>
    </w:p>
  </w:footnote>
  <w:footnote w:type="continuationSeparator" w:id="0">
    <w:p w:rsidR="008221E2" w:rsidRDefault="00720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E2" w:rsidRDefault="0072036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221E2" w:rsidRDefault="008221E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E2" w:rsidRDefault="0072036D">
    <w:pPr>
      <w:pStyle w:val="ab"/>
      <w:framePr w:wrap="around" w:vAnchor="text" w:hAnchor="page" w:x="6376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8221E2" w:rsidRDefault="008221E2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E2" w:rsidRDefault="0072036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221E2" w:rsidRDefault="0072036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8221E2" w:rsidRDefault="0072036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221E2" w:rsidRDefault="008221E2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1E2"/>
    <w:rsid w:val="0072036D"/>
    <w:rsid w:val="0082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</w:rPr>
  </w:style>
  <w:style w:type="paragraph" w:styleId="aff0">
    <w:name w:val="Balloon Text"/>
    <w:basedOn w:val="a"/>
    <w:link w:val="aff1"/>
    <w:uiPriority w:val="99"/>
    <w:semiHidden/>
    <w:unhideWhenUsed/>
    <w:rsid w:val="0072036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203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</w:rPr>
  </w:style>
  <w:style w:type="paragraph" w:styleId="aff0">
    <w:name w:val="Balloon Text"/>
    <w:basedOn w:val="a"/>
    <w:link w:val="aff1"/>
    <w:uiPriority w:val="99"/>
    <w:semiHidden/>
    <w:unhideWhenUsed/>
    <w:rsid w:val="0072036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20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2026-07-27T05:22:00Z</dcterms:created>
  <dcterms:modified xsi:type="dcterms:W3CDTF">2026-07-27T05:22:00Z</dcterms:modified>
  <cp:version>917504</cp:version>
</cp:coreProperties>
</file>