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BCE" w:rsidRDefault="00596BCE" w:rsidP="00596BCE">
      <w:pPr>
        <w:pStyle w:val="ConsPlusTitle"/>
        <w:widowControl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>16.07.2026</w:t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  <w:t xml:space="preserve">  № 6</w:t>
      </w:r>
      <w:r>
        <w:rPr>
          <w:rFonts w:ascii="PT Astra Serif" w:hAnsi="PT Astra Serif" w:cs="Times New Roman"/>
          <w:b w:val="0"/>
          <w:sz w:val="26"/>
          <w:szCs w:val="26"/>
        </w:rPr>
        <w:t>7</w:t>
      </w:r>
      <w:bookmarkStart w:id="0" w:name="_GoBack"/>
      <w:bookmarkEnd w:id="0"/>
      <w:r>
        <w:rPr>
          <w:rFonts w:ascii="PT Astra Serif" w:hAnsi="PT Astra Serif" w:cs="Times New Roman"/>
          <w:b w:val="0"/>
          <w:sz w:val="26"/>
          <w:szCs w:val="26"/>
        </w:rPr>
        <w:t>п</w:t>
      </w:r>
    </w:p>
    <w:p w:rsidR="00596BCE" w:rsidRDefault="00596BCE" w:rsidP="00596BCE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596BCE" w:rsidRDefault="00596BCE" w:rsidP="00596BCE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306B7E" w:rsidRDefault="00596BCE">
      <w:pPr>
        <w:ind w:right="-1" w:firstLine="0"/>
        <w:jc w:val="center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О внесении изменений в постановление Администрации </w:t>
      </w:r>
      <w:r>
        <w:rPr>
          <w:rFonts w:ascii="PT Astra Serif" w:eastAsia="PT Astra Serif" w:hAnsi="PT Astra Serif" w:cs="PT Astra Serif"/>
          <w:szCs w:val="26"/>
        </w:rPr>
        <w:br/>
        <w:t>Томской области от 30.01.2023 № 30а</w:t>
      </w:r>
    </w:p>
    <w:p w:rsidR="00306B7E" w:rsidRDefault="00306B7E">
      <w:pPr>
        <w:ind w:right="4677" w:firstLine="0"/>
        <w:jc w:val="both"/>
        <w:rPr>
          <w:rFonts w:ascii="PT Astra Serif" w:hAnsi="PT Astra Serif" w:cs="PT Astra Serif"/>
          <w:sz w:val="22"/>
          <w:szCs w:val="22"/>
        </w:rPr>
      </w:pPr>
    </w:p>
    <w:p w:rsidR="00306B7E" w:rsidRDefault="00306B7E">
      <w:pPr>
        <w:ind w:right="4677" w:firstLine="0"/>
        <w:jc w:val="both"/>
        <w:rPr>
          <w:rFonts w:ascii="PT Astra Serif" w:hAnsi="PT Astra Serif" w:cs="PT Astra Serif"/>
          <w:sz w:val="22"/>
          <w:szCs w:val="22"/>
        </w:rPr>
      </w:pPr>
    </w:p>
    <w:p w:rsidR="00306B7E" w:rsidRDefault="00596BC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В соответствии с частью 5 статьи 20 Закона Томской области от 7 марта 2002 года № 9-ОЗ «О нормативных правовых актах Томской области»</w:t>
      </w:r>
    </w:p>
    <w:p w:rsidR="00306B7E" w:rsidRDefault="00596BCE">
      <w:pPr>
        <w:tabs>
          <w:tab w:val="left" w:pos="7088"/>
        </w:tabs>
        <w:rPr>
          <w:rFonts w:ascii="PT Astra Serif" w:hAnsi="PT Astra Serif" w:cs="PT Astra Serif"/>
          <w:spacing w:val="10"/>
          <w:szCs w:val="26"/>
        </w:rPr>
      </w:pPr>
      <w:r>
        <w:rPr>
          <w:rFonts w:ascii="PT Astra Serif" w:eastAsia="PT Astra Serif" w:hAnsi="PT Astra Serif" w:cs="PT Astra Serif"/>
          <w:spacing w:val="10"/>
          <w:szCs w:val="26"/>
        </w:rPr>
        <w:t>ПОСТАНОВЛЯЕТ:</w:t>
      </w:r>
    </w:p>
    <w:p w:rsidR="00306B7E" w:rsidRDefault="00596BCE">
      <w:pPr>
        <w:tabs>
          <w:tab w:val="left" w:pos="7088"/>
        </w:tabs>
        <w:jc w:val="both"/>
        <w:rPr>
          <w:sz w:val="24"/>
          <w:szCs w:val="24"/>
        </w:rPr>
      </w:pPr>
      <w:r>
        <w:rPr>
          <w:rFonts w:ascii="PT Astra Serif" w:hAnsi="PT Astra Serif"/>
          <w:szCs w:val="26"/>
        </w:rPr>
        <w:t>1. Внести в постановление Администрации Томской области от 30.01.2023 № 30а «О реализации мероприятий по предоставлению единовременных выплат на обзаведение имуществом и социальных выплат гражданам, покинувшим г. Херсон и часть Херсонской области и прибывш</w:t>
      </w:r>
      <w:r>
        <w:rPr>
          <w:rFonts w:ascii="PT Astra Serif" w:hAnsi="PT Astra Serif"/>
          <w:szCs w:val="26"/>
        </w:rPr>
        <w:t xml:space="preserve">им в экстренном порядке в Томскую область на постоянное место жительства» </w:t>
      </w:r>
      <w:r>
        <w:rPr>
          <w:rFonts w:ascii="PT Astra Serif" w:hAnsi="PT Astra Serif"/>
          <w:szCs w:val="26"/>
          <w:highlight w:val="white"/>
        </w:rPr>
        <w:t>(</w:t>
      </w:r>
      <w:r>
        <w:rPr>
          <w:rFonts w:ascii="PT Astra Serif" w:hAnsi="PT Astra Serif" w:cs="PT Astra Serif"/>
          <w:szCs w:val="26"/>
          <w:highlight w:val="white"/>
        </w:rPr>
        <w:t xml:space="preserve">Собрание законодательства Томской области, 2023, № 2/1 (308) </w:t>
      </w:r>
      <w:r>
        <w:rPr>
          <w:rFonts w:ascii="PT Astra Serif" w:hAnsi="PT Astra Serif"/>
          <w:szCs w:val="26"/>
        </w:rPr>
        <w:t>следующие изменения:</w:t>
      </w:r>
    </w:p>
    <w:p w:rsidR="00306B7E" w:rsidRDefault="00596BCE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 дополнить пункто</w:t>
      </w:r>
      <w:r>
        <w:rPr>
          <w:rFonts w:ascii="PT Astra Serif" w:hAnsi="PT Astra Serif"/>
          <w:szCs w:val="26"/>
          <w:highlight w:val="white"/>
        </w:rPr>
        <w:t>м 1-1 след</w:t>
      </w:r>
      <w:r>
        <w:rPr>
          <w:rFonts w:ascii="PT Astra Serif" w:hAnsi="PT Astra Serif"/>
          <w:szCs w:val="26"/>
        </w:rPr>
        <w:t>ующего содержания:</w:t>
      </w:r>
    </w:p>
    <w:p w:rsidR="00306B7E" w:rsidRDefault="00596BCE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«1-1. Установить, что исполнение вступивших в закон</w:t>
      </w:r>
      <w:r>
        <w:rPr>
          <w:rFonts w:ascii="PT Astra Serif" w:hAnsi="PT Astra Serif"/>
          <w:szCs w:val="26"/>
        </w:rPr>
        <w:t xml:space="preserve">ную силу судебных актов в части предоставления гражданам социальных выплат на приобретение жилых помещений на основании выдаваемых государственных жилищных сертификатов жителям г. Херсона и части Херсонской области, покинувшим место постоянного проживания </w:t>
      </w:r>
      <w:r>
        <w:rPr>
          <w:rFonts w:ascii="PT Astra Serif" w:hAnsi="PT Astra Serif"/>
          <w:szCs w:val="26"/>
        </w:rPr>
        <w:t>и прибывшим в экстренном порядке в Томскую область на постоянное место жительства, и (или) единовременных выплат на обзаведение имуществом жителям г. Херсона и части Херсонской области, покинувшим место постоянного проживания и прибывшим в экстренном поряд</w:t>
      </w:r>
      <w:r>
        <w:rPr>
          <w:rFonts w:ascii="PT Astra Serif" w:hAnsi="PT Astra Serif"/>
          <w:szCs w:val="26"/>
        </w:rPr>
        <w:t>ке в Томскую область на постоянное место жительства, обеспечивается за счет средств областного бюджета с последующей компенсацией в порядке, установленном постановлением Правительства Российской Федерации от 21.10.2022 № 1876 «О реализации мероприятий по п</w:t>
      </w:r>
      <w:r>
        <w:rPr>
          <w:rFonts w:ascii="PT Astra Serif" w:hAnsi="PT Astra Serif"/>
          <w:szCs w:val="26"/>
        </w:rPr>
        <w:t>ереселению жителей г. Херсона и части Херсонской области, покинувших место постоянного проживания и прибывших в экстренном порядке на иные территории Российской Федерации».»;</w:t>
      </w:r>
    </w:p>
    <w:p w:rsidR="00306B7E" w:rsidRDefault="00596BCE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2) в пункте 6 слова «заместителя Губернатора Томской области по социальной полити</w:t>
      </w:r>
      <w:r>
        <w:rPr>
          <w:rFonts w:ascii="PT Astra Serif" w:hAnsi="PT Astra Serif"/>
          <w:szCs w:val="26"/>
        </w:rPr>
        <w:t>ке» заменить словами «заместителя Председателя Правительства Томской области (по социальной политике)»;</w:t>
      </w:r>
    </w:p>
    <w:p w:rsidR="00306B7E" w:rsidRDefault="00596BCE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3) в Порядке предоставления социальной выплаты на приобретение жилых помещений на основании выдаваемых государственных жилищных сертификатов жителям г. </w:t>
      </w:r>
      <w:r>
        <w:rPr>
          <w:rFonts w:ascii="PT Astra Serif" w:hAnsi="PT Astra Serif"/>
          <w:szCs w:val="26"/>
        </w:rPr>
        <w:t>Херсона и части Херсонской области, покинувшим место постоянного проживания и прибывшим в экстренном порядке в Томскую область на постоянное место жительства, утвержденном указанным постановлением (приложение № 1):</w:t>
      </w:r>
    </w:p>
    <w:p w:rsidR="00306B7E" w:rsidRDefault="00596BCE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а) в пункте 5 слова «(физического и (или)</w:t>
      </w:r>
      <w:r>
        <w:rPr>
          <w:rFonts w:ascii="PT Astra Serif" w:hAnsi="PT Astra Serif"/>
          <w:szCs w:val="26"/>
        </w:rPr>
        <w:t xml:space="preserve"> юридического лица)» исключить;</w:t>
      </w:r>
    </w:p>
    <w:p w:rsidR="00306B7E" w:rsidRDefault="00596BCE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б) пункт 7 изложить в следующей редакции:</w:t>
      </w:r>
    </w:p>
    <w:p w:rsidR="00306B7E" w:rsidRDefault="00596BCE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lastRenderedPageBreak/>
        <w:t>«7. Для получения социальной выплаты на основании выдаваемого сертификата гражданин подает в Департамент строительства Томской области (далее – Департамент) или в областное государст</w:t>
      </w:r>
      <w:r>
        <w:rPr>
          <w:rFonts w:ascii="PT Astra Serif" w:hAnsi="PT Astra Serif"/>
          <w:szCs w:val="26"/>
        </w:rPr>
        <w:t>венное казенное учреждение «Томский областной многофункциональный центр предоставления государственных и муниципальных услуг» (далее – МФЦ) заявление о предоставлении социальной выплаты на приобретение жилого помещения (далее – Заявление) по форме согласно</w:t>
      </w:r>
      <w:r>
        <w:rPr>
          <w:rFonts w:ascii="PT Astra Serif" w:hAnsi="PT Astra Serif"/>
          <w:szCs w:val="26"/>
        </w:rPr>
        <w:t xml:space="preserve"> приложению к настоящему Порядку.</w:t>
      </w:r>
    </w:p>
    <w:p w:rsidR="00306B7E" w:rsidRDefault="00596BCE">
      <w:pPr>
        <w:tabs>
          <w:tab w:val="left" w:pos="7088"/>
        </w:tabs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 xml:space="preserve">От имени заявителя могут выступать лица, имеющие право в соответствии с законодательством Российской Федерации представлять интересы заявителя, </w:t>
      </w:r>
      <w:r>
        <w:rPr>
          <w:rFonts w:ascii="PT Astra Serif" w:hAnsi="PT Astra Serif"/>
          <w:szCs w:val="26"/>
        </w:rPr>
        <w:br/>
        <w:t>либо лица, уполномоченные заявителем в порядке, установленном законодательств</w:t>
      </w:r>
      <w:r>
        <w:rPr>
          <w:rFonts w:ascii="PT Astra Serif" w:hAnsi="PT Astra Serif"/>
          <w:szCs w:val="26"/>
        </w:rPr>
        <w:t>ом Российской Федерации (далее – представитель).»;</w:t>
      </w:r>
    </w:p>
    <w:p w:rsidR="00306B7E" w:rsidRDefault="00596BCE">
      <w:pPr>
        <w:tabs>
          <w:tab w:val="left" w:pos="7088"/>
        </w:tabs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в) в подпункте 2) пункта 8:</w:t>
      </w:r>
    </w:p>
    <w:p w:rsidR="00306B7E" w:rsidRDefault="00596BCE">
      <w:pPr>
        <w:tabs>
          <w:tab w:val="left" w:pos="7088"/>
        </w:tabs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 xml:space="preserve">в абзаце первом слова «(с предъявлением оригиналов документов </w:t>
      </w:r>
      <w:r>
        <w:rPr>
          <w:rFonts w:ascii="PT Astra Serif" w:hAnsi="PT Astra Serif"/>
          <w:szCs w:val="26"/>
        </w:rPr>
        <w:br/>
        <w:t>для сверки)» исключить;</w:t>
      </w:r>
    </w:p>
    <w:p w:rsidR="00306B7E" w:rsidRDefault="00596BCE">
      <w:pPr>
        <w:tabs>
          <w:tab w:val="left" w:pos="7088"/>
        </w:tabs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абзац восьмой изложить в следующей редакции:</w:t>
      </w:r>
    </w:p>
    <w:p w:rsidR="00306B7E" w:rsidRDefault="00596BCE">
      <w:pPr>
        <w:tabs>
          <w:tab w:val="left" w:pos="7088"/>
        </w:tabs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«судебного акта</w:t>
      </w:r>
      <w:r>
        <w:rPr>
          <w:rFonts w:ascii="PT Astra Serif" w:hAnsi="PT Astra Serif"/>
          <w:szCs w:val="26"/>
        </w:rPr>
        <w:t xml:space="preserve"> об установлении факта нахождения на иждивении, вступившего в законную силу»;</w:t>
      </w:r>
    </w:p>
    <w:p w:rsidR="00306B7E" w:rsidRDefault="00596BCE">
      <w:pPr>
        <w:tabs>
          <w:tab w:val="left" w:pos="7088"/>
        </w:tabs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в абзаце девятом слово «заявителя» исключить;</w:t>
      </w:r>
    </w:p>
    <w:p w:rsidR="00306B7E" w:rsidRDefault="00596BCE">
      <w:pPr>
        <w:tabs>
          <w:tab w:val="left" w:pos="7088"/>
        </w:tabs>
        <w:jc w:val="both"/>
        <w:rPr>
          <w:rFonts w:ascii="PT Astra Serif" w:hAnsi="PT Astra Serif"/>
          <w:highlight w:val="white"/>
        </w:rPr>
      </w:pPr>
      <w:r>
        <w:rPr>
          <w:rFonts w:ascii="PT Astra Serif" w:hAnsi="PT Astra Serif"/>
          <w:szCs w:val="26"/>
          <w:highlight w:val="white"/>
        </w:rPr>
        <w:t>дополнить абзацем следующего содержания:</w:t>
      </w:r>
    </w:p>
    <w:p w:rsidR="00306B7E" w:rsidRDefault="00596BCE">
      <w:pPr>
        <w:tabs>
          <w:tab w:val="left" w:pos="7088"/>
        </w:tabs>
        <w:jc w:val="both"/>
        <w:rPr>
          <w:rFonts w:ascii="PT Astra Serif" w:hAnsi="PT Astra Serif"/>
          <w:highlight w:val="white"/>
        </w:rPr>
      </w:pPr>
      <w:r>
        <w:rPr>
          <w:rFonts w:ascii="PT Astra Serif" w:hAnsi="PT Astra Serif"/>
          <w:szCs w:val="26"/>
          <w:highlight w:val="white"/>
        </w:rPr>
        <w:t>«судебного акта, вступившего в законную силу, подтверждающего право гражданина на получение</w:t>
      </w:r>
      <w:r>
        <w:rPr>
          <w:rFonts w:ascii="PT Astra Serif" w:hAnsi="PT Astra Serif"/>
          <w:szCs w:val="26"/>
          <w:highlight w:val="white"/>
        </w:rPr>
        <w:t xml:space="preserve"> социальной выплаты</w:t>
      </w:r>
      <w:r>
        <w:rPr>
          <w:rFonts w:ascii="PT Astra Serif" w:hAnsi="PT Astra Serif"/>
          <w:bCs/>
          <w:szCs w:val="26"/>
          <w:highlight w:val="white"/>
        </w:rPr>
        <w:t xml:space="preserve">. </w:t>
      </w:r>
      <w:r>
        <w:rPr>
          <w:rFonts w:ascii="PT Astra Serif" w:hAnsi="PT Astra Serif"/>
          <w:szCs w:val="26"/>
          <w:highlight w:val="white"/>
        </w:rPr>
        <w:t>Если исполнение судебного акта, подтверждающего право гражданина на получение социальной выплаты, обеспечивается за счет средств областного бюджета с последующей компенсацией в установленном порядке, сроки, предусмотренные подпунктом 2</w:t>
      </w:r>
      <w:r>
        <w:rPr>
          <w:rFonts w:ascii="PT Astra Serif" w:hAnsi="PT Astra Serif"/>
          <w:szCs w:val="26"/>
          <w:highlight w:val="white"/>
        </w:rPr>
        <w:t>) пункта 2, пунктами 14, 16 настоящего Порядка, не применяются.»</w:t>
      </w:r>
      <w:r>
        <w:rPr>
          <w:rFonts w:ascii="PT Astra Serif" w:hAnsi="PT Astra Serif"/>
          <w:szCs w:val="26"/>
        </w:rPr>
        <w:t>;</w:t>
      </w:r>
    </w:p>
    <w:p w:rsidR="00306B7E" w:rsidRDefault="00596BCE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г) пункт 9 изложить в следующей редакции:</w:t>
      </w:r>
    </w:p>
    <w:p w:rsidR="00306B7E" w:rsidRDefault="00596BCE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«9. Документы, указанные в пункте 8 настоящего Порядка</w:t>
      </w:r>
      <w:r>
        <w:rPr>
          <w:rFonts w:ascii="PT Astra Serif" w:hAnsi="PT Astra Serif"/>
          <w:szCs w:val="26"/>
        </w:rPr>
        <w:t>, составленные на украинском языке, представляются с нотариально удостоверенным переводом на русский язык, за исключением документов, составленных на украинском языке, указанных в абзаце четвертом подпункта 2) пункта 8 настоящего Порядка, которые представл</w:t>
      </w:r>
      <w:r>
        <w:rPr>
          <w:rFonts w:ascii="PT Astra Serif" w:hAnsi="PT Astra Serif"/>
          <w:szCs w:val="26"/>
        </w:rPr>
        <w:t xml:space="preserve">яются с переводом на русский язык, оформляемым в простой письменной форме. </w:t>
      </w:r>
    </w:p>
    <w:p w:rsidR="00306B7E" w:rsidRDefault="00596BCE">
      <w:pPr>
        <w:tabs>
          <w:tab w:val="left" w:pos="7088"/>
        </w:tabs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 xml:space="preserve">Копии документов, предусмотренных в пункте 8 настоящего Порядка, представляются с оригиналами для сверки, за исключением документов, указанных в абзацах восьмом, десятом подпункта </w:t>
      </w:r>
      <w:r>
        <w:rPr>
          <w:rFonts w:ascii="PT Astra Serif" w:hAnsi="PT Astra Serif"/>
          <w:szCs w:val="26"/>
        </w:rPr>
        <w:t>2) пункта 8 настоящего Порядка.</w:t>
      </w:r>
    </w:p>
    <w:p w:rsidR="00306B7E" w:rsidRDefault="00596BCE">
      <w:pPr>
        <w:tabs>
          <w:tab w:val="left" w:pos="7088"/>
        </w:tabs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 xml:space="preserve">Документы, указанные в абзацах восьмом, десятом подпункта 2) пункта 8 настоящего Порядка, </w:t>
      </w:r>
      <w:r>
        <w:rPr>
          <w:rFonts w:ascii="PT Astra Serif" w:hAnsi="PT Astra Serif"/>
          <w:bCs/>
          <w:szCs w:val="26"/>
        </w:rPr>
        <w:t>представляются</w:t>
      </w:r>
      <w:r>
        <w:rPr>
          <w:rFonts w:ascii="PT Astra Serif" w:hAnsi="PT Astra Serif"/>
          <w:szCs w:val="26"/>
        </w:rPr>
        <w:t xml:space="preserve"> в надлежащим образом заверенных копиях.»;</w:t>
      </w:r>
    </w:p>
    <w:p w:rsidR="00306B7E" w:rsidRDefault="00596BCE">
      <w:pPr>
        <w:tabs>
          <w:tab w:val="left" w:pos="7088"/>
        </w:tabs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д) пункт 10 дополнить абзацем следующего содержания:</w:t>
      </w:r>
    </w:p>
    <w:p w:rsidR="00306B7E" w:rsidRDefault="00596BCE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«В случае отсутствия у г</w:t>
      </w:r>
      <w:r>
        <w:rPr>
          <w:rFonts w:ascii="PT Astra Serif" w:hAnsi="PT Astra Serif"/>
          <w:szCs w:val="26"/>
        </w:rPr>
        <w:t>ражданина документов, предусмотренных абзацем пятым подпункта 2) пункта 8 настоящего Порядка, Департамент в течение двух рабочих дней со дня поступления Заявления запрашивает сведения из Федеральной государственной информационной системы Единого государств</w:t>
      </w:r>
      <w:r>
        <w:rPr>
          <w:rFonts w:ascii="PT Astra Serif" w:hAnsi="PT Astra Serif"/>
          <w:szCs w:val="26"/>
        </w:rPr>
        <w:t>енного реестра записей актов гражданского состояния в порядке межведомственного информационного взаимодействия.»;</w:t>
      </w:r>
    </w:p>
    <w:p w:rsidR="00306B7E" w:rsidRDefault="00596BCE">
      <w:pPr>
        <w:tabs>
          <w:tab w:val="left" w:pos="7088"/>
        </w:tabs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е) в пункте 14 слова «или его представитель» заменить словом «(представитель)»;</w:t>
      </w:r>
    </w:p>
    <w:p w:rsidR="00306B7E" w:rsidRDefault="00596BCE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ж) в подпункте 2) пункта 19 слова «(представителем гражданина)</w:t>
      </w:r>
      <w:r>
        <w:rPr>
          <w:rFonts w:ascii="PT Astra Serif" w:hAnsi="PT Astra Serif"/>
          <w:szCs w:val="26"/>
        </w:rPr>
        <w:t>» заменить словом «(представителем)»;</w:t>
      </w:r>
    </w:p>
    <w:p w:rsidR="00306B7E" w:rsidRDefault="00596BCE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lastRenderedPageBreak/>
        <w:t>з) в абзаце втором пункта 20 слова «или представителя гражданина» заменить словом «(представителя)»;</w:t>
      </w:r>
    </w:p>
    <w:p w:rsidR="00306B7E" w:rsidRDefault="00596BCE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и) в пункте 25 слова «или представителя гражданина» заменить словом «(представителя)»;</w:t>
      </w:r>
    </w:p>
    <w:p w:rsidR="00306B7E" w:rsidRDefault="00596BCE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к) в пункте 30 слова «или его </w:t>
      </w:r>
      <w:r>
        <w:rPr>
          <w:rFonts w:ascii="PT Astra Serif" w:hAnsi="PT Astra Serif"/>
          <w:szCs w:val="26"/>
        </w:rPr>
        <w:t>представитель» заменить словами «или представитель»;</w:t>
      </w:r>
    </w:p>
    <w:p w:rsidR="00306B7E" w:rsidRDefault="00596BCE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л) в пункте 31 слова «или его представитель» заменить словом «(представитель)»;</w:t>
      </w:r>
    </w:p>
    <w:p w:rsidR="00306B7E" w:rsidRDefault="00596BCE">
      <w:pPr>
        <w:shd w:val="clear" w:color="FFFFFF" w:themeColor="background1" w:fill="FFFFFF" w:themeFill="background1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Theme="minorHAnsi" w:hAnsi="PT Astra Serif" w:cs="PT Astra Serif"/>
          <w:szCs w:val="26"/>
          <w:lang w:eastAsia="en-US"/>
        </w:rPr>
        <w:t>4)</w:t>
      </w:r>
      <w:r>
        <w:rPr>
          <w:rFonts w:ascii="PT Astra Serif" w:eastAsiaTheme="minorHAnsi" w:hAnsi="PT Astra Serif" w:cs="PT Astra Serif"/>
          <w:szCs w:val="26"/>
          <w:lang w:val="en-US" w:eastAsia="en-US"/>
        </w:rPr>
        <w:t> </w:t>
      </w:r>
      <w:r>
        <w:rPr>
          <w:rFonts w:ascii="PT Astra Serif" w:eastAsiaTheme="minorHAnsi" w:hAnsi="PT Astra Serif" w:cs="PT Astra Serif"/>
          <w:szCs w:val="26"/>
          <w:lang w:eastAsia="en-US"/>
        </w:rPr>
        <w:t>в Порядке предоставления единовременной выплаты на обзаведение имуществом жителям г. Херсона и части Херсонской области,</w:t>
      </w:r>
      <w:r>
        <w:rPr>
          <w:rFonts w:ascii="PT Astra Serif" w:eastAsiaTheme="minorHAnsi" w:hAnsi="PT Astra Serif" w:cs="PT Astra Serif"/>
          <w:szCs w:val="26"/>
          <w:lang w:eastAsia="en-US"/>
        </w:rPr>
        <w:t xml:space="preserve"> покинувшим место постоянного проживания и прибывшим в экстренном порядке в Томскую область на постоянное место жительства, утвержденном указанным постановлением (приложение № 2):</w:t>
      </w:r>
    </w:p>
    <w:p w:rsidR="00306B7E" w:rsidRDefault="00596BCE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Theme="minorHAnsi" w:hAnsi="PT Astra Serif" w:cs="PT Astra Serif"/>
          <w:szCs w:val="26"/>
          <w:lang w:eastAsia="en-US"/>
        </w:rPr>
        <w:t>а)</w:t>
      </w:r>
      <w:r>
        <w:rPr>
          <w:rFonts w:ascii="PT Astra Serif" w:eastAsiaTheme="minorHAnsi" w:hAnsi="PT Astra Serif" w:cs="PT Astra Serif"/>
          <w:szCs w:val="26"/>
          <w:lang w:val="en-US" w:eastAsia="en-US"/>
        </w:rPr>
        <w:t> </w:t>
      </w:r>
      <w:r>
        <w:rPr>
          <w:rFonts w:ascii="PT Astra Serif" w:eastAsiaTheme="minorHAnsi" w:hAnsi="PT Astra Serif" w:cs="PT Astra Serif"/>
          <w:szCs w:val="26"/>
        </w:rPr>
        <w:t xml:space="preserve">в абзаце втором </w:t>
      </w:r>
      <w:r>
        <w:rPr>
          <w:rFonts w:ascii="PT Astra Serif" w:eastAsiaTheme="minorHAnsi" w:hAnsi="PT Astra Serif" w:cs="PT Astra Serif"/>
          <w:szCs w:val="26"/>
          <w:lang w:eastAsia="en-US"/>
        </w:rPr>
        <w:t xml:space="preserve">пункта </w:t>
      </w:r>
      <w:r>
        <w:rPr>
          <w:rFonts w:ascii="PT Astra Serif" w:eastAsiaTheme="minorHAnsi" w:hAnsi="PT Astra Serif" w:cs="PT Astra Serif"/>
          <w:szCs w:val="26"/>
        </w:rPr>
        <w:t>5</w:t>
      </w:r>
      <w:r>
        <w:rPr>
          <w:rFonts w:ascii="PT Astra Serif" w:eastAsiaTheme="minorHAnsi" w:hAnsi="PT Astra Serif" w:cs="PT Astra Serif"/>
          <w:szCs w:val="26"/>
          <w:lang w:eastAsia="en-US"/>
        </w:rPr>
        <w:t xml:space="preserve"> слова «центры социальной поддержки населения гор</w:t>
      </w:r>
      <w:r>
        <w:rPr>
          <w:rFonts w:ascii="PT Astra Serif" w:eastAsiaTheme="minorHAnsi" w:hAnsi="PT Astra Serif" w:cs="PT Astra Serif"/>
          <w:szCs w:val="26"/>
          <w:lang w:eastAsia="en-US"/>
        </w:rPr>
        <w:t xml:space="preserve">одских округов» заменить словами «центры социальной поддержки населения муниципального, городских округов»; </w:t>
      </w:r>
    </w:p>
    <w:p w:rsidR="00306B7E" w:rsidRDefault="00596BCE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Theme="minorHAnsi" w:hAnsi="PT Astra Serif" w:cs="PT Astra Serif"/>
          <w:szCs w:val="26"/>
          <w:lang w:eastAsia="en-US"/>
        </w:rPr>
        <w:t>б)</w:t>
      </w:r>
      <w:r>
        <w:rPr>
          <w:rFonts w:ascii="PT Astra Serif" w:eastAsiaTheme="minorHAnsi" w:hAnsi="PT Astra Serif" w:cs="PT Astra Serif"/>
          <w:szCs w:val="26"/>
          <w:lang w:val="en-US" w:eastAsia="en-US"/>
        </w:rPr>
        <w:t> </w:t>
      </w:r>
      <w:r>
        <w:rPr>
          <w:rFonts w:ascii="PT Astra Serif" w:eastAsiaTheme="minorHAnsi" w:hAnsi="PT Astra Serif" w:cs="PT Astra Serif"/>
          <w:szCs w:val="26"/>
          <w:lang w:eastAsia="en-US"/>
        </w:rPr>
        <w:t>в пункте 7:</w:t>
      </w:r>
    </w:p>
    <w:p w:rsidR="00306B7E" w:rsidRDefault="00596BCE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Theme="minorHAnsi" w:hAnsi="PT Astra Serif" w:cs="PT Astra Serif"/>
          <w:szCs w:val="26"/>
          <w:lang w:eastAsia="en-US"/>
        </w:rPr>
        <w:t xml:space="preserve">абзац второй </w:t>
      </w:r>
      <w:r>
        <w:rPr>
          <w:rFonts w:ascii="PT Astra Serif" w:hAnsi="PT Astra Serif" w:cs="PT Astra Serif"/>
          <w:szCs w:val="26"/>
        </w:rPr>
        <w:t>изложить в следующей редакции:</w:t>
      </w:r>
    </w:p>
    <w:p w:rsidR="00306B7E" w:rsidRDefault="00596BC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«От имени заявите</w:t>
      </w:r>
      <w:r>
        <w:rPr>
          <w:rFonts w:ascii="PT Astra Serif" w:hAnsi="PT Astra Serif" w:cs="PT Astra Serif"/>
          <w:szCs w:val="26"/>
        </w:rPr>
        <w:t xml:space="preserve">ля могут выступать лица, имеющие право в соответствии с законодательством Российской Федерации представлять интересы заявителя, </w:t>
      </w:r>
      <w:r>
        <w:rPr>
          <w:rFonts w:ascii="PT Astra Serif" w:hAnsi="PT Astra Serif" w:cs="PT Astra Serif"/>
          <w:szCs w:val="26"/>
        </w:rPr>
        <w:br/>
        <w:t>либо лица, уполномоченные заявителем в порядке, установленном законодательством Российской Федерации (далее – представитель).»;</w:t>
      </w:r>
    </w:p>
    <w:p w:rsidR="00306B7E" w:rsidRDefault="00596BCE">
      <w:pPr>
        <w:tabs>
          <w:tab w:val="left" w:pos="7088"/>
        </w:tabs>
        <w:jc w:val="both"/>
      </w:pPr>
      <w:r>
        <w:rPr>
          <w:rFonts w:ascii="PT Astra Serif" w:hAnsi="PT Astra Serif" w:cs="PT Astra Serif"/>
          <w:szCs w:val="26"/>
        </w:rPr>
        <w:t>подпункт 5)</w:t>
      </w:r>
      <w:r>
        <w:rPr>
          <w:rFonts w:ascii="PT Astra Serif" w:eastAsiaTheme="minorHAnsi" w:hAnsi="PT Astra Serif" w:cs="PT Astra Serif"/>
          <w:szCs w:val="26"/>
          <w:lang w:eastAsia="en-US"/>
        </w:rPr>
        <w:t xml:space="preserve"> </w:t>
      </w:r>
      <w:r>
        <w:rPr>
          <w:rFonts w:ascii="PT Astra Serif" w:hAnsi="PT Astra Serif" w:cs="PT Astra Serif"/>
          <w:szCs w:val="26"/>
        </w:rPr>
        <w:t>из</w:t>
      </w:r>
      <w:r>
        <w:rPr>
          <w:rFonts w:ascii="PT Astra Serif" w:hAnsi="PT Astra Serif" w:cs="PT Astra Serif"/>
          <w:szCs w:val="26"/>
        </w:rPr>
        <w:t>ложить в следующей редакции:</w:t>
      </w:r>
    </w:p>
    <w:p w:rsidR="00306B7E" w:rsidRDefault="00596BC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«5) документы о регистрации актов гражданского состояния, подтверждающие родственные связи гражданина и членов его семьи, указанных в заявлении, о заключении брака (в том числе выданные полномочным органом иностр</w:t>
      </w:r>
      <w:r>
        <w:rPr>
          <w:rFonts w:ascii="PT Astra Serif" w:hAnsi="PT Astra Serif" w:cs="PT Astra Serif"/>
          <w:szCs w:val="26"/>
        </w:rPr>
        <w:t>анного государства);»;</w:t>
      </w:r>
    </w:p>
    <w:p w:rsidR="00306B7E" w:rsidRDefault="00596BC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</w:rPr>
        <w:t>подпункт 8) изложить в следующей редакции:</w:t>
      </w:r>
    </w:p>
    <w:p w:rsidR="00306B7E" w:rsidRDefault="00596BC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</w:rPr>
        <w:t>«8) копия вступившего в законную силу судебного акта об установлении факта нахождении на иждивении»;</w:t>
      </w:r>
    </w:p>
    <w:p w:rsidR="00306B7E" w:rsidRDefault="00596BC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дополнить подпунктом 9) следующего содержания:</w:t>
      </w:r>
    </w:p>
    <w:p w:rsidR="00306B7E" w:rsidRDefault="00596BCE">
      <w:pPr>
        <w:jc w:val="both"/>
      </w:pPr>
      <w:r>
        <w:rPr>
          <w:rFonts w:ascii="PT Astra Serif" w:hAnsi="PT Astra Serif" w:cs="PT Astra Serif"/>
          <w:szCs w:val="26"/>
        </w:rPr>
        <w:t xml:space="preserve">«9) копия вступившего в законную силу судебного акта, подтверждающего право гражданина на получение </w:t>
      </w:r>
      <w:r>
        <w:rPr>
          <w:rFonts w:ascii="PT Astra Serif" w:eastAsiaTheme="minorHAnsi" w:hAnsi="PT Astra Serif" w:cs="PT Astra Serif"/>
          <w:szCs w:val="26"/>
          <w:lang w:eastAsia="en-US"/>
        </w:rPr>
        <w:t>единовременной выплаты</w:t>
      </w:r>
      <w:r>
        <w:rPr>
          <w:rFonts w:ascii="PT Astra Serif" w:hAnsi="PT Astra Serif" w:cs="PT Astra Serif"/>
          <w:szCs w:val="26"/>
        </w:rPr>
        <w:t xml:space="preserve">. </w:t>
      </w:r>
      <w:r>
        <w:rPr>
          <w:rFonts w:ascii="PT Astra Serif" w:hAnsi="PT Astra Serif"/>
          <w:szCs w:val="26"/>
          <w:highlight w:val="white"/>
        </w:rPr>
        <w:t>Если исполнение судебного акта обеспечивается за счет средств областного бюджета с последующей компенсацией в установленном порядке,</w:t>
      </w:r>
      <w:r>
        <w:rPr>
          <w:rFonts w:ascii="PT Astra Serif" w:hAnsi="PT Astra Serif"/>
          <w:szCs w:val="26"/>
          <w:highlight w:val="white"/>
        </w:rPr>
        <w:t xml:space="preserve"> сроки, предусмотренные подпунктом 5) пункта 2, пунктом 18 настоящего Порядка, не применяются.</w:t>
      </w:r>
      <w:r>
        <w:rPr>
          <w:rFonts w:ascii="PT Astra Serif" w:hAnsi="PT Astra Serif" w:cs="PT Astra Serif"/>
          <w:szCs w:val="26"/>
        </w:rPr>
        <w:t>»;</w:t>
      </w:r>
      <w:r>
        <w:rPr>
          <w:rFonts w:ascii="PT Astra Serif" w:eastAsiaTheme="minorHAnsi" w:hAnsi="PT Astra Serif" w:cs="PT Astra Serif"/>
          <w:szCs w:val="26"/>
          <w:lang w:eastAsia="en-US"/>
        </w:rPr>
        <w:t xml:space="preserve"> </w:t>
      </w:r>
    </w:p>
    <w:p w:rsidR="00306B7E" w:rsidRDefault="00596BCE">
      <w:pPr>
        <w:tabs>
          <w:tab w:val="left" w:pos="7088"/>
        </w:tabs>
        <w:jc w:val="both"/>
        <w:rPr>
          <w:rFonts w:ascii="PT Astra Serif" w:eastAsiaTheme="minorHAnsi" w:hAnsi="PT Astra Serif"/>
          <w:lang w:eastAsia="en-US"/>
        </w:rPr>
      </w:pPr>
      <w:r>
        <w:rPr>
          <w:rFonts w:ascii="PT Astra Serif" w:eastAsiaTheme="minorHAnsi" w:hAnsi="PT Astra Serif"/>
          <w:szCs w:val="26"/>
          <w:lang w:eastAsia="en-US"/>
        </w:rPr>
        <w:t>в)</w:t>
      </w:r>
      <w:r>
        <w:rPr>
          <w:rFonts w:ascii="PT Astra Serif" w:eastAsiaTheme="minorHAnsi" w:hAnsi="PT Astra Serif"/>
          <w:szCs w:val="26"/>
          <w:lang w:val="en-US" w:eastAsia="en-US"/>
        </w:rPr>
        <w:t> </w:t>
      </w:r>
      <w:r>
        <w:rPr>
          <w:rFonts w:ascii="PT Astra Serif" w:eastAsiaTheme="minorHAnsi" w:hAnsi="PT Astra Serif"/>
          <w:szCs w:val="26"/>
        </w:rPr>
        <w:t xml:space="preserve">в </w:t>
      </w:r>
      <w:r>
        <w:rPr>
          <w:rFonts w:ascii="PT Astra Serif" w:eastAsiaTheme="minorHAnsi" w:hAnsi="PT Astra Serif"/>
          <w:szCs w:val="26"/>
          <w:lang w:eastAsia="en-US"/>
        </w:rPr>
        <w:t>пункте 8 слово «их» исключить;</w:t>
      </w:r>
    </w:p>
    <w:p w:rsidR="00306B7E" w:rsidRDefault="00596BCE">
      <w:pPr>
        <w:tabs>
          <w:tab w:val="left" w:pos="7088"/>
        </w:tabs>
        <w:jc w:val="both"/>
      </w:pPr>
      <w:r>
        <w:rPr>
          <w:rFonts w:ascii="PT Astra Serif" w:eastAsiaTheme="minorHAnsi" w:hAnsi="PT Astra Serif"/>
          <w:szCs w:val="26"/>
          <w:lang w:eastAsia="en-US"/>
        </w:rPr>
        <w:t>г</w:t>
      </w:r>
      <w:r>
        <w:rPr>
          <w:rFonts w:ascii="PT Astra Serif" w:hAnsi="PT Astra Serif"/>
          <w:szCs w:val="26"/>
        </w:rPr>
        <w:t>) пункт 9 изложить в следующей редакции;</w:t>
      </w:r>
    </w:p>
    <w:p w:rsidR="00306B7E" w:rsidRDefault="00596BCE">
      <w:pPr>
        <w:tabs>
          <w:tab w:val="left" w:pos="7088"/>
        </w:tabs>
        <w:jc w:val="both"/>
      </w:pPr>
      <w:r>
        <w:rPr>
          <w:rFonts w:ascii="PT Astra Serif" w:hAnsi="PT Astra Serif"/>
          <w:szCs w:val="26"/>
        </w:rPr>
        <w:t>«9. Документы, указанные в пункте 7 настоящего Порядка, составленные на украинск</w:t>
      </w:r>
      <w:r>
        <w:rPr>
          <w:rFonts w:ascii="PT Astra Serif" w:hAnsi="PT Astra Serif"/>
          <w:szCs w:val="26"/>
        </w:rPr>
        <w:t>ом языке, представляются с нотариально удостоверенным переводом на русский язык, за исключением документов, составленных на украинском языке, указанных в подпункте 2) пункта 7 настоящего Порядка, которые представляются с переводом на русский язык, оформляе</w:t>
      </w:r>
      <w:r>
        <w:rPr>
          <w:rFonts w:ascii="PT Astra Serif" w:hAnsi="PT Astra Serif"/>
          <w:szCs w:val="26"/>
        </w:rPr>
        <w:t xml:space="preserve">мым в простой письменной форме. </w:t>
      </w:r>
    </w:p>
    <w:p w:rsidR="00306B7E" w:rsidRDefault="00596BCE">
      <w:pPr>
        <w:shd w:val="clear" w:color="FFFFFF" w:themeColor="background1" w:fill="FFFFFF" w:themeFill="background1"/>
        <w:tabs>
          <w:tab w:val="left" w:pos="7088"/>
        </w:tabs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Документы, указанные в подпунктах 8), 9) пункта 7 настоящего Порядка, представляются в надлежащим образом заверенных копиях.»;</w:t>
      </w:r>
    </w:p>
    <w:p w:rsidR="00306B7E" w:rsidRDefault="00596BCE">
      <w:pPr>
        <w:shd w:val="clear" w:color="FFFFFF" w:themeColor="background1" w:fill="FFFFFF" w:themeFill="background1"/>
        <w:tabs>
          <w:tab w:val="left" w:pos="7088"/>
        </w:tabs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д) в пункте 13:</w:t>
      </w:r>
    </w:p>
    <w:p w:rsidR="00306B7E" w:rsidRDefault="00596BCE">
      <w:pPr>
        <w:shd w:val="clear" w:color="FFFFFF" w:themeColor="background1" w:fill="FFFFFF" w:themeFill="background1"/>
        <w:tabs>
          <w:tab w:val="left" w:pos="7088"/>
        </w:tabs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в подпункте 4) слова «или его представителем» заменить словом «(представителем)»</w:t>
      </w:r>
      <w:r>
        <w:rPr>
          <w:rFonts w:ascii="PT Astra Serif" w:hAnsi="PT Astra Serif"/>
          <w:szCs w:val="26"/>
        </w:rPr>
        <w:t>;</w:t>
      </w:r>
    </w:p>
    <w:p w:rsidR="00306B7E" w:rsidRDefault="00596BCE">
      <w:pPr>
        <w:shd w:val="clear" w:color="FFFFFF" w:themeColor="background1" w:fill="FFFFFF" w:themeFill="background1"/>
        <w:tabs>
          <w:tab w:val="left" w:pos="7088"/>
        </w:tabs>
        <w:jc w:val="both"/>
        <w:rPr>
          <w:rFonts w:ascii="PT Astra Serif" w:hAnsi="PT Astra Serif"/>
        </w:rPr>
      </w:pPr>
      <w:r>
        <w:rPr>
          <w:rFonts w:ascii="PT Astra Serif" w:eastAsiaTheme="minorHAnsi" w:hAnsi="PT Astra Serif"/>
          <w:szCs w:val="26"/>
          <w:lang w:eastAsia="en-US"/>
        </w:rPr>
        <w:lastRenderedPageBreak/>
        <w:t>в подпункте 5) слова «в них» исключить;</w:t>
      </w:r>
    </w:p>
    <w:p w:rsidR="00306B7E" w:rsidRDefault="00596BCE">
      <w:pPr>
        <w:jc w:val="both"/>
      </w:pPr>
      <w:r>
        <w:rPr>
          <w:rFonts w:ascii="PT Astra Serif" w:eastAsiaTheme="minorHAnsi" w:hAnsi="PT Astra Serif"/>
          <w:szCs w:val="26"/>
          <w:lang w:eastAsia="en-US"/>
        </w:rPr>
        <w:t>е)</w:t>
      </w:r>
      <w:r>
        <w:rPr>
          <w:rFonts w:ascii="PT Astra Serif" w:eastAsiaTheme="minorHAnsi" w:hAnsi="PT Astra Serif"/>
          <w:szCs w:val="26"/>
          <w:lang w:val="en-US" w:eastAsia="en-US"/>
        </w:rPr>
        <w:t> </w:t>
      </w:r>
      <w:r>
        <w:rPr>
          <w:rFonts w:ascii="PT Astra Serif" w:eastAsiaTheme="minorHAnsi" w:hAnsi="PT Astra Serif"/>
          <w:szCs w:val="26"/>
          <w:lang w:eastAsia="en-US"/>
        </w:rPr>
        <w:t>в пункте 20 слова «и их представление» заменить словами «и представляет».</w:t>
      </w:r>
    </w:p>
    <w:p w:rsidR="00306B7E" w:rsidRDefault="00596BCE">
      <w:pPr>
        <w:shd w:val="clear" w:color="FFFFFF" w:themeColor="background1" w:fill="FFFFFF" w:themeFill="background1"/>
        <w:jc w:val="both"/>
      </w:pPr>
      <w:r>
        <w:rPr>
          <w:rFonts w:ascii="PT Astra Serif" w:eastAsiaTheme="minorHAnsi" w:hAnsi="PT Astra Serif"/>
          <w:szCs w:val="26"/>
          <w:lang w:eastAsia="en-US"/>
        </w:rPr>
        <w:t>2. Настоящее постановление вступает в силу со дня его официального опубликования и распространяет свое действие</w:t>
      </w:r>
      <w:r>
        <w:rPr>
          <w:rFonts w:ascii="PT Astra Serif" w:eastAsiaTheme="minorHAnsi" w:hAnsi="PT Astra Serif"/>
          <w:szCs w:val="26"/>
          <w:lang w:eastAsia="en-US"/>
        </w:rPr>
        <w:t xml:space="preserve"> на правоотношения, возникшие с 10 октября 2025 года.</w:t>
      </w:r>
    </w:p>
    <w:p w:rsidR="00306B7E" w:rsidRDefault="00306B7E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szCs w:val="26"/>
        </w:rPr>
      </w:pPr>
    </w:p>
    <w:p w:rsidR="00306B7E" w:rsidRDefault="00306B7E"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306B7E" w:rsidRDefault="00306B7E"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306B7E" w:rsidRDefault="00306B7E"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306B7E" w:rsidRDefault="00596BCE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Председатель Правительства </w:t>
      </w:r>
      <w:r>
        <w:rPr>
          <w:rFonts w:ascii="PT Astra Serif" w:eastAsia="PT Astra Serif" w:hAnsi="PT Astra Serif" w:cs="PT Astra Serif"/>
          <w:szCs w:val="26"/>
        </w:rPr>
        <w:br w:type="textWrapping" w:clear="all"/>
      </w:r>
      <w:r>
        <w:rPr>
          <w:rFonts w:ascii="PT Astra Serif" w:eastAsia="PT Astra Serif" w:hAnsi="PT Astra Serif" w:cs="PT Astra Serif"/>
          <w:szCs w:val="26"/>
        </w:rPr>
        <w:t>Томской области                                                                                      А.В. Кондратьев</w:t>
      </w:r>
    </w:p>
    <w:p w:rsidR="00306B7E" w:rsidRDefault="00306B7E">
      <w:pPr>
        <w:rPr>
          <w:rFonts w:ascii="PT Astra Serif" w:hAnsi="PT Astra Serif" w:cs="PT Astra Serif"/>
          <w:sz w:val="28"/>
        </w:rPr>
      </w:pPr>
    </w:p>
    <w:p w:rsidR="00306B7E" w:rsidRDefault="00306B7E">
      <w:pPr>
        <w:rPr>
          <w:rFonts w:ascii="PT Astra Serif" w:hAnsi="PT Astra Serif" w:cs="PT Astra Serif"/>
          <w:sz w:val="28"/>
        </w:rPr>
      </w:pPr>
    </w:p>
    <w:p w:rsidR="00306B7E" w:rsidRDefault="00306B7E">
      <w:pPr>
        <w:ind w:firstLine="0"/>
        <w:rPr>
          <w:rFonts w:ascii="PT Astra Serif" w:hAnsi="PT Astra Serif" w:cs="PT Astra Serif"/>
          <w:sz w:val="20"/>
        </w:rPr>
      </w:pPr>
    </w:p>
    <w:p w:rsidR="00306B7E" w:rsidRDefault="00306B7E">
      <w:pPr>
        <w:ind w:firstLine="0"/>
        <w:rPr>
          <w:rFonts w:ascii="PT Astra Serif" w:hAnsi="PT Astra Serif" w:cs="PT Astra Serif"/>
          <w:sz w:val="20"/>
        </w:rPr>
      </w:pPr>
    </w:p>
    <w:p w:rsidR="00306B7E" w:rsidRDefault="00306B7E">
      <w:pPr>
        <w:ind w:firstLine="0"/>
        <w:rPr>
          <w:rFonts w:ascii="PT Astra Serif" w:hAnsi="PT Astra Serif" w:cs="PT Astra Serif"/>
          <w:sz w:val="20"/>
        </w:rPr>
      </w:pPr>
    </w:p>
    <w:p w:rsidR="00306B7E" w:rsidRDefault="00306B7E">
      <w:pPr>
        <w:ind w:firstLine="0"/>
        <w:rPr>
          <w:rFonts w:ascii="PT Astra Serif" w:hAnsi="PT Astra Serif" w:cs="PT Astra Serif"/>
          <w:sz w:val="20"/>
        </w:rPr>
      </w:pPr>
    </w:p>
    <w:p w:rsidR="00306B7E" w:rsidRDefault="00306B7E">
      <w:pPr>
        <w:ind w:firstLine="0"/>
        <w:rPr>
          <w:rFonts w:ascii="PT Astra Serif" w:hAnsi="PT Astra Serif" w:cs="PT Astra Serif"/>
          <w:sz w:val="20"/>
        </w:rPr>
      </w:pPr>
    </w:p>
    <w:p w:rsidR="00306B7E" w:rsidRDefault="00306B7E">
      <w:pPr>
        <w:ind w:firstLine="0"/>
        <w:rPr>
          <w:rFonts w:ascii="PT Astra Serif" w:hAnsi="PT Astra Serif" w:cs="PT Astra Serif"/>
          <w:sz w:val="20"/>
        </w:rPr>
      </w:pPr>
    </w:p>
    <w:p w:rsidR="00306B7E" w:rsidRDefault="00306B7E">
      <w:pPr>
        <w:ind w:firstLine="0"/>
        <w:rPr>
          <w:rFonts w:ascii="PT Astra Serif" w:hAnsi="PT Astra Serif" w:cs="PT Astra Serif"/>
          <w:sz w:val="20"/>
        </w:rPr>
      </w:pPr>
    </w:p>
    <w:p w:rsidR="00306B7E" w:rsidRDefault="00306B7E">
      <w:pPr>
        <w:ind w:firstLine="0"/>
        <w:rPr>
          <w:rFonts w:ascii="PT Astra Serif" w:hAnsi="PT Astra Serif" w:cs="PT Astra Serif"/>
          <w:sz w:val="20"/>
        </w:rPr>
      </w:pPr>
    </w:p>
    <w:p w:rsidR="00306B7E" w:rsidRDefault="00306B7E">
      <w:pPr>
        <w:ind w:firstLine="0"/>
        <w:rPr>
          <w:rFonts w:ascii="PT Astra Serif" w:hAnsi="PT Astra Serif" w:cs="PT Astra Serif"/>
          <w:sz w:val="20"/>
        </w:rPr>
      </w:pPr>
    </w:p>
    <w:p w:rsidR="00306B7E" w:rsidRDefault="00306B7E">
      <w:pPr>
        <w:ind w:firstLine="0"/>
        <w:rPr>
          <w:rFonts w:ascii="PT Astra Serif" w:hAnsi="PT Astra Serif" w:cs="PT Astra Serif"/>
          <w:sz w:val="20"/>
        </w:rPr>
      </w:pPr>
    </w:p>
    <w:p w:rsidR="00306B7E" w:rsidRDefault="00306B7E">
      <w:pPr>
        <w:ind w:firstLine="0"/>
        <w:rPr>
          <w:rFonts w:ascii="PT Astra Serif" w:hAnsi="PT Astra Serif" w:cs="PT Astra Serif"/>
          <w:sz w:val="20"/>
        </w:rPr>
      </w:pPr>
    </w:p>
    <w:p w:rsidR="00306B7E" w:rsidRDefault="00306B7E">
      <w:pPr>
        <w:ind w:firstLine="0"/>
        <w:rPr>
          <w:rFonts w:ascii="PT Astra Serif" w:hAnsi="PT Astra Serif" w:cs="PT Astra Serif"/>
          <w:sz w:val="20"/>
        </w:rPr>
      </w:pPr>
    </w:p>
    <w:p w:rsidR="00306B7E" w:rsidRDefault="00306B7E">
      <w:pPr>
        <w:ind w:firstLine="0"/>
        <w:rPr>
          <w:rFonts w:ascii="PT Astra Serif" w:hAnsi="PT Astra Serif" w:cs="PT Astra Serif"/>
          <w:sz w:val="20"/>
        </w:rPr>
      </w:pPr>
    </w:p>
    <w:p w:rsidR="00306B7E" w:rsidRDefault="00306B7E">
      <w:pPr>
        <w:ind w:firstLine="0"/>
        <w:rPr>
          <w:rFonts w:ascii="PT Astra Serif" w:hAnsi="PT Astra Serif" w:cs="PT Astra Serif"/>
          <w:sz w:val="20"/>
        </w:rPr>
      </w:pPr>
    </w:p>
    <w:p w:rsidR="00306B7E" w:rsidRDefault="00306B7E">
      <w:pPr>
        <w:ind w:firstLine="0"/>
        <w:rPr>
          <w:rFonts w:ascii="PT Astra Serif" w:hAnsi="PT Astra Serif" w:cs="PT Astra Serif"/>
          <w:sz w:val="20"/>
        </w:rPr>
      </w:pPr>
    </w:p>
    <w:p w:rsidR="00306B7E" w:rsidRDefault="00306B7E">
      <w:pPr>
        <w:ind w:firstLine="0"/>
        <w:rPr>
          <w:rFonts w:ascii="PT Astra Serif" w:hAnsi="PT Astra Serif" w:cs="PT Astra Serif"/>
          <w:sz w:val="20"/>
        </w:rPr>
      </w:pPr>
    </w:p>
    <w:p w:rsidR="00306B7E" w:rsidRDefault="00306B7E">
      <w:pPr>
        <w:ind w:firstLine="0"/>
        <w:rPr>
          <w:rFonts w:ascii="PT Astra Serif" w:hAnsi="PT Astra Serif" w:cs="PT Astra Serif"/>
          <w:sz w:val="20"/>
        </w:rPr>
      </w:pPr>
    </w:p>
    <w:p w:rsidR="00306B7E" w:rsidRDefault="00306B7E">
      <w:pPr>
        <w:ind w:firstLine="0"/>
        <w:rPr>
          <w:rFonts w:ascii="PT Astra Serif" w:hAnsi="PT Astra Serif" w:cs="PT Astra Serif"/>
          <w:sz w:val="20"/>
        </w:rPr>
      </w:pPr>
    </w:p>
    <w:p w:rsidR="00306B7E" w:rsidRDefault="00306B7E">
      <w:pPr>
        <w:ind w:firstLine="0"/>
        <w:rPr>
          <w:rFonts w:ascii="PT Astra Serif" w:hAnsi="PT Astra Serif" w:cs="PT Astra Serif"/>
          <w:sz w:val="20"/>
        </w:rPr>
      </w:pPr>
    </w:p>
    <w:p w:rsidR="00306B7E" w:rsidRDefault="00306B7E">
      <w:pPr>
        <w:ind w:firstLine="0"/>
        <w:rPr>
          <w:rFonts w:ascii="PT Astra Serif" w:hAnsi="PT Astra Serif" w:cs="PT Astra Serif"/>
          <w:sz w:val="20"/>
        </w:rPr>
      </w:pPr>
    </w:p>
    <w:p w:rsidR="00306B7E" w:rsidRDefault="00306B7E">
      <w:pPr>
        <w:ind w:firstLine="0"/>
        <w:rPr>
          <w:rFonts w:ascii="PT Astra Serif" w:hAnsi="PT Astra Serif" w:cs="PT Astra Serif"/>
          <w:sz w:val="20"/>
        </w:rPr>
      </w:pPr>
    </w:p>
    <w:p w:rsidR="00306B7E" w:rsidRDefault="00306B7E">
      <w:pPr>
        <w:ind w:firstLine="0"/>
        <w:rPr>
          <w:rFonts w:ascii="PT Astra Serif" w:hAnsi="PT Astra Serif" w:cs="PT Astra Serif"/>
          <w:sz w:val="20"/>
        </w:rPr>
      </w:pPr>
    </w:p>
    <w:p w:rsidR="00306B7E" w:rsidRDefault="00306B7E">
      <w:pPr>
        <w:ind w:firstLine="0"/>
        <w:rPr>
          <w:rFonts w:ascii="PT Astra Serif" w:hAnsi="PT Astra Serif" w:cs="PT Astra Serif"/>
          <w:sz w:val="20"/>
        </w:rPr>
      </w:pPr>
    </w:p>
    <w:p w:rsidR="00306B7E" w:rsidRDefault="00306B7E">
      <w:pPr>
        <w:ind w:firstLine="0"/>
        <w:rPr>
          <w:rFonts w:ascii="PT Astra Serif" w:hAnsi="PT Astra Serif" w:cs="PT Astra Serif"/>
          <w:sz w:val="20"/>
        </w:rPr>
      </w:pPr>
    </w:p>
    <w:p w:rsidR="00306B7E" w:rsidRDefault="00306B7E">
      <w:pPr>
        <w:ind w:firstLine="0"/>
        <w:rPr>
          <w:rFonts w:ascii="PT Astra Serif" w:hAnsi="PT Astra Serif" w:cs="PT Astra Serif"/>
          <w:sz w:val="20"/>
        </w:rPr>
      </w:pPr>
    </w:p>
    <w:p w:rsidR="00306B7E" w:rsidRDefault="00306B7E">
      <w:pPr>
        <w:ind w:firstLine="0"/>
        <w:rPr>
          <w:rFonts w:ascii="PT Astra Serif" w:hAnsi="PT Astra Serif" w:cs="PT Astra Serif"/>
          <w:sz w:val="20"/>
        </w:rPr>
      </w:pPr>
    </w:p>
    <w:p w:rsidR="00306B7E" w:rsidRDefault="00306B7E">
      <w:pPr>
        <w:ind w:firstLine="0"/>
        <w:rPr>
          <w:rFonts w:ascii="PT Astra Serif" w:hAnsi="PT Astra Serif" w:cs="PT Astra Serif"/>
          <w:sz w:val="20"/>
        </w:rPr>
      </w:pPr>
    </w:p>
    <w:p w:rsidR="00306B7E" w:rsidRDefault="00306B7E">
      <w:pPr>
        <w:ind w:firstLine="0"/>
        <w:rPr>
          <w:rFonts w:ascii="PT Astra Serif" w:hAnsi="PT Astra Serif" w:cs="PT Astra Serif"/>
          <w:sz w:val="20"/>
        </w:rPr>
      </w:pPr>
    </w:p>
    <w:p w:rsidR="00306B7E" w:rsidRDefault="00306B7E">
      <w:pPr>
        <w:ind w:firstLine="0"/>
        <w:rPr>
          <w:rFonts w:ascii="PT Astra Serif" w:hAnsi="PT Astra Serif" w:cs="PT Astra Serif"/>
          <w:sz w:val="20"/>
        </w:rPr>
      </w:pPr>
    </w:p>
    <w:p w:rsidR="00306B7E" w:rsidRDefault="00306B7E">
      <w:pPr>
        <w:ind w:firstLine="0"/>
        <w:rPr>
          <w:rFonts w:ascii="PT Astra Serif" w:hAnsi="PT Astra Serif" w:cs="PT Astra Serif"/>
          <w:sz w:val="20"/>
        </w:rPr>
      </w:pPr>
    </w:p>
    <w:p w:rsidR="00306B7E" w:rsidRDefault="00306B7E">
      <w:pPr>
        <w:ind w:firstLine="0"/>
        <w:rPr>
          <w:rFonts w:ascii="PT Astra Serif" w:hAnsi="PT Astra Serif" w:cs="PT Astra Serif"/>
          <w:sz w:val="20"/>
        </w:rPr>
      </w:pPr>
    </w:p>
    <w:p w:rsidR="00306B7E" w:rsidRDefault="00306B7E">
      <w:pPr>
        <w:ind w:firstLine="0"/>
        <w:rPr>
          <w:rFonts w:ascii="PT Astra Serif" w:hAnsi="PT Astra Serif" w:cs="PT Astra Serif"/>
          <w:sz w:val="20"/>
        </w:rPr>
      </w:pPr>
    </w:p>
    <w:p w:rsidR="00306B7E" w:rsidRDefault="00306B7E">
      <w:pPr>
        <w:ind w:firstLine="0"/>
        <w:rPr>
          <w:rFonts w:ascii="PT Astra Serif" w:hAnsi="PT Astra Serif" w:cs="PT Astra Serif"/>
          <w:sz w:val="20"/>
        </w:rPr>
      </w:pPr>
    </w:p>
    <w:p w:rsidR="00306B7E" w:rsidRDefault="00306B7E">
      <w:pPr>
        <w:ind w:firstLine="0"/>
        <w:rPr>
          <w:rFonts w:ascii="PT Astra Serif" w:hAnsi="PT Astra Serif" w:cs="PT Astra Serif"/>
          <w:sz w:val="20"/>
        </w:rPr>
      </w:pPr>
    </w:p>
    <w:p w:rsidR="00306B7E" w:rsidRDefault="00306B7E">
      <w:pPr>
        <w:ind w:firstLine="0"/>
        <w:rPr>
          <w:rFonts w:ascii="PT Astra Serif" w:hAnsi="PT Astra Serif" w:cs="PT Astra Serif"/>
          <w:sz w:val="20"/>
        </w:rPr>
      </w:pPr>
    </w:p>
    <w:p w:rsidR="00306B7E" w:rsidRDefault="00306B7E">
      <w:pPr>
        <w:ind w:firstLine="0"/>
        <w:rPr>
          <w:rFonts w:ascii="PT Astra Serif" w:hAnsi="PT Astra Serif" w:cs="PT Astra Serif"/>
          <w:sz w:val="20"/>
        </w:rPr>
      </w:pPr>
    </w:p>
    <w:p w:rsidR="00306B7E" w:rsidRDefault="00306B7E">
      <w:pPr>
        <w:ind w:firstLine="0"/>
        <w:rPr>
          <w:rFonts w:ascii="PT Astra Serif" w:hAnsi="PT Astra Serif" w:cs="PT Astra Serif"/>
          <w:sz w:val="20"/>
        </w:rPr>
      </w:pPr>
    </w:p>
    <w:p w:rsidR="00306B7E" w:rsidRDefault="00306B7E">
      <w:pPr>
        <w:ind w:firstLine="0"/>
        <w:rPr>
          <w:rFonts w:ascii="PT Astra Serif" w:hAnsi="PT Astra Serif" w:cs="PT Astra Serif"/>
          <w:sz w:val="20"/>
        </w:rPr>
      </w:pPr>
    </w:p>
    <w:p w:rsidR="00306B7E" w:rsidRDefault="00306B7E">
      <w:pPr>
        <w:ind w:firstLine="0"/>
        <w:rPr>
          <w:rFonts w:ascii="PT Astra Serif" w:hAnsi="PT Astra Serif" w:cs="PT Astra Serif"/>
          <w:sz w:val="20"/>
        </w:rPr>
      </w:pPr>
    </w:p>
    <w:p w:rsidR="00306B7E" w:rsidRDefault="00306B7E">
      <w:pPr>
        <w:ind w:firstLine="0"/>
        <w:rPr>
          <w:rFonts w:ascii="PT Astra Serif" w:hAnsi="PT Astra Serif" w:cs="PT Astra Serif"/>
          <w:sz w:val="20"/>
        </w:rPr>
      </w:pPr>
    </w:p>
    <w:p w:rsidR="00306B7E" w:rsidRDefault="00306B7E">
      <w:pPr>
        <w:ind w:firstLine="0"/>
        <w:rPr>
          <w:rFonts w:ascii="PT Astra Serif" w:hAnsi="PT Astra Serif" w:cs="PT Astra Serif"/>
          <w:sz w:val="20"/>
        </w:rPr>
      </w:pPr>
    </w:p>
    <w:p w:rsidR="00306B7E" w:rsidRDefault="00306B7E">
      <w:pPr>
        <w:ind w:firstLine="0"/>
        <w:rPr>
          <w:rFonts w:ascii="PT Astra Serif" w:hAnsi="PT Astra Serif" w:cs="PT Astra Serif"/>
          <w:sz w:val="20"/>
        </w:rPr>
      </w:pPr>
    </w:p>
    <w:p w:rsidR="00306B7E" w:rsidRDefault="00596BCE"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 xml:space="preserve">Колмаков А.Б. </w:t>
      </w:r>
    </w:p>
    <w:p w:rsidR="00306B7E" w:rsidRDefault="00596BCE"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  <w:t>0714ms01.pp2026</w:t>
      </w:r>
    </w:p>
    <w:sectPr w:rsidR="00306B7E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7" w:h="16840"/>
      <w:pgMar w:top="1417" w:right="850" w:bottom="850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6B7E" w:rsidRDefault="00596BCE">
      <w:r>
        <w:separator/>
      </w:r>
    </w:p>
  </w:endnote>
  <w:endnote w:type="continuationSeparator" w:id="0">
    <w:p w:rsidR="00306B7E" w:rsidRDefault="00596B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6B7E" w:rsidRDefault="00306B7E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6B7E" w:rsidRDefault="00596BCE">
      <w:r>
        <w:separator/>
      </w:r>
    </w:p>
  </w:footnote>
  <w:footnote w:type="continuationSeparator" w:id="0">
    <w:p w:rsidR="00306B7E" w:rsidRDefault="00596B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6B7E" w:rsidRDefault="00596BCE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306B7E" w:rsidRDefault="00306B7E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6B7E" w:rsidRPr="00596BCE" w:rsidRDefault="00596BCE">
    <w:pPr>
      <w:pStyle w:val="ab"/>
      <w:framePr w:wrap="around" w:vAnchor="text" w:hAnchor="margin" w:xAlign="center" w:y="1"/>
      <w:ind w:firstLine="0"/>
      <w:rPr>
        <w:rStyle w:val="afc"/>
        <w:rFonts w:ascii="PT Astra Serif" w:hAnsi="PT Astra Serif" w:cs="PT Astra Serif"/>
        <w:b w:val="0"/>
        <w:sz w:val="24"/>
      </w:rPr>
    </w:pPr>
    <w:r w:rsidRPr="00596BCE">
      <w:rPr>
        <w:rStyle w:val="afc"/>
        <w:rFonts w:ascii="PT Astra Serif" w:hAnsi="PT Astra Serif"/>
        <w:b w:val="0"/>
        <w:sz w:val="24"/>
      </w:rPr>
      <w:fldChar w:fldCharType="begin"/>
    </w:r>
    <w:r w:rsidRPr="00596BCE">
      <w:rPr>
        <w:rStyle w:val="afc"/>
        <w:rFonts w:ascii="PT Astra Serif" w:hAnsi="PT Astra Serif"/>
        <w:b w:val="0"/>
        <w:sz w:val="24"/>
      </w:rPr>
      <w:instrText xml:space="preserve">PAGE  </w:instrText>
    </w:r>
    <w:r w:rsidRPr="00596BCE"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>
      <w:rPr>
        <w:rStyle w:val="afc"/>
        <w:rFonts w:ascii="PT Astra Serif" w:hAnsi="PT Astra Serif"/>
        <w:b w:val="0"/>
        <w:noProof/>
        <w:sz w:val="24"/>
      </w:rPr>
      <w:t>4</w:t>
    </w:r>
    <w:r w:rsidRPr="00596BCE">
      <w:rPr>
        <w:rStyle w:val="afc"/>
        <w:rFonts w:ascii="PT Astra Serif" w:eastAsia="PT Astra Serif" w:hAnsi="PT Astra Serif" w:cs="PT Astra Serif"/>
        <w:b w:val="0"/>
        <w:sz w:val="24"/>
      </w:rPr>
      <w:fldChar w:fldCharType="end"/>
    </w:r>
  </w:p>
  <w:p w:rsidR="00306B7E" w:rsidRDefault="00306B7E">
    <w:pPr>
      <w:pStyle w:val="ab"/>
      <w:ind w:firstLine="0"/>
      <w:rPr>
        <w:rFonts w:ascii="PT Astra Serif" w:hAnsi="PT Astra Serif" w:cs="PT Astra Serif"/>
        <w:b w:val="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6B7E" w:rsidRDefault="00596BCE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>
              <wp:extent cx="723900" cy="657225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1.75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306B7E" w:rsidRDefault="00596BCE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306B7E" w:rsidRDefault="00596BCE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306B7E" w:rsidRDefault="00306B7E">
    <w:pPr>
      <w:pStyle w:val="ab"/>
      <w:spacing w:before="240" w:after="0"/>
      <w:ind w:firstLine="0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B7E"/>
    <w:rsid w:val="00306B7E"/>
    <w:rsid w:val="00596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link w:val="33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link w:val="ConsPlusNormal0"/>
    <w:uiPriority w:val="99"/>
    <w:rsid w:val="00596BCE"/>
    <w:pPr>
      <w:widowControl w:val="0"/>
    </w:pPr>
    <w:rPr>
      <w:rFonts w:ascii="Calibri" w:eastAsia="Calibri" w:hAnsi="Calibri"/>
      <w:sz w:val="22"/>
      <w:szCs w:val="22"/>
    </w:rPr>
  </w:style>
  <w:style w:type="character" w:customStyle="1" w:styleId="ConsPlusNormal0">
    <w:name w:val="ConsPlusNormal Знак"/>
    <w:link w:val="ConsPlusNormal"/>
    <w:uiPriority w:val="99"/>
    <w:rsid w:val="00596BCE"/>
    <w:rPr>
      <w:rFonts w:ascii="Calibri" w:eastAsia="Calibri" w:hAnsi="Calibri"/>
      <w:sz w:val="22"/>
      <w:szCs w:val="22"/>
    </w:rPr>
  </w:style>
  <w:style w:type="paragraph" w:customStyle="1" w:styleId="ConsPlusTitle">
    <w:name w:val="ConsPlusTitle"/>
    <w:uiPriority w:val="99"/>
    <w:rsid w:val="00596BCE"/>
    <w:pPr>
      <w:widowControl w:val="0"/>
    </w:pPr>
    <w:rPr>
      <w:rFonts w:ascii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link w:val="33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link w:val="ConsPlusNormal0"/>
    <w:uiPriority w:val="99"/>
    <w:rsid w:val="00596BCE"/>
    <w:pPr>
      <w:widowControl w:val="0"/>
    </w:pPr>
    <w:rPr>
      <w:rFonts w:ascii="Calibri" w:eastAsia="Calibri" w:hAnsi="Calibri"/>
      <w:sz w:val="22"/>
      <w:szCs w:val="22"/>
    </w:rPr>
  </w:style>
  <w:style w:type="character" w:customStyle="1" w:styleId="ConsPlusNormal0">
    <w:name w:val="ConsPlusNormal Знак"/>
    <w:link w:val="ConsPlusNormal"/>
    <w:uiPriority w:val="99"/>
    <w:rsid w:val="00596BCE"/>
    <w:rPr>
      <w:rFonts w:ascii="Calibri" w:eastAsia="Calibri" w:hAnsi="Calibri"/>
      <w:sz w:val="22"/>
      <w:szCs w:val="22"/>
    </w:rPr>
  </w:style>
  <w:style w:type="paragraph" w:customStyle="1" w:styleId="ConsPlusTitle">
    <w:name w:val="ConsPlusTitle"/>
    <w:uiPriority w:val="99"/>
    <w:rsid w:val="00596BCE"/>
    <w:pPr>
      <w:widowControl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1265</Words>
  <Characters>7211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8460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2026-07-16T10:13:00Z</dcterms:created>
  <dcterms:modified xsi:type="dcterms:W3CDTF">2026-07-16T10:13:00Z</dcterms:modified>
  <cp:version>917504</cp:version>
</cp:coreProperties>
</file>