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6EC" w:rsidRDefault="005C6AE5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29615" cy="729615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9615" cy="729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45pt;height:57.4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5766EC" w:rsidRDefault="005766EC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5766EC" w:rsidRDefault="005C6AE5">
      <w:pPr>
        <w:pStyle w:val="afa"/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Правительство ТОМСКОЙ ОБЛАСТИ</w:t>
      </w:r>
    </w:p>
    <w:p w:rsidR="005766EC" w:rsidRDefault="005766EC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5766EC" w:rsidRDefault="005C6AE5">
      <w:pPr>
        <w:pStyle w:val="afa"/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5766EC" w:rsidRDefault="005766EC">
      <w:pPr>
        <w:pStyle w:val="afa"/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5766EC" w:rsidRDefault="005C6AE5" w:rsidP="005C6AE5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16.07.2026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65п</w:t>
      </w:r>
      <w:proofErr w:type="spellEnd"/>
    </w:p>
    <w:p w:rsidR="005766EC" w:rsidRDefault="005766E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5766EC" w:rsidRDefault="005766E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5766EC" w:rsidRDefault="005C6AE5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hAnsi="PT Astra Serif" w:cs="Times New Roman"/>
          <w:b w:val="0"/>
          <w:sz w:val="26"/>
          <w:szCs w:val="26"/>
        </w:rPr>
        <w:br/>
        <w:t>на 2026 год и на плановый период 2027 и 2028 годов</w:t>
      </w:r>
    </w:p>
    <w:p w:rsidR="005766EC" w:rsidRDefault="005766EC">
      <w:pPr>
        <w:pStyle w:val="ConsPlusNormal"/>
        <w:jc w:val="both"/>
        <w:rPr>
          <w:rFonts w:ascii="PT Astra Serif" w:hAnsi="PT Astra Serif" w:cs="PT Astra Serif"/>
        </w:rPr>
      </w:pPr>
    </w:p>
    <w:p w:rsidR="005766EC" w:rsidRDefault="005766EC">
      <w:pPr>
        <w:pStyle w:val="ConsPlusNormal"/>
        <w:jc w:val="both"/>
        <w:rPr>
          <w:rFonts w:ascii="PT Astra Serif" w:hAnsi="PT Astra Serif" w:cs="PT Astra Serif"/>
        </w:rPr>
      </w:pPr>
    </w:p>
    <w:p w:rsidR="005766EC" w:rsidRDefault="005C6AE5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11 статьи 15 Федерального закона от 28 ноября 2025</w:t>
      </w:r>
      <w:r>
        <w:rPr>
          <w:rFonts w:ascii="PT Astra Serif" w:hAnsi="PT Astra Serif"/>
          <w:sz w:val="26"/>
          <w:szCs w:val="26"/>
        </w:rPr>
        <w:t xml:space="preserve"> 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</w:t>
      </w:r>
      <w:r>
        <w:rPr>
          <w:rFonts w:ascii="PT Astra Serif" w:hAnsi="PT Astra Serif"/>
          <w:sz w:val="26"/>
          <w:szCs w:val="26"/>
        </w:rPr>
        <w:t>кой Федерации</w:t>
      </w:r>
      <w:proofErr w:type="gramEnd"/>
      <w:r>
        <w:rPr>
          <w:rFonts w:ascii="PT Astra Serif" w:hAnsi="PT Astra Serif"/>
          <w:sz w:val="26"/>
          <w:szCs w:val="26"/>
        </w:rPr>
        <w:t xml:space="preserve"> в 2026 году» </w:t>
      </w:r>
    </w:p>
    <w:p w:rsidR="005766EC" w:rsidRDefault="005C6AE5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ПОСТАНОВЛЯЕТ:</w:t>
      </w:r>
    </w:p>
    <w:p w:rsidR="005766EC" w:rsidRDefault="005C6AE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2026 год </w:t>
      </w:r>
      <w:r>
        <w:rPr>
          <w:rFonts w:ascii="PT Astra Serif" w:hAnsi="PT Astra Serif"/>
          <w:sz w:val="26"/>
          <w:szCs w:val="26"/>
          <w:lang w:eastAsia="ru-RU"/>
        </w:rPr>
        <w:br/>
        <w:t xml:space="preserve">и на плановый период 2027 и 2028 годов изменения, перераспределив </w:t>
      </w:r>
      <w:r>
        <w:rPr>
          <w:rFonts w:ascii="PT Astra Serif" w:hAnsi="PT Astra Serif"/>
          <w:sz w:val="26"/>
          <w:szCs w:val="26"/>
          <w:lang w:eastAsia="ru-RU"/>
        </w:rPr>
        <w:br/>
        <w:t>в 2026 – 2027 годах бюджетные ассигнования на финансовое обеспечение отдельны</w:t>
      </w:r>
      <w:r>
        <w:rPr>
          <w:rFonts w:ascii="PT Astra Serif" w:hAnsi="PT Astra Serif"/>
          <w:sz w:val="26"/>
          <w:szCs w:val="26"/>
          <w:lang w:eastAsia="ru-RU"/>
        </w:rPr>
        <w:t xml:space="preserve">х направлений расходов областного бюджета, согласно приложению </w:t>
      </w:r>
      <w:r>
        <w:rPr>
          <w:rFonts w:ascii="PT Astra Serif" w:hAnsi="PT Astra Serif"/>
          <w:sz w:val="26"/>
          <w:szCs w:val="26"/>
          <w:lang w:eastAsia="ru-RU"/>
        </w:rPr>
        <w:br/>
        <w:t>к настоящему постановлению.</w:t>
      </w:r>
    </w:p>
    <w:p w:rsidR="005766EC" w:rsidRDefault="005C6AE5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6"/>
          <w:szCs w:val="26"/>
          <w:lang w:eastAsia="ru-RU"/>
        </w:rPr>
        <w:br/>
        <w:t>на заместителя Губернатора Томской области – начальника Департамента финансов Томской области.</w:t>
      </w:r>
    </w:p>
    <w:p w:rsidR="005766EC" w:rsidRDefault="005766EC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5766EC" w:rsidRDefault="005766EC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5766EC" w:rsidRDefault="005766EC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5766EC" w:rsidRDefault="005766EC">
      <w:pPr>
        <w:pStyle w:val="ConsPlusNormal"/>
        <w:rPr>
          <w:rFonts w:ascii="PT Astra Serif" w:hAnsi="PT Astra Serif"/>
          <w:sz w:val="25"/>
          <w:szCs w:val="25"/>
        </w:rPr>
      </w:pPr>
    </w:p>
    <w:p w:rsidR="005766EC" w:rsidRDefault="005C6AE5">
      <w:pPr>
        <w:tabs>
          <w:tab w:val="left" w:pos="7938"/>
        </w:tabs>
        <w:spacing w:before="60"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Председатель Правительства </w:t>
      </w:r>
    </w:p>
    <w:p w:rsidR="005766EC" w:rsidRDefault="005C6AE5">
      <w:pPr>
        <w:tabs>
          <w:tab w:val="left" w:pos="7938"/>
        </w:tabs>
        <w:spacing w:before="60"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А.В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. Кондратьев</w:t>
      </w:r>
    </w:p>
    <w:p w:rsidR="005766EC" w:rsidRDefault="005766E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766EC" w:rsidRDefault="005766EC">
      <w:pPr>
        <w:pStyle w:val="ConsPlusNormal"/>
        <w:rPr>
          <w:rFonts w:ascii="PT Astra Serif" w:hAnsi="PT Astra Serif"/>
          <w:sz w:val="25"/>
          <w:szCs w:val="25"/>
        </w:rPr>
      </w:pPr>
    </w:p>
    <w:p w:rsidR="005766EC" w:rsidRDefault="005766EC">
      <w:pPr>
        <w:rPr>
          <w:rFonts w:ascii="PT Astra Serif" w:hAnsi="PT Astra Serif"/>
          <w:sz w:val="25"/>
          <w:szCs w:val="25"/>
          <w:lang w:eastAsia="ru-RU"/>
        </w:rPr>
      </w:pPr>
    </w:p>
    <w:p w:rsidR="005766EC" w:rsidRDefault="005766E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766EC" w:rsidRDefault="005766E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766EC" w:rsidRDefault="005766E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766EC" w:rsidRDefault="005766E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766EC" w:rsidRDefault="005766E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766EC" w:rsidRDefault="005766E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766EC" w:rsidRDefault="005766E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766EC" w:rsidRDefault="005766E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766EC" w:rsidRDefault="005766E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766EC" w:rsidRDefault="005C6AE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5766EC" w:rsidRDefault="005C6AE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0708ms04.ppp2026</w:t>
      </w:r>
      <w:proofErr w:type="spellEnd"/>
    </w:p>
    <w:p w:rsidR="005766EC" w:rsidRDefault="005766E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5766EC">
          <w:headerReference w:type="default" r:id="rId12"/>
          <w:pgSz w:w="11905" w:h="16838"/>
          <w:pgMar w:top="709" w:right="851" w:bottom="822" w:left="1701" w:header="737" w:footer="0" w:gutter="0"/>
          <w:cols w:space="720"/>
          <w:titlePg/>
          <w:docGrid w:linePitch="360"/>
        </w:sectPr>
      </w:pPr>
    </w:p>
    <w:p w:rsidR="005766EC" w:rsidRDefault="005C6AE5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5766EC" w:rsidRDefault="005C6AE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Правительства</w:t>
      </w:r>
    </w:p>
    <w:p w:rsidR="005766EC" w:rsidRDefault="005C6AE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 w:rsidR="005766EC" w:rsidRDefault="005C6AE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16.07.2026 № 65п</w:t>
      </w:r>
      <w:bookmarkStart w:id="0" w:name="_GoBack"/>
      <w:bookmarkEnd w:id="0"/>
    </w:p>
    <w:p w:rsidR="005766EC" w:rsidRDefault="005766EC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0"/>
          <w:szCs w:val="20"/>
        </w:rPr>
      </w:pPr>
    </w:p>
    <w:p w:rsidR="005766EC" w:rsidRDefault="005C6AE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hAnsi="PT Astra Serif"/>
          <w:sz w:val="24"/>
          <w:szCs w:val="24"/>
          <w:lang w:eastAsia="ru-RU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5766EC" w:rsidRDefault="005C6AE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 в 2026 – 2027 годах по сводной бюдже</w:t>
      </w:r>
      <w:r>
        <w:rPr>
          <w:rFonts w:ascii="PT Astra Serif" w:hAnsi="PT Astra Serif"/>
          <w:sz w:val="24"/>
          <w:szCs w:val="24"/>
          <w:lang w:eastAsia="ru-RU"/>
        </w:rPr>
        <w:t xml:space="preserve">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  <w:t>на 2026 год и на плановый период 2027 и 2028 годов</w:t>
      </w:r>
    </w:p>
    <w:p w:rsidR="005766EC" w:rsidRDefault="005766E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2"/>
          <w:szCs w:val="12"/>
        </w:rPr>
      </w:pPr>
    </w:p>
    <w:tbl>
      <w:tblPr>
        <w:tblW w:w="14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102"/>
        <w:gridCol w:w="994"/>
        <w:gridCol w:w="1277"/>
        <w:gridCol w:w="1701"/>
        <w:gridCol w:w="991"/>
        <w:gridCol w:w="1276"/>
        <w:gridCol w:w="1276"/>
        <w:gridCol w:w="1418"/>
      </w:tblGrid>
      <w:tr w:rsidR="005766EC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5102" w:type="dxa"/>
            <w:vMerge w:val="restart"/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239" w:type="dxa"/>
            <w:gridSpan w:val="5"/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2694" w:type="dxa"/>
            <w:gridSpan w:val="2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5766EC">
        <w:trPr>
          <w:trHeight w:val="890"/>
          <w:tblHeader/>
        </w:trPr>
        <w:tc>
          <w:tcPr>
            <w:tcW w:w="851" w:type="dxa"/>
            <w:vMerge/>
            <w:vAlign w:val="center"/>
          </w:tcPr>
          <w:p w:rsidR="005766EC" w:rsidRDefault="005766E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102" w:type="dxa"/>
            <w:vMerge/>
            <w:vAlign w:val="center"/>
          </w:tcPr>
          <w:p w:rsidR="005766EC" w:rsidRDefault="005766E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ведом-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276" w:type="dxa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  <w:tc>
          <w:tcPr>
            <w:tcW w:w="1418" w:type="dxa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2027 год</w:t>
            </w:r>
          </w:p>
        </w:tc>
      </w:tr>
      <w:tr w:rsidR="005766EC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5102" w:type="dxa"/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276" w:type="dxa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418" w:type="dxa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</w:tr>
      <w:tr w:rsidR="005766EC">
        <w:trPr>
          <w:trHeight w:val="277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5766EC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Председателя Правительства Томской области (по социальной политике)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16 000,0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5766EC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1.1.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-175 017,5  </w:t>
            </w:r>
          </w:p>
        </w:tc>
      </w:tr>
      <w:tr w:rsidR="005766EC">
        <w:trPr>
          <w:trHeight w:val="370"/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766E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1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Приобретение медицинских изделий и (или) ремонт медицинских изделий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0746600К00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-97 543,7  </w:t>
            </w:r>
          </w:p>
        </w:tc>
      </w:tr>
      <w:tr w:rsidR="005766EC">
        <w:trPr>
          <w:trHeight w:val="276"/>
          <w:tblHeader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766E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1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766E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766E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0746600К00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-77 473,8  </w:t>
            </w:r>
          </w:p>
        </w:tc>
      </w:tr>
      <w:tr w:rsidR="005766EC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1.2.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16 000,0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175 017,5  </w:t>
            </w:r>
          </w:p>
        </w:tc>
      </w:tr>
      <w:tr w:rsidR="005766EC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Капитальный ремонт объектов областной собственности в сфере здравоохранения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0738404570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07Z00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16 000,0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175 017,5  </w:t>
            </w:r>
          </w:p>
        </w:tc>
      </w:tr>
      <w:tr w:rsidR="005766EC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Непрограммные расходы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-16 000,0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5766EC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2.1.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-16 000,0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5766EC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Финансовое обеспечение мероприятий, связанных с предотвращением влияния ухудшения геополитической и экономической ситуации на развитие отраслей экономики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9901400000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-16 000,0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6EC" w:rsidRDefault="005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</w:tbl>
    <w:p w:rsidR="005766EC" w:rsidRDefault="005766E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sectPr w:rsidR="005766EC">
      <w:headerReference w:type="default" r:id="rId13"/>
      <w:headerReference w:type="first" r:id="rId14"/>
      <w:pgSz w:w="16838" w:h="11905" w:orient="landscape"/>
      <w:pgMar w:top="851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6EC" w:rsidRDefault="005C6AE5">
      <w:pPr>
        <w:spacing w:after="0" w:line="240" w:lineRule="auto"/>
      </w:pPr>
      <w:r>
        <w:separator/>
      </w:r>
    </w:p>
  </w:endnote>
  <w:endnote w:type="continuationSeparator" w:id="0">
    <w:p w:rsidR="005766EC" w:rsidRDefault="005C6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6EC" w:rsidRDefault="005C6AE5">
      <w:pPr>
        <w:spacing w:after="0" w:line="240" w:lineRule="auto"/>
      </w:pPr>
      <w:r>
        <w:separator/>
      </w:r>
    </w:p>
  </w:footnote>
  <w:footnote w:type="continuationSeparator" w:id="0">
    <w:p w:rsidR="005766EC" w:rsidRDefault="005C6A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6EC" w:rsidRDefault="005766EC">
    <w:pPr>
      <w:pStyle w:val="afa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6EC" w:rsidRDefault="005C6AE5">
    <w:pPr>
      <w:pStyle w:val="afa"/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6EC" w:rsidRDefault="005766EC">
    <w:pPr>
      <w:pStyle w:val="afa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6EC"/>
    <w:rsid w:val="005766EC"/>
    <w:rsid w:val="005C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2026-07-16T10:08:00Z</dcterms:created>
  <dcterms:modified xsi:type="dcterms:W3CDTF">2026-07-16T10:08:00Z</dcterms:modified>
</cp:coreProperties>
</file>