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8A7" w:rsidRDefault="000378A7" w:rsidP="000378A7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29.06.2026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3</w:t>
      </w:r>
      <w:r>
        <w:rPr>
          <w:rFonts w:ascii="PT Astra Serif" w:hAnsi="PT Astra Serif" w:cs="Times New Roman"/>
          <w:b w:val="0"/>
          <w:sz w:val="26"/>
          <w:szCs w:val="26"/>
        </w:rPr>
        <w:t>6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0378A7" w:rsidRDefault="000378A7" w:rsidP="000378A7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0378A7" w:rsidRDefault="000378A7" w:rsidP="000378A7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C95AB6" w:rsidRDefault="000378A7">
      <w:pPr>
        <w:widowControl w:val="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bCs/>
          <w:szCs w:val="26"/>
        </w:rPr>
        <w:t>О</w:t>
      </w:r>
      <w:r>
        <w:rPr>
          <w:rFonts w:ascii="PT Astra Serif" w:hAnsi="PT Astra Serif"/>
          <w:szCs w:val="26"/>
        </w:rPr>
        <w:t xml:space="preserve"> внесении изменений в отдельные постановления </w:t>
      </w:r>
    </w:p>
    <w:p w:rsidR="00C95AB6" w:rsidRDefault="000378A7">
      <w:pPr>
        <w:widowControl w:val="0"/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Администрации Томской области</w:t>
      </w:r>
    </w:p>
    <w:p w:rsidR="00C95AB6" w:rsidRPr="000378A7" w:rsidRDefault="00C95AB6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C95AB6" w:rsidRPr="000378A7" w:rsidRDefault="00C95AB6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C95AB6" w:rsidRDefault="000378A7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 w:cs="PT Astra Serif"/>
          <w:szCs w:val="26"/>
        </w:rPr>
        <w:br/>
        <w:t>2002 года № 9-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C95AB6" w:rsidRDefault="000378A7">
      <w:pPr>
        <w:tabs>
          <w:tab w:val="left" w:pos="7088"/>
        </w:tabs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ПОСТАНОВЛЯЕТ: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</w:t>
      </w:r>
      <w:r>
        <w:rPr>
          <w:rFonts w:ascii="PT Astra Serif" w:hAnsi="PT Astra Serif"/>
          <w:szCs w:val="26"/>
        </w:rPr>
        <w:t> </w:t>
      </w:r>
      <w:proofErr w:type="gramStart"/>
      <w:r>
        <w:rPr>
          <w:rFonts w:ascii="PT Astra Serif" w:hAnsi="PT Astra Serif"/>
          <w:szCs w:val="26"/>
        </w:rPr>
        <w:t xml:space="preserve">Внести в </w:t>
      </w:r>
      <w:hyperlink r:id="rId8" w:tooltip="consultantplus://offline/ref=A536379D7D1E97362EC4546CFF0B6AD8E37EFF3E57445EEC702056C80CE4B19265D0F69CC90611F7662C6883358067F655g0i2C" w:history="1">
        <w:r>
          <w:rPr>
            <w:rFonts w:ascii="PT Astra Serif" w:hAnsi="PT Astra Serif"/>
            <w:szCs w:val="26"/>
          </w:rPr>
          <w:t>постановление</w:t>
        </w:r>
      </w:hyperlink>
      <w:r>
        <w:rPr>
          <w:rFonts w:ascii="PT Astra Serif" w:hAnsi="PT Astra Serif"/>
          <w:szCs w:val="26"/>
        </w:rPr>
        <w:t xml:space="preserve"> Администрации Томской области от 17.08.2009 </w:t>
      </w:r>
      <w:r>
        <w:rPr>
          <w:rFonts w:ascii="PT Astra Serif" w:hAnsi="PT Astra Serif"/>
          <w:szCs w:val="26"/>
        </w:rPr>
        <w:br/>
        <w:t>№ </w:t>
      </w:r>
      <w:proofErr w:type="spellStart"/>
      <w:r>
        <w:rPr>
          <w:rFonts w:ascii="PT Astra Serif" w:hAnsi="PT Astra Serif"/>
          <w:szCs w:val="26"/>
        </w:rPr>
        <w:t>137а</w:t>
      </w:r>
      <w:proofErr w:type="spellEnd"/>
      <w:r>
        <w:rPr>
          <w:rFonts w:ascii="PT Astra Serif" w:hAnsi="PT Astra Serif"/>
          <w:szCs w:val="26"/>
        </w:rPr>
        <w:t xml:space="preserve"> «Об утверждении Положения о системе оплаты труда работников областных государственных учреждений, находящихся в ведении Департамента образования Томской области,</w:t>
      </w:r>
      <w:r>
        <w:rPr>
          <w:rFonts w:ascii="PT Astra Serif" w:hAnsi="PT Astra Serif"/>
          <w:szCs w:val="26"/>
        </w:rPr>
        <w:t xml:space="preserve"> и о внесении изменений в постановление Администрации Томской области от 27.04.2009 № </w:t>
      </w:r>
      <w:proofErr w:type="spellStart"/>
      <w:r>
        <w:rPr>
          <w:rFonts w:ascii="PT Astra Serif" w:hAnsi="PT Astra Serif"/>
          <w:szCs w:val="26"/>
        </w:rPr>
        <w:t>80а</w:t>
      </w:r>
      <w:proofErr w:type="spellEnd"/>
      <w:r>
        <w:rPr>
          <w:rFonts w:ascii="PT Astra Serif" w:hAnsi="PT Astra Serif"/>
          <w:szCs w:val="26"/>
        </w:rPr>
        <w:t>» (Собрание законодательства Томской области, 2009, № 8/2 (49) следующие изменения:</w:t>
      </w:r>
      <w:proofErr w:type="gramEnd"/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Положении о системе оплаты труда работников областных государственных учреждений,</w:t>
      </w:r>
      <w:r>
        <w:rPr>
          <w:rFonts w:ascii="PT Astra Serif" w:hAnsi="PT Astra Serif"/>
          <w:szCs w:val="26"/>
        </w:rPr>
        <w:t xml:space="preserve"> находящихся в ведении Департамента образования Томской области,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постановлением:</w:t>
      </w:r>
    </w:p>
    <w:p w:rsidR="00C95AB6" w:rsidRDefault="000378A7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пункт 14 изложить в следующей редакции: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«14. </w:t>
      </w:r>
      <w:proofErr w:type="gramStart"/>
      <w:r>
        <w:rPr>
          <w:rFonts w:ascii="PT Astra Serif" w:hAnsi="PT Astra Serif"/>
          <w:szCs w:val="26"/>
        </w:rPr>
        <w:t>Дополнительно к компенсационным выплатам, указанным в пункте 11 настоящего Положения, работникам учрежде</w:t>
      </w:r>
      <w:r>
        <w:rPr>
          <w:rFonts w:ascii="PT Astra Serif" w:hAnsi="PT Astra Serif"/>
          <w:szCs w:val="26"/>
        </w:rPr>
        <w:t>ний устанавливаются компенсационные выплаты: за работу в образовательной организации, расположенной в сельской местности, за выполнение дополнительной работы, указанной в пункте 18-1 настоящего Положения.»;</w:t>
      </w:r>
      <w:proofErr w:type="gramEnd"/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в пунктах 17, 18 слова «, указанной в пункте 1</w:t>
      </w:r>
      <w:r>
        <w:rPr>
          <w:rFonts w:ascii="PT Astra Serif" w:hAnsi="PT Astra Serif"/>
          <w:szCs w:val="26"/>
        </w:rPr>
        <w:t xml:space="preserve">4 настоящего Положения» заменить словами «за работу в образовательной организации, расположенной </w:t>
      </w:r>
      <w:r>
        <w:rPr>
          <w:rFonts w:ascii="PT Astra Serif" w:hAnsi="PT Astra Serif"/>
          <w:szCs w:val="26"/>
        </w:rPr>
        <w:br/>
        <w:t>в сельской местности»;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дополнить пунктом 18-1 следующего содержания: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«18-1. За выполнение дополнительной работы, не входящей в должностные обязанности по з</w:t>
      </w:r>
      <w:r>
        <w:rPr>
          <w:rFonts w:ascii="PT Astra Serif" w:hAnsi="PT Astra Serif"/>
          <w:szCs w:val="26"/>
        </w:rPr>
        <w:t xml:space="preserve">анимаемой в учреждении должности: 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за руководство методическим объединением, предметной, цикловой, методической комиссией в учреждении педагогическим работникам, не имеющим квалификационной категории «педагог-методист», устанавливается ежемесячная доплата </w:t>
      </w:r>
      <w:r>
        <w:rPr>
          <w:rFonts w:ascii="PT Astra Serif" w:hAnsi="PT Astra Serif"/>
          <w:szCs w:val="26"/>
        </w:rPr>
        <w:t>в размере 3000 рублей;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за выполнение дополнительной работы, связанной с методической деятельностью, в том числе руководство методическим объединением, предметной, цикловой, методической комиссией в учреждении педагогическим работникам, имеющим квалификацио</w:t>
      </w:r>
      <w:r>
        <w:rPr>
          <w:rFonts w:ascii="PT Astra Serif" w:hAnsi="PT Astra Serif"/>
          <w:szCs w:val="26"/>
        </w:rPr>
        <w:t>нную категорию «педагог-методист», устанавливается ежемесячная доплата в размере 5000 рублей;</w:t>
      </w:r>
    </w:p>
    <w:p w:rsidR="00C95AB6" w:rsidRDefault="000378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за выполнение дополнительной работы, связанной с наставничеством, педагогическим работникам, не имеющим квалификационной категории </w:t>
      </w:r>
      <w:r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lastRenderedPageBreak/>
        <w:t>«педагог-</w:t>
      </w:r>
      <w:r>
        <w:rPr>
          <w:rFonts w:ascii="PT Astra Serif" w:hAnsi="PT Astra Serif" w:cs="PT Astra Serif"/>
          <w:szCs w:val="26"/>
        </w:rPr>
        <w:t>наставник», устанавли</w:t>
      </w:r>
      <w:r>
        <w:rPr>
          <w:rFonts w:ascii="PT Astra Serif" w:hAnsi="PT Astra Serif" w:cs="PT Astra Serif"/>
          <w:szCs w:val="26"/>
        </w:rPr>
        <w:t xml:space="preserve">вается ежемесячная доплата в размерах, </w:t>
      </w:r>
      <w:proofErr w:type="spellStart"/>
      <w:r>
        <w:rPr>
          <w:rFonts w:ascii="PT Astra Serif" w:hAnsi="PT Astra Serif" w:cs="PT Astra Serif"/>
          <w:szCs w:val="26"/>
        </w:rPr>
        <w:t>определенных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hAnsi="PT Astra Serif" w:cs="PT Astra Serif"/>
          <w:color w:val="000000"/>
          <w:szCs w:val="26"/>
        </w:rPr>
        <w:t xml:space="preserve">локальными нормативными актами учреждений, принимаемыми </w:t>
      </w:r>
      <w:r>
        <w:rPr>
          <w:rFonts w:ascii="PT Astra Serif" w:hAnsi="PT Astra Serif" w:cs="PT Astra Serif"/>
          <w:color w:val="000000"/>
          <w:szCs w:val="26"/>
        </w:rPr>
        <w:br/>
        <w:t xml:space="preserve">с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учетом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мнения представительного органа работников, или коллективными договорами, но не более </w:t>
      </w:r>
      <w:r>
        <w:rPr>
          <w:rFonts w:ascii="PT Astra Serif" w:hAnsi="PT Astra Serif" w:cs="PT Astra Serif"/>
          <w:szCs w:val="26"/>
        </w:rPr>
        <w:t>3000 рублей;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за выполнение дополнительной работы, св</w:t>
      </w:r>
      <w:r>
        <w:rPr>
          <w:rFonts w:ascii="PT Astra Serif" w:hAnsi="PT Astra Serif"/>
          <w:szCs w:val="26"/>
        </w:rPr>
        <w:t>язанной с наставничеством, педагогическим работникам, имеющим квалификационн</w:t>
      </w:r>
      <w:r>
        <w:rPr>
          <w:rFonts w:ascii="PT Astra Serif" w:hAnsi="PT Astra Serif"/>
          <w:szCs w:val="26"/>
          <w:shd w:val="clear" w:color="FFFFFF" w:themeColor="background1" w:fill="FFFFFF" w:themeFill="background1"/>
        </w:rPr>
        <w:t>ую</w:t>
      </w:r>
      <w:r>
        <w:rPr>
          <w:rFonts w:ascii="PT Astra Serif" w:hAnsi="PT Astra Serif"/>
          <w:szCs w:val="26"/>
        </w:rPr>
        <w:t xml:space="preserve"> категорию «педагог-наставник», устанавливается ежемесячная доплата в размере 5000 рублей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в пункте 20 слова «к</w:t>
      </w:r>
      <w:r>
        <w:rPr>
          <w:rFonts w:ascii="PT Astra Serif" w:hAnsi="PT Astra Serif"/>
          <w:szCs w:val="26"/>
        </w:rPr>
        <w:t>омпенсационная выплата, указанная в пункте 14» заменить словами «компенсационные выплаты, указанные в пункте 14»;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в пункте 21 слова «Компенсационная выплата, указанная в пункте 14 настоящего Положения, не учитывается» заменить словами «Компенсационные в</w:t>
      </w:r>
      <w:r>
        <w:rPr>
          <w:rFonts w:ascii="PT Astra Serif" w:hAnsi="PT Astra Serif"/>
          <w:szCs w:val="26"/>
        </w:rPr>
        <w:t>ыплаты, указанные в пункте 14 настоящего Положения, не учитываются»;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в пункте 27-5 слова «, осуществление руководства методическими цикловыми и предметными комиссиями, объединениями» исключить.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 xml:space="preserve">Внести в постановление Администрации Томской области от </w:t>
      </w:r>
      <w:r>
        <w:rPr>
          <w:rFonts w:ascii="PT Astra Serif" w:hAnsi="PT Astra Serif"/>
          <w:szCs w:val="26"/>
        </w:rPr>
        <w:t xml:space="preserve">28.10.2009 </w:t>
      </w:r>
      <w:r>
        <w:rPr>
          <w:rFonts w:ascii="PT Astra Serif" w:hAnsi="PT Astra Serif"/>
          <w:szCs w:val="26"/>
        </w:rPr>
        <w:br/>
        <w:t>№ </w:t>
      </w:r>
      <w:proofErr w:type="spellStart"/>
      <w:r>
        <w:rPr>
          <w:rFonts w:ascii="PT Astra Serif" w:hAnsi="PT Astra Serif"/>
          <w:szCs w:val="26"/>
        </w:rPr>
        <w:t>169а</w:t>
      </w:r>
      <w:proofErr w:type="spellEnd"/>
      <w:r>
        <w:rPr>
          <w:rFonts w:ascii="PT Astra Serif" w:hAnsi="PT Astra Serif"/>
          <w:szCs w:val="26"/>
        </w:rPr>
        <w:t xml:space="preserve"> «Об утверждении Положения о системе оплаты труда работников областных государственных учреждений, находящихся в ведении Департамента образования Томской области, и о внесении изменений в постановление Администрации Томской области от 27.</w:t>
      </w:r>
      <w:r>
        <w:rPr>
          <w:rFonts w:ascii="PT Astra Serif" w:hAnsi="PT Astra Serif"/>
          <w:szCs w:val="26"/>
        </w:rPr>
        <w:t xml:space="preserve">04.2009 № </w:t>
      </w:r>
      <w:proofErr w:type="spellStart"/>
      <w:r>
        <w:rPr>
          <w:rFonts w:ascii="PT Astra Serif" w:hAnsi="PT Astra Serif"/>
          <w:szCs w:val="26"/>
        </w:rPr>
        <w:t>80а</w:t>
      </w:r>
      <w:proofErr w:type="spellEnd"/>
      <w:r>
        <w:rPr>
          <w:rFonts w:ascii="PT Astra Serif" w:hAnsi="PT Astra Serif"/>
          <w:szCs w:val="26"/>
        </w:rPr>
        <w:t>» (Собрание законодательства Томской области, 2009, № 10/2 (51) следующие изменения:</w:t>
      </w:r>
      <w:proofErr w:type="gramEnd"/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Положении о системе оплаты труда работников областных государственных учреждений, находящихся в ведении Департамента образования Томской области, </w:t>
      </w:r>
      <w:proofErr w:type="spellStart"/>
      <w:r>
        <w:rPr>
          <w:rFonts w:ascii="PT Astra Serif" w:hAnsi="PT Astra Serif"/>
          <w:szCs w:val="26"/>
        </w:rPr>
        <w:t>утвержденн</w:t>
      </w:r>
      <w:r>
        <w:rPr>
          <w:rFonts w:ascii="PT Astra Serif" w:hAnsi="PT Astra Serif"/>
          <w:szCs w:val="26"/>
        </w:rPr>
        <w:t>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постановлением:</w:t>
      </w:r>
    </w:p>
    <w:p w:rsidR="00C95AB6" w:rsidRDefault="000378A7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пункт 13 изложить в следующей редакции: 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«13. </w:t>
      </w:r>
      <w:proofErr w:type="gramStart"/>
      <w:r>
        <w:rPr>
          <w:rFonts w:ascii="PT Astra Serif" w:hAnsi="PT Astra Serif"/>
          <w:szCs w:val="26"/>
        </w:rPr>
        <w:t>Дополнительно к компенсационным выплатам, указанным в пункте 10 настоящего Положения, работникам учреждений устанавливаются компенсационные выплаты: за работу в учреждении, распо</w:t>
      </w:r>
      <w:r>
        <w:rPr>
          <w:rFonts w:ascii="PT Astra Serif" w:hAnsi="PT Astra Serif"/>
          <w:szCs w:val="26"/>
        </w:rPr>
        <w:t xml:space="preserve">ложенном в сельской местности, за выполнение дополнительной работы, указанной в </w:t>
      </w:r>
      <w:r>
        <w:t>пункте 17</w:t>
      </w:r>
      <w:r>
        <w:rPr>
          <w:rFonts w:ascii="PT Astra Serif" w:hAnsi="PT Astra Serif"/>
          <w:szCs w:val="26"/>
        </w:rPr>
        <w:t>-1 настоящего Положения.»;</w:t>
      </w:r>
      <w:proofErr w:type="gramEnd"/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2) в пунктах 16, 17 слова «, указанной в пункте 13 настоящего Положения» заменить словами «за работу в учреждении, расположенном в сельской </w:t>
      </w:r>
      <w:r>
        <w:rPr>
          <w:rFonts w:ascii="PT Astra Serif" w:hAnsi="PT Astra Serif"/>
          <w:szCs w:val="26"/>
        </w:rPr>
        <w:t>местности»;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дополнить пунктом 17-1 следующего содержания: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«17-1. За выполнение дополнительной работы, не входящей в должностные обязанности по занимаемой в учреждении должности: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за руководство методическим объединением, предметной, цикловой, методической комиссией в учреждении педагогическим работникам, не имеющим квалификационной категории «педагог-методист», устанавливается ежемесячная доплата в размере 3000 рублей;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за выполнени</w:t>
      </w:r>
      <w:r>
        <w:rPr>
          <w:rFonts w:ascii="PT Astra Serif" w:hAnsi="PT Astra Serif"/>
          <w:szCs w:val="26"/>
        </w:rPr>
        <w:t xml:space="preserve">е дополнительной работы, связанной с методической деятельностью, в том числе руководство методическим объединением, предметной, цикловой, методической комиссией в учреждении педагогическим работникам, имеющим квалификационную категорию «педагог-методист», </w:t>
      </w:r>
      <w:r>
        <w:rPr>
          <w:rFonts w:ascii="PT Astra Serif" w:hAnsi="PT Astra Serif"/>
          <w:szCs w:val="26"/>
        </w:rPr>
        <w:t>устанавливается ежемесячная доплата в размере 5000 рублей;</w:t>
      </w:r>
    </w:p>
    <w:p w:rsidR="00C95AB6" w:rsidRDefault="000378A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за выполнение дополнительной работы, связанной с наставничеством, педагогическим работникам, не имеющим квалификационной категор</w:t>
      </w:r>
      <w:r>
        <w:rPr>
          <w:rFonts w:ascii="PT Astra Serif" w:hAnsi="PT Astra Serif"/>
          <w:szCs w:val="26"/>
          <w:shd w:val="clear" w:color="FFFFFF" w:themeColor="background1" w:fill="FFFFFF" w:themeFill="background1"/>
        </w:rPr>
        <w:t>ии</w:t>
      </w:r>
      <w:r>
        <w:rPr>
          <w:rFonts w:ascii="PT Astra Serif" w:hAnsi="PT Astra Serif"/>
          <w:szCs w:val="26"/>
        </w:rPr>
        <w:t xml:space="preserve"> «педагог-</w:t>
      </w:r>
      <w:r>
        <w:rPr>
          <w:rFonts w:ascii="PT Astra Serif" w:hAnsi="PT Astra Serif" w:cs="PT Astra Serif"/>
          <w:szCs w:val="26"/>
        </w:rPr>
        <w:t>наставник», устанавливается ежемесячная доплата в размера</w:t>
      </w:r>
      <w:r>
        <w:rPr>
          <w:rFonts w:ascii="PT Astra Serif" w:hAnsi="PT Astra Serif" w:cs="PT Astra Serif"/>
          <w:szCs w:val="26"/>
        </w:rPr>
        <w:t xml:space="preserve">х, </w:t>
      </w:r>
      <w:proofErr w:type="spellStart"/>
      <w:r>
        <w:rPr>
          <w:rFonts w:ascii="PT Astra Serif" w:hAnsi="PT Astra Serif" w:cs="PT Astra Serif"/>
          <w:szCs w:val="26"/>
        </w:rPr>
        <w:t>определенных</w:t>
      </w:r>
      <w:proofErr w:type="spellEnd"/>
      <w:r>
        <w:rPr>
          <w:rFonts w:ascii="PT Astra Serif" w:hAnsi="PT Astra Serif" w:cs="PT Astra Serif"/>
          <w:szCs w:val="26"/>
        </w:rPr>
        <w:t xml:space="preserve"> </w:t>
      </w:r>
      <w:r>
        <w:rPr>
          <w:rFonts w:ascii="PT Astra Serif" w:hAnsi="PT Astra Serif" w:cs="PT Astra Serif"/>
          <w:color w:val="000000"/>
          <w:szCs w:val="26"/>
        </w:rPr>
        <w:t xml:space="preserve">локальными нормативными актами учреждений, принимаемыми с </w:t>
      </w:r>
      <w:proofErr w:type="spellStart"/>
      <w:r>
        <w:rPr>
          <w:rFonts w:ascii="PT Astra Serif" w:hAnsi="PT Astra Serif" w:cs="PT Astra Serif"/>
          <w:color w:val="000000"/>
          <w:szCs w:val="26"/>
        </w:rPr>
        <w:t>учетом</w:t>
      </w:r>
      <w:proofErr w:type="spellEnd"/>
      <w:r>
        <w:rPr>
          <w:rFonts w:ascii="PT Astra Serif" w:hAnsi="PT Astra Serif" w:cs="PT Astra Serif"/>
          <w:color w:val="000000"/>
          <w:szCs w:val="26"/>
        </w:rPr>
        <w:t xml:space="preserve"> мнения </w:t>
      </w:r>
      <w:r>
        <w:rPr>
          <w:rFonts w:ascii="PT Astra Serif" w:hAnsi="PT Astra Serif" w:cs="PT Astra Serif"/>
          <w:color w:val="000000"/>
          <w:szCs w:val="26"/>
        </w:rPr>
        <w:lastRenderedPageBreak/>
        <w:t xml:space="preserve">представительного органа работников, или коллективными договорами, </w:t>
      </w:r>
      <w:r>
        <w:rPr>
          <w:rFonts w:ascii="PT Astra Serif" w:hAnsi="PT Astra Serif" w:cs="PT Astra Serif"/>
          <w:color w:val="000000"/>
          <w:szCs w:val="26"/>
        </w:rPr>
        <w:br/>
        <w:t xml:space="preserve">но не более </w:t>
      </w:r>
      <w:r>
        <w:rPr>
          <w:rFonts w:ascii="PT Astra Serif" w:hAnsi="PT Astra Serif" w:cs="PT Astra Serif"/>
          <w:szCs w:val="26"/>
        </w:rPr>
        <w:t>3000 рублей;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за выполнение дополнительной работы, связанной с наставничеством, педагогич</w:t>
      </w:r>
      <w:r>
        <w:rPr>
          <w:rFonts w:ascii="PT Astra Serif" w:hAnsi="PT Astra Serif"/>
          <w:szCs w:val="26"/>
        </w:rPr>
        <w:t>еским работникам, имеющим квалификационную категорию «педагог-наставник», устанавливается ежемесячная доплата в размере 5000 рублей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в пункте 19 слова «компенсационная выплата, указанная в пункте 13» заменить словами «компенсационные выплаты, указанны</w:t>
      </w:r>
      <w:r>
        <w:rPr>
          <w:rFonts w:ascii="PT Astra Serif" w:hAnsi="PT Astra Serif"/>
          <w:szCs w:val="26"/>
        </w:rPr>
        <w:t>е в пункте 13»;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в пункте 20 слова «Компенсационная выплата, указанная в пункте 13 настоящего Положения, не учитывается» заменить словами «Компенсационные выплаты, указанные в пункте 13 настоящего Положения, не учитываются»;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в пункте 26-6 слова «, осу</w:t>
      </w:r>
      <w:r>
        <w:rPr>
          <w:rFonts w:ascii="PT Astra Serif" w:hAnsi="PT Astra Serif"/>
          <w:szCs w:val="26"/>
        </w:rPr>
        <w:t>ществление руководства методическими цикловыми и предметными комиссиями, объединениями» исключить.</w:t>
      </w:r>
    </w:p>
    <w:p w:rsidR="00C95AB6" w:rsidRDefault="000378A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Настоящее постановление вступает в силу с 1 сентября 2026 года.</w:t>
      </w:r>
    </w:p>
    <w:p w:rsidR="00C95AB6" w:rsidRDefault="00C95AB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95AB6" w:rsidRDefault="00C95AB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95AB6" w:rsidRDefault="00C95AB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95AB6" w:rsidRDefault="00C95AB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C95AB6" w:rsidRDefault="000378A7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bookmarkStart w:id="0" w:name="_GoBack"/>
      <w:bookmarkEnd w:id="0"/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C95AB6" w:rsidRDefault="00C95AB6">
      <w:pPr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C95AB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C95AB6" w:rsidRDefault="000378A7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Калинюк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C95AB6" w:rsidRDefault="000378A7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0624mn09.pp2026</w:t>
      </w:r>
      <w:proofErr w:type="spellEnd"/>
    </w:p>
    <w:sectPr w:rsidR="00C95AB6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418" w:right="851" w:bottom="993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AB6" w:rsidRDefault="000378A7">
      <w:r>
        <w:separator/>
      </w:r>
    </w:p>
  </w:endnote>
  <w:endnote w:type="continuationSeparator" w:id="0">
    <w:p w:rsidR="00C95AB6" w:rsidRDefault="0003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AB6" w:rsidRDefault="00C95AB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AB6" w:rsidRDefault="000378A7">
      <w:r>
        <w:separator/>
      </w:r>
    </w:p>
  </w:footnote>
  <w:footnote w:type="continuationSeparator" w:id="0">
    <w:p w:rsidR="00C95AB6" w:rsidRDefault="00037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AB6" w:rsidRDefault="000378A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95AB6" w:rsidRDefault="00C95AB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AB6" w:rsidRDefault="000378A7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3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C95AB6" w:rsidRDefault="00C95AB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AB6" w:rsidRDefault="000378A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95AB6" w:rsidRDefault="000378A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C95AB6" w:rsidRDefault="000378A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95AB6" w:rsidRDefault="00C95AB6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C95AB6" w:rsidRDefault="00C95AB6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10735"/>
    <w:multiLevelType w:val="hybridMultilevel"/>
    <w:tmpl w:val="4AA6523A"/>
    <w:lvl w:ilvl="0" w:tplc="FD80D4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F1C067A">
      <w:start w:val="1"/>
      <w:numFmt w:val="lowerLetter"/>
      <w:lvlText w:val="%2."/>
      <w:lvlJc w:val="left"/>
      <w:pPr>
        <w:ind w:left="1789" w:hanging="360"/>
      </w:pPr>
    </w:lvl>
    <w:lvl w:ilvl="2" w:tplc="E32EE448">
      <w:start w:val="1"/>
      <w:numFmt w:val="lowerRoman"/>
      <w:lvlText w:val="%3."/>
      <w:lvlJc w:val="right"/>
      <w:pPr>
        <w:ind w:left="2509" w:hanging="180"/>
      </w:pPr>
    </w:lvl>
    <w:lvl w:ilvl="3" w:tplc="47D4E29E">
      <w:start w:val="1"/>
      <w:numFmt w:val="decimal"/>
      <w:lvlText w:val="%4."/>
      <w:lvlJc w:val="left"/>
      <w:pPr>
        <w:ind w:left="3229" w:hanging="360"/>
      </w:pPr>
    </w:lvl>
    <w:lvl w:ilvl="4" w:tplc="895E60B0">
      <w:start w:val="1"/>
      <w:numFmt w:val="lowerLetter"/>
      <w:lvlText w:val="%5."/>
      <w:lvlJc w:val="left"/>
      <w:pPr>
        <w:ind w:left="3949" w:hanging="360"/>
      </w:pPr>
    </w:lvl>
    <w:lvl w:ilvl="5" w:tplc="BF780AE2">
      <w:start w:val="1"/>
      <w:numFmt w:val="lowerRoman"/>
      <w:lvlText w:val="%6."/>
      <w:lvlJc w:val="right"/>
      <w:pPr>
        <w:ind w:left="4669" w:hanging="180"/>
      </w:pPr>
    </w:lvl>
    <w:lvl w:ilvl="6" w:tplc="D8A8398A">
      <w:start w:val="1"/>
      <w:numFmt w:val="decimal"/>
      <w:lvlText w:val="%7."/>
      <w:lvlJc w:val="left"/>
      <w:pPr>
        <w:ind w:left="5389" w:hanging="360"/>
      </w:pPr>
    </w:lvl>
    <w:lvl w:ilvl="7" w:tplc="D0D4F934">
      <w:start w:val="1"/>
      <w:numFmt w:val="lowerLetter"/>
      <w:lvlText w:val="%8."/>
      <w:lvlJc w:val="left"/>
      <w:pPr>
        <w:ind w:left="6109" w:hanging="360"/>
      </w:pPr>
    </w:lvl>
    <w:lvl w:ilvl="8" w:tplc="E58240A0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A0C4290"/>
    <w:multiLevelType w:val="hybridMultilevel"/>
    <w:tmpl w:val="B5B09C28"/>
    <w:lvl w:ilvl="0" w:tplc="23C826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4C61054">
      <w:start w:val="1"/>
      <w:numFmt w:val="lowerLetter"/>
      <w:lvlText w:val="%2."/>
      <w:lvlJc w:val="left"/>
      <w:pPr>
        <w:ind w:left="1789" w:hanging="360"/>
      </w:pPr>
    </w:lvl>
    <w:lvl w:ilvl="2" w:tplc="C6AE7C4E">
      <w:start w:val="1"/>
      <w:numFmt w:val="lowerRoman"/>
      <w:lvlText w:val="%3."/>
      <w:lvlJc w:val="right"/>
      <w:pPr>
        <w:ind w:left="2509" w:hanging="180"/>
      </w:pPr>
    </w:lvl>
    <w:lvl w:ilvl="3" w:tplc="1CCABC3A">
      <w:start w:val="1"/>
      <w:numFmt w:val="decimal"/>
      <w:lvlText w:val="%4."/>
      <w:lvlJc w:val="left"/>
      <w:pPr>
        <w:ind w:left="3229" w:hanging="360"/>
      </w:pPr>
    </w:lvl>
    <w:lvl w:ilvl="4" w:tplc="A8345C6C">
      <w:start w:val="1"/>
      <w:numFmt w:val="lowerLetter"/>
      <w:lvlText w:val="%5."/>
      <w:lvlJc w:val="left"/>
      <w:pPr>
        <w:ind w:left="3949" w:hanging="360"/>
      </w:pPr>
    </w:lvl>
    <w:lvl w:ilvl="5" w:tplc="23E67608">
      <w:start w:val="1"/>
      <w:numFmt w:val="lowerRoman"/>
      <w:lvlText w:val="%6."/>
      <w:lvlJc w:val="right"/>
      <w:pPr>
        <w:ind w:left="4669" w:hanging="180"/>
      </w:pPr>
    </w:lvl>
    <w:lvl w:ilvl="6" w:tplc="B2ACDC74">
      <w:start w:val="1"/>
      <w:numFmt w:val="decimal"/>
      <w:lvlText w:val="%7."/>
      <w:lvlJc w:val="left"/>
      <w:pPr>
        <w:ind w:left="5389" w:hanging="360"/>
      </w:pPr>
    </w:lvl>
    <w:lvl w:ilvl="7" w:tplc="0764FAC8">
      <w:start w:val="1"/>
      <w:numFmt w:val="lowerLetter"/>
      <w:lvlText w:val="%8."/>
      <w:lvlJc w:val="left"/>
      <w:pPr>
        <w:ind w:left="6109" w:hanging="360"/>
      </w:pPr>
    </w:lvl>
    <w:lvl w:ilvl="8" w:tplc="965024C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AB6"/>
    <w:rsid w:val="000378A7"/>
    <w:rsid w:val="00C9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378A7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378A7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536379D7D1E97362EC4546CFF0B6AD8E37EFF3E57445EEC702056C80CE4B19265D0F69CC90611F7662C6883358067F655g0i2C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2026-06-30T02:40:00Z</dcterms:created>
  <dcterms:modified xsi:type="dcterms:W3CDTF">2026-06-30T02:40:00Z</dcterms:modified>
  <cp:version>917504</cp:version>
</cp:coreProperties>
</file>