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25.06.2026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  <w:t xml:space="preserve">  № 21п</w:t>
      </w:r>
    </w:p>
    <w:p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областного бюджета на 2026 год и на плановый период 2027 и 2028 годов  </w:t>
      </w:r>
    </w:p>
    <w:p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>
      <w:pPr>
        <w:pStyle w:val="a3"/>
        <w:widowControl w:val="off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соответствии с частью 11 статьи 15 Федерального закона от 28 ноября 2025 года № 431</w:t>
      </w:r>
      <w:r>
        <w:rPr>
          <w:rFonts w:ascii="PT Astra Serif" w:hAnsi="PT Astra Serif"/>
          <w:szCs w:val="26"/>
        </w:rPr>
        <w:t xml:space="preserve">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</w:t>
      </w:r>
      <w:r>
        <w:rPr>
          <w:rFonts w:ascii="PT Astra Serif" w:hAnsi="PT Astra Serif"/>
          <w:szCs w:val="26"/>
        </w:rPr>
        <w:t xml:space="preserve">ии в 2026 году» </w:t>
      </w:r>
    </w:p>
    <w:p>
      <w:pPr>
        <w:pStyle w:val="a3"/>
        <w:widowControl w:val="off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ПОСТАНОВЛЯЕТ:</w:t>
      </w:r>
    </w:p>
    <w:p>
      <w:pPr>
        <w:widowControl w:val="off"/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1. Внести в сводную бюджетную роспись областного бюджета на 2026 год и на плановый период 2027 и 2028 годов изменения, перераспределив в 2026 году бюджетные ассигнования на финансовое обеспечение отдельных направлений расходо</w:t>
      </w:r>
      <w:r>
        <w:rPr>
          <w:rFonts w:ascii="PT Astra Serif" w:hAnsi="PT Astra Serif"/>
          <w:szCs w:val="26"/>
        </w:rPr>
        <w:t xml:space="preserve">в областного бюджета, согласно приложению к настоящему постановлению.</w:t>
      </w:r>
    </w:p>
    <w:p>
      <w:pPr>
        <w:tabs>
          <w:tab w:val="left" w:pos="0"/>
          <w:tab w:val="left" w:pos="851"/>
          <w:tab w:val="left" w:pos="993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2. Контроль за исполнением настоящего постановления возложить на заместителя Губернатора Томской области – начальника Департамента финансов Томской области.</w:t>
      </w:r>
    </w:p>
    <w:p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hAnsi="PT Astra Serif" w:eastAsia="PT Astra Serif" w:cs="PT Astra Serif"/>
          <w:szCs w:val="26"/>
        </w:rPr>
        <w:t xml:space="preserve">Председатель Правительств</w:t>
      </w:r>
      <w:r>
        <w:rPr>
          <w:rFonts w:ascii="PT Astra Serif" w:hAnsi="PT Astra Serif" w:eastAsia="PT Astra Serif" w:cs="PT Astra Serif"/>
          <w:szCs w:val="26"/>
        </w:rPr>
        <w:t xml:space="preserve">а </w:t>
      </w:r>
      <w:r>
        <w:rPr>
          <w:rFonts w:ascii="PT Astra Serif" w:hAnsi="PT Astra Serif" w:eastAsia="PT Astra Serif" w:cs="PT Astra Serif"/>
          <w:szCs w:val="26"/>
        </w:rPr>
        <w:br w:type="textWrapping" w:clear="all"/>
      </w:r>
      <w:r>
        <w:rPr>
          <w:rFonts w:ascii="PT Astra Serif" w:hAnsi="PT Astra Serif" w:eastAsia="PT Astra Serif" w:cs="PT Astra Serif"/>
          <w:szCs w:val="26"/>
        </w:rPr>
        <w:t xml:space="preserve">Томской области                                                                                      А.В. Кондратьев </w:t>
      </w:r>
    </w:p>
    <w:p>
      <w:pPr>
        <w:rPr>
          <w:rFonts w:ascii="PT Astra Serif" w:hAnsi="PT Astra Serif" w:cs="PT Astra Serif"/>
          <w:sz w:val="28"/>
        </w:rPr>
      </w:pPr>
    </w:p>
    <w:p>
      <w:pPr>
        <w:rPr>
          <w:rFonts w:ascii="PT Astra Serif" w:hAnsi="PT Astra Serif" w:cs="PT Astra Serif"/>
          <w:sz w:val="28"/>
        </w:rPr>
      </w:pPr>
    </w:p>
    <w:p>
      <w:pPr>
        <w:ind w:firstLine="0"/>
        <w:rPr>
          <w:rFonts w:ascii="PT Astra Serif" w:hAnsi="PT Astra Serif" w:cs="PT Astra Serif"/>
          <w:sz w:val="20"/>
        </w:rPr>
      </w:pPr>
    </w:p>
    <w:p>
      <w:pPr>
        <w:ind w:firstLine="0"/>
        <w:rPr>
          <w:rFonts w:ascii="PT Astra Serif" w:hAnsi="PT Astra Serif" w:cs="PT Astra Serif"/>
          <w:sz w:val="20"/>
        </w:rPr>
      </w:pPr>
    </w:p>
    <w:p>
      <w:pPr>
        <w:ind w:firstLine="0"/>
        <w:rPr>
          <w:rFonts w:ascii="PT Astra Serif" w:hAnsi="PT Astra Serif" w:cs="PT Astra Serif"/>
          <w:sz w:val="20"/>
        </w:rPr>
      </w:pPr>
    </w:p>
    <w:p>
      <w:pPr>
        <w:ind w:firstLine="0"/>
        <w:rPr>
          <w:rFonts w:ascii="PT Astra Serif" w:hAnsi="PT Astra Serif" w:cs="PT Astra Serif"/>
          <w:sz w:val="20"/>
        </w:rPr>
      </w:pPr>
    </w:p>
    <w:p>
      <w:pPr>
        <w:ind w:firstLine="0"/>
        <w:rPr>
          <w:rFonts w:ascii="PT Astra Serif" w:hAnsi="PT Astra Serif" w:cs="PT Astra Serif"/>
          <w:sz w:val="20"/>
        </w:rPr>
      </w:pPr>
    </w:p>
    <w:p>
      <w:pPr>
        <w:ind w:firstLine="0"/>
        <w:rPr>
          <w:rFonts w:ascii="PT Astra Serif" w:hAnsi="PT Astra Serif" w:cs="PT Astra Serif"/>
          <w:sz w:val="20"/>
        </w:rPr>
      </w:pPr>
    </w:p>
    <w:p>
      <w:pPr>
        <w:ind w:firstLine="0"/>
        <w:rPr>
          <w:rFonts w:ascii="PT Astra Serif" w:hAnsi="PT Astra Serif" w:cs="PT Astra Serif"/>
          <w:sz w:val="20"/>
        </w:rPr>
      </w:pPr>
    </w:p>
    <w:p>
      <w:pPr>
        <w:ind w:firstLine="0"/>
        <w:rPr>
          <w:rFonts w:ascii="PT Astra Serif" w:hAnsi="PT Astra Serif" w:cs="PT Astra Serif"/>
          <w:sz w:val="20"/>
        </w:rPr>
      </w:pPr>
    </w:p>
    <w:p>
      <w:pPr>
        <w:ind w:firstLine="0"/>
        <w:rPr>
          <w:rFonts w:ascii="PT Astra Serif" w:hAnsi="PT Astra Serif" w:cs="PT Astra Serif"/>
          <w:sz w:val="20"/>
        </w:rPr>
      </w:pPr>
    </w:p>
    <w:p>
      <w:pPr>
        <w:ind w:firstLine="0"/>
        <w:rPr>
          <w:rFonts w:ascii="PT Astra Serif" w:hAnsi="PT Astra Serif" w:cs="PT Astra Serif"/>
          <w:sz w:val="20"/>
        </w:rPr>
      </w:pPr>
    </w:p>
    <w:p>
      <w:pPr>
        <w:ind w:firstLine="0"/>
        <w:rPr>
          <w:rFonts w:ascii="PT Astra Serif" w:hAnsi="PT Astra Serif" w:cs="PT Astra Serif"/>
          <w:sz w:val="20"/>
        </w:rPr>
      </w:pPr>
    </w:p>
    <w:p>
      <w:pPr>
        <w:ind w:firstLine="0"/>
        <w:rPr>
          <w:rFonts w:ascii="PT Astra Serif" w:hAnsi="PT Astra Serif" w:cs="PT Astra Serif"/>
          <w:sz w:val="20"/>
        </w:rPr>
      </w:pPr>
    </w:p>
    <w:p>
      <w:pPr>
        <w:ind w:firstLine="0"/>
        <w:rPr>
          <w:rFonts w:ascii="PT Astra Serif" w:hAnsi="PT Astra Serif" w:cs="PT Astra Serif"/>
          <w:sz w:val="20"/>
        </w:rPr>
      </w:pPr>
    </w:p>
    <w:p>
      <w:pPr>
        <w:ind w:firstLine="0"/>
        <w:rPr>
          <w:rFonts w:ascii="PT Astra Serif" w:hAnsi="PT Astra Serif" w:cs="PT Astra Serif"/>
          <w:sz w:val="20"/>
        </w:rPr>
      </w:pPr>
    </w:p>
    <w:p>
      <w:pPr>
        <w:ind w:firstLine="0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0"/>
        </w:rPr>
        <w:t xml:space="preserve">Фролова Ю.В. </w:t>
      </w:r>
    </w:p>
    <w:p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  <w:t xml:space="preserve">0622ms05.ppp2026</w:t>
      </w:r>
    </w:p>
    <w:p>
      <w:pPr>
        <w:spacing w:before="120"/>
        <w:ind w:firstLine="0"/>
        <w:rPr>
          <w:rFonts w:ascii="PT Astra Serif" w:hAnsi="PT Astra Serif" w:cs="PT Astra Serif"/>
        </w:rPr>
        <w:sectPr>
          <w:headerReference w:type="even" r:id="rId8"/>
          <w:headerReference w:type="default" r:id="rId9"/>
          <w:headerReference w:type="first" r:id="rId10"/>
          <w:footerReference w:type="default" r:id="rId12"/>
          <w:type w:val="continuous"/>
          <w:pgSz w:w="11907" w:h="16840"/>
          <w:pgMar w:top="1418" w:right="851" w:bottom="1134" w:left="1701" w:header="720" w:footer="567" w:gutter="0"/>
          <w:cols w:space="720"/>
          <w:docGrid w:linePitch="360"/>
          <w:titlePg/>
        </w:sectPr>
      </w:pPr>
    </w:p>
    <w:p>
      <w:pPr>
        <w:ind w:left="10206" w:firstLine="0"/>
        <w:rPr>
          <w:rFonts w:ascii="PT Astra Serif" w:hAnsi="PT Astra Serif" w:cs="PT Astra Serif"/>
          <w:sz w:val="24"/>
        </w:rPr>
      </w:pPr>
      <w:bookmarkStart w:id="0" w:name="_GoBack"/>
      <w:bookmarkEnd w:id="0"/>
      <w:r>
        <w:rPr>
          <w:rFonts w:ascii="PT Astra Serif" w:hAnsi="PT Astra Serif" w:eastAsia="PT Astra Serif" w:cs="PT Astra Serif"/>
          <w:sz w:val="24"/>
        </w:rPr>
        <w:t xml:space="preserve">Приложение</w:t>
      </w:r>
    </w:p>
    <w:p>
      <w:pPr>
        <w:ind w:left="10206" w:firstLine="0"/>
        <w:rPr>
          <w:rFonts w:ascii="PT Astra Serif" w:hAnsi="PT Astra Serif" w:cs="PT Astra Serif"/>
          <w:sz w:val="24"/>
        </w:rPr>
      </w:pPr>
      <w:r>
        <w:rPr>
          <w:rFonts w:ascii="PT Astra Serif" w:hAnsi="PT Astra Serif" w:eastAsia="PT Astra Serif" w:cs="PT Astra Serif"/>
          <w:sz w:val="24"/>
        </w:rPr>
        <w:t xml:space="preserve">к постановлению Правительства Томской области</w:t>
      </w:r>
    </w:p>
    <w:p>
      <w:pPr>
        <w:ind w:left="10206" w:firstLine="0"/>
        <w:rPr>
          <w:rFonts w:ascii="PT Astra Serif" w:hAnsi="PT Astra Serif" w:cs="PT Astra Serif"/>
          <w:sz w:val="24"/>
        </w:rPr>
      </w:pPr>
      <w:r>
        <w:rPr>
          <w:rFonts w:ascii="PT Astra Serif" w:hAnsi="PT Astra Serif" w:eastAsia="PT Astra Serif" w:cs="PT Astra Serif"/>
          <w:sz w:val="24"/>
        </w:rPr>
        <w:t xml:space="preserve">от 25.06.2026 № 21п</w:t>
      </w:r>
    </w:p>
    <w:p>
      <w:pPr>
        <w:ind w:left="5670" w:firstLine="0"/>
        <w:rPr>
          <w:rFonts w:ascii="PT Astra Serif" w:hAnsi="PT Astra Serif" w:cs="PT Astra Serif"/>
        </w:rPr>
      </w:pPr>
    </w:p>
    <w:p>
      <w:pPr>
        <w:widowControl w:val="off"/>
        <w:tabs>
          <w:tab w:val="left" w:pos="851"/>
          <w:tab w:val="left" w:pos="1134"/>
        </w:tabs>
        <w:ind w:firstLine="0"/>
        <w:jc w:val="center"/>
        <w:rPr>
          <w:rFonts w:ascii="PT Astra Serif" w:hAnsi="PT Astra Serif" w:eastAsia="Calibri"/>
          <w:sz w:val="24"/>
          <w:szCs w:val="24"/>
        </w:rPr>
      </w:pPr>
      <w:r>
        <w:rPr>
          <w:rFonts w:ascii="PT Astra Serif" w:hAnsi="PT Astra Serif" w:eastAsia="Calibri"/>
          <w:sz w:val="24"/>
          <w:szCs w:val="24"/>
        </w:rPr>
        <w:t xml:space="preserve">Перечень </w:t>
      </w:r>
      <w:r>
        <w:rPr>
          <w:rFonts w:ascii="PT Astra Serif" w:hAnsi="PT Astra Serif" w:eastAsia="Calibri"/>
          <w:sz w:val="24"/>
          <w:szCs w:val="24"/>
        </w:rPr>
        <w:br/>
        <w:t xml:space="preserve">направлений расходов областного бюджета, бюджетные ассигнования на финансовое обеспечение которых</w:t>
      </w:r>
    </w:p>
    <w:p>
      <w:pPr>
        <w:widowControl w:val="off"/>
        <w:tabs>
          <w:tab w:val="left" w:pos="851"/>
          <w:tab w:val="left" w:pos="1134"/>
        </w:tabs>
        <w:ind w:firstLine="0"/>
        <w:jc w:val="center"/>
        <w:rPr>
          <w:rFonts w:ascii="PT Astra Serif" w:hAnsi="PT Astra Serif" w:eastAsia="Calibri"/>
          <w:sz w:val="24"/>
          <w:szCs w:val="24"/>
        </w:rPr>
      </w:pPr>
      <w:r>
        <w:rPr>
          <w:rFonts w:ascii="PT Astra Serif" w:hAnsi="PT Astra Serif" w:eastAsia="Calibri"/>
          <w:sz w:val="24"/>
          <w:szCs w:val="24"/>
        </w:rPr>
        <w:t xml:space="preserve">подлежат перераспределению в 2026 году по сводной бюджетной росписи областного бюджета </w:t>
      </w:r>
      <w:r>
        <w:rPr>
          <w:rFonts w:ascii="PT Astra Serif" w:hAnsi="PT Astra Serif" w:eastAsia="Calibri"/>
          <w:sz w:val="24"/>
          <w:szCs w:val="24"/>
        </w:rPr>
        <w:br/>
        <w:t xml:space="preserve">на 2026 год и на плановый период 2027 и 2028 годов</w:t>
      </w:r>
    </w:p>
    <w:p>
      <w:pPr>
        <w:ind w:firstLine="0"/>
        <w:jc w:val="center"/>
        <w:rPr>
          <w:rFonts w:ascii="PT Astra Serif" w:hAnsi="PT Astra Serif" w:eastAsia="Calibri"/>
          <w:sz w:val="24"/>
          <w:szCs w:val="24"/>
        </w:rPr>
      </w:pPr>
    </w:p>
    <w:tbl>
      <w:tblPr>
        <w:tblW w:w="14747" w:type="dxa"/>
        <w:tblInd w:w="10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690"/>
        <w:gridCol w:w="5836"/>
        <w:gridCol w:w="1278"/>
        <w:gridCol w:w="1420"/>
        <w:gridCol w:w="1703"/>
        <w:gridCol w:w="1136"/>
        <w:gridCol w:w="1419"/>
        <w:gridCol w:w="1265"/>
      </w:tblGrid>
      <w:tr>
        <w:trPr>
          <w:cantSplit/>
          <w:trHeight w:val="20"/>
          <w:tblHeader/>
        </w:trPr>
        <w:tc>
          <w:tcPr>
            <w:tcW w:w="690" w:type="dxa"/>
            <w:vMerge w:val="restart"/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п/п</w:t>
            </w:r>
          </w:p>
        </w:tc>
        <w:tc>
          <w:tcPr>
            <w:tcW w:w="5836" w:type="dxa"/>
            <w:vMerge w:val="restart"/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Главный распорядитель средств областного бюджета, направления расходов</w:t>
            </w:r>
          </w:p>
        </w:tc>
        <w:tc>
          <w:tcPr>
            <w:tcW w:w="6956" w:type="dxa"/>
            <w:gridSpan w:val="5"/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Коды бюджетной классификации</w:t>
            </w:r>
          </w:p>
        </w:tc>
        <w:tc>
          <w:tcPr>
            <w:tcW w:w="1265" w:type="dxa"/>
            <w:vMerge w:val="restart"/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Сумма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(тыс. рублей)</w:t>
            </w:r>
          </w:p>
        </w:tc>
      </w:tr>
      <w:tr>
        <w:trPr>
          <w:cantSplit/>
          <w:trHeight w:val="20"/>
          <w:tblHeader/>
        </w:trPr>
        <w:tc>
          <w:tcPr>
            <w:tcW w:w="690" w:type="dxa"/>
            <w:vMerge w:val="continue"/>
            <w:vAlign w:val="center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36" w:type="dxa"/>
            <w:vMerge w:val="continue"/>
            <w:vAlign w:val="center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Код ведомства</w:t>
            </w:r>
          </w:p>
        </w:tc>
        <w:tc>
          <w:tcPr>
            <w:tcW w:w="1420" w:type="dxa"/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Код раздела, подраздела</w:t>
            </w:r>
          </w:p>
        </w:tc>
        <w:tc>
          <w:tcPr>
            <w:tcW w:w="1703" w:type="dxa"/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Код целевой статьи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Вид расхода</w:t>
            </w:r>
          </w:p>
        </w:tc>
        <w:tc>
          <w:tcPr>
            <w:tcW w:w="1419" w:type="dxa"/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Дополни-тельный экономи-ческий код</w:t>
            </w:r>
          </w:p>
        </w:tc>
        <w:tc>
          <w:tcPr>
            <w:tcW w:w="1265" w:type="dxa"/>
            <w:vMerge w:val="continue"/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>
        <w:trPr>
          <w:cantSplit/>
          <w:trHeight w:val="20"/>
          <w:tblHeader/>
        </w:trPr>
        <w:tc>
          <w:tcPr>
            <w:tcW w:w="690" w:type="dxa"/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</w:t>
            </w:r>
          </w:p>
        </w:tc>
        <w:tc>
          <w:tcPr>
            <w:tcW w:w="5836" w:type="dxa"/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</w:t>
            </w:r>
          </w:p>
        </w:tc>
        <w:tc>
          <w:tcPr>
            <w:tcW w:w="1278" w:type="dxa"/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3</w:t>
            </w:r>
          </w:p>
        </w:tc>
        <w:tc>
          <w:tcPr>
            <w:tcW w:w="1420" w:type="dxa"/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4</w:t>
            </w:r>
          </w:p>
        </w:tc>
        <w:tc>
          <w:tcPr>
            <w:tcW w:w="1703" w:type="dxa"/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5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</w:t>
            </w:r>
          </w:p>
        </w:tc>
        <w:tc>
          <w:tcPr>
            <w:tcW w:w="1419" w:type="dxa"/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7</w:t>
            </w:r>
          </w:p>
        </w:tc>
        <w:tc>
          <w:tcPr>
            <w:tcW w:w="1265" w:type="dxa"/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</w:t>
            </w:r>
          </w:p>
        </w:tc>
      </w:tr>
      <w:tr>
        <w:trPr>
          <w:cantSplit/>
          <w:trHeight w:val="20"/>
        </w:trPr>
        <w:tc>
          <w:tcPr>
            <w:tcW w:w="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Всего:</w:t>
            </w:r>
          </w:p>
        </w:tc>
        <w:tc>
          <w:tcPr>
            <w:tcW w:w="1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0,0</w:t>
            </w:r>
          </w:p>
        </w:tc>
      </w:tr>
      <w:tr>
        <w:trPr>
          <w:cantSplit/>
          <w:trHeight w:val="20"/>
        </w:trPr>
        <w:tc>
          <w:tcPr>
            <w:tcW w:w="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1.</w:t>
            </w:r>
          </w:p>
        </w:tc>
        <w:tc>
          <w:tcPr>
            <w:tcW w:w="5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Итого расходы, курируемые заместителем Председателя Правительства Томской области (по агропромышленной политике и природопользованию)</w:t>
            </w:r>
          </w:p>
        </w:tc>
        <w:tc>
          <w:tcPr>
            <w:tcW w:w="1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</w:p>
        </w:tc>
        <w:tc>
          <w:tcPr>
            <w:tcW w:w="1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</w:p>
        </w:tc>
        <w:tc>
          <w:tcPr>
            <w:tcW w:w="1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</w:p>
        </w:tc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0,0  </w:t>
            </w:r>
          </w:p>
        </w:tc>
      </w:tr>
      <w:tr>
        <w:trPr>
          <w:cantSplit/>
          <w:trHeight w:val="20"/>
        </w:trPr>
        <w:tc>
          <w:tcPr>
            <w:tcW w:w="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1.1.</w:t>
            </w:r>
          </w:p>
        </w:tc>
        <w:tc>
          <w:tcPr>
            <w:tcW w:w="5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Департамент по социально-экономическому развитию села Томской области</w:t>
            </w:r>
          </w:p>
        </w:tc>
        <w:tc>
          <w:tcPr>
            <w:tcW w:w="1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817</w:t>
            </w:r>
          </w:p>
        </w:tc>
        <w:tc>
          <w:tcPr>
            <w:tcW w:w="1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</w:p>
        </w:tc>
        <w:tc>
          <w:tcPr>
            <w:tcW w:w="1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</w:p>
        </w:tc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-7 000,0  </w:t>
            </w:r>
          </w:p>
        </w:tc>
      </w:tr>
      <w:tr>
        <w:trPr>
          <w:cantSplit/>
          <w:trHeight w:val="20"/>
        </w:trPr>
        <w:tc>
          <w:tcPr>
            <w:tcW w:w="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Проведение мелиоративных мероприятий без софинансирования из федерального бюджета</w:t>
            </w:r>
          </w:p>
        </w:tc>
        <w:tc>
          <w:tcPr>
            <w:tcW w:w="1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817</w:t>
            </w:r>
          </w:p>
        </w:tc>
        <w:tc>
          <w:tcPr>
            <w:tcW w:w="1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0405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06393А5980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810</w:t>
            </w:r>
          </w:p>
        </w:tc>
        <w:tc>
          <w:tcPr>
            <w:tcW w:w="1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06000</w:t>
            </w:r>
          </w:p>
        </w:tc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-7 000,0  </w:t>
            </w:r>
          </w:p>
        </w:tc>
      </w:tr>
      <w:tr>
        <w:trPr>
          <w:cantSplit/>
          <w:trHeight w:val="20"/>
        </w:trPr>
        <w:tc>
          <w:tcPr>
            <w:tcW w:w="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1.2.</w:t>
            </w:r>
          </w:p>
        </w:tc>
        <w:tc>
          <w:tcPr>
            <w:tcW w:w="5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Департамент лесного хозяйства Томской области</w:t>
            </w:r>
          </w:p>
        </w:tc>
        <w:tc>
          <w:tcPr>
            <w:tcW w:w="1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838</w:t>
            </w:r>
          </w:p>
        </w:tc>
        <w:tc>
          <w:tcPr>
            <w:tcW w:w="1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</w:p>
        </w:tc>
        <w:tc>
          <w:tcPr>
            <w:tcW w:w="1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</w:p>
        </w:tc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57 000,0</w:t>
            </w:r>
          </w:p>
        </w:tc>
      </w:tr>
      <w:tr>
        <w:trPr>
          <w:cantSplit/>
          <w:trHeight w:val="20"/>
        </w:trPr>
        <w:tc>
          <w:tcPr>
            <w:tcW w:w="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Выполнение государственных работ в сфере лесного хозяйства</w:t>
            </w:r>
          </w:p>
        </w:tc>
        <w:tc>
          <w:tcPr>
            <w:tcW w:w="1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838</w:t>
            </w:r>
          </w:p>
        </w:tc>
        <w:tc>
          <w:tcPr>
            <w:tcW w:w="1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0407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1546202150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610</w:t>
            </w:r>
          </w:p>
        </w:tc>
        <w:tc>
          <w:tcPr>
            <w:tcW w:w="1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06000</w:t>
            </w:r>
          </w:p>
        </w:tc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57 000,0  </w:t>
            </w:r>
          </w:p>
        </w:tc>
      </w:tr>
      <w:tr>
        <w:trPr>
          <w:cantSplit/>
          <w:trHeight w:val="20"/>
        </w:trPr>
        <w:tc>
          <w:tcPr>
            <w:tcW w:w="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1.3.</w:t>
            </w:r>
          </w:p>
        </w:tc>
        <w:tc>
          <w:tcPr>
            <w:tcW w:w="5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Департамент природных ресурсов и охраны окружающей среды Томской области</w:t>
            </w:r>
          </w:p>
        </w:tc>
        <w:tc>
          <w:tcPr>
            <w:tcW w:w="1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810</w:t>
            </w:r>
          </w:p>
        </w:tc>
        <w:tc>
          <w:tcPr>
            <w:tcW w:w="1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</w:p>
        </w:tc>
        <w:tc>
          <w:tcPr>
            <w:tcW w:w="1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 </w:t>
            </w:r>
          </w:p>
        </w:tc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-50 000,0  </w:t>
            </w:r>
          </w:p>
        </w:tc>
      </w:tr>
      <w:tr>
        <w:trPr>
          <w:cantSplit/>
          <w:trHeight w:val="20"/>
        </w:trPr>
        <w:tc>
          <w:tcPr>
            <w:tcW w:w="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Субсидия обществу с ограниченной ответственностью «Томская региональная концессионная компания»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в целях осуществления эксплуатационного платежа, предусмотренного концессионным соглашением от 3 апреля 2023 года</w:t>
            </w:r>
          </w:p>
        </w:tc>
        <w:tc>
          <w:tcPr>
            <w:tcW w:w="1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810</w:t>
            </w:r>
          </w:p>
        </w:tc>
        <w:tc>
          <w:tcPr>
            <w:tcW w:w="1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0502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1547004130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890</w:t>
            </w:r>
          </w:p>
        </w:tc>
        <w:tc>
          <w:tcPr>
            <w:tcW w:w="1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06000</w:t>
            </w:r>
          </w:p>
        </w:tc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-30 000,0  </w:t>
            </w:r>
          </w:p>
        </w:tc>
      </w:tr>
      <w:tr>
        <w:trPr>
          <w:cantSplit/>
          <w:trHeight w:val="20"/>
        </w:trPr>
        <w:tc>
          <w:tcPr>
            <w:tcW w:w="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Субсидия обществу с ограниченной ответственностью «Томская региональная концессионная компания»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в целях осуществления операционного платежа, предусмотренного концессионным соглашением от 3 апреля 2023 года</w:t>
            </w:r>
          </w:p>
        </w:tc>
        <w:tc>
          <w:tcPr>
            <w:tcW w:w="1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810</w:t>
            </w:r>
          </w:p>
        </w:tc>
        <w:tc>
          <w:tcPr>
            <w:tcW w:w="1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0502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1547004140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890</w:t>
            </w:r>
          </w:p>
        </w:tc>
        <w:tc>
          <w:tcPr>
            <w:tcW w:w="1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06000</w:t>
            </w:r>
          </w:p>
        </w:tc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-20 000,0  </w:t>
            </w:r>
          </w:p>
        </w:tc>
      </w:tr>
    </w:tbl>
    <w:p>
      <w:pPr>
        <w:ind w:firstLine="0"/>
        <w:jc w:val="center"/>
        <w:rPr>
          <w:rFonts w:ascii="PT Astra Serif" w:hAnsi="PT Astra Serif" w:cs="PT Astra Serif"/>
        </w:rPr>
      </w:pPr>
    </w:p>
    <w:sectPr>
      <w:headerReference w:type="first" r:id="rId11"/>
      <w:pgSz w:w="16840" w:h="11907" w:orient="landscape"/>
      <w:pgMar w:top="1701" w:right="1418" w:bottom="851" w:left="1134" w:header="720" w:footer="567" w:gutter="0"/>
      <w:pgNumType w:start="1"/>
      <w:cols w:space="720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Liberation Sans">
    <w:panose1 w:val="020B060402020202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ab"/>
      <w:framePr w:wrap="around" w:vAnchor="text" w:hAnchor="margin" w:xAlign="center" w:y="1"/>
      <w:ind w:firstLine="0"/>
      <w:rPr>
        <w:rStyle w:val="afc"/>
        <w:b w:val="0"/>
        <w:sz w:val="24"/>
      </w:rPr>
    </w:pPr>
    <w:r>
      <w:rPr>
        <w:rStyle w:val="afc"/>
        <w:b w:val="0"/>
        <w:sz w:val="24"/>
      </w:rPr>
      <w:fldChar w:fldCharType="begin"/>
    </w:r>
    <w:r>
      <w:rPr>
        <w:rStyle w:val="afc"/>
        <w:b w:val="0"/>
        <w:sz w:val="24"/>
      </w:rPr>
      <w:instrText xml:space="preserve">PAGE  </w:instrText>
    </w:r>
    <w:r>
      <w:rPr>
        <w:rStyle w:val="afc"/>
        <w:rFonts w:ascii="PT Astra Serif" w:hAnsi="PT Astra Serif" w:eastAsia="PT Astra Serif" w:cs="PT Astra Serif"/>
        <w:b w:val="0"/>
        <w:sz w:val="24"/>
      </w:rPr>
      <w:fldChar w:fldCharType="separate"/>
    </w:r>
    <w:r>
      <w:rPr>
        <w:rStyle w:val="afc"/>
        <w:b w:val="0"/>
        <w:sz w:val="24"/>
      </w:rPr>
      <w:t xml:space="preserve">2</w:t>
    </w:r>
    <w:r>
      <w:rPr>
        <w:rStyle w:val="afc"/>
        <w:b w:val="0"/>
        <w:sz w:val="24"/>
      </w:rPr>
      <w:fldChar w:fldCharType="end"/>
    </w:r>
  </w:p>
  <w:p>
    <w:pPr>
      <w:pStyle w:val="ab"/>
      <w:ind w:firstLine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ind w:firstLine="0"/>
      <w:jc w:val="center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3265" cy="659130"/>
              <wp:effectExtent l="0" t="0" r="0" b="0"/>
              <wp:docPr id="1" name="_x0000_i204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265" cy="659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95pt;height:51.90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</w:p>
  <w:p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 xml:space="preserve">Правительство ТОМСКОЙ ОБЛАСТИ</w:t>
    </w:r>
  </w:p>
  <w:p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 xml:space="preserve">постановление</w:t>
    </w:r>
  </w:p>
  <w:p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ab"/>
      <w:spacing w:before="0" w:after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character" w:styleId="Heading1Char" w:customStyle="1">
    <w:name w:val="Heading 1 Char"/>
    <w:basedOn w:val="a0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Heading2Char" w:customStyle="1">
    <w:name w:val="Heading 2 Char"/>
    <w:basedOn w:val="a0"/>
    <w:uiPriority w:val="9"/>
    <w:rPr>
      <w:rFonts w:ascii="Liberation Sans" w:hAnsi="Liberation Sans" w:eastAsia="Liberation Sans" w:cs="Liberation Sans"/>
      <w:sz w:val="34"/>
    </w:rPr>
  </w:style>
  <w:style w:type="character" w:styleId="Heading3Char" w:customStyle="1">
    <w:name w:val="Heading 3 Char"/>
    <w:basedOn w:val="a0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Heading4Char" w:customStyle="1">
    <w:name w:val="Heading 4 Char"/>
    <w:basedOn w:val="a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Heading5Char" w:customStyle="1">
    <w:name w:val="Heading 5 Char"/>
    <w:basedOn w:val="a0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Heading6Char" w:customStyle="1">
    <w:name w:val="Heading 6 Char"/>
    <w:basedOn w:val="a0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Heading7Char" w:customStyle="1">
    <w:name w:val="Heading 7 Char"/>
    <w:basedOn w:val="a0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Heading8Char" w:customStyle="1">
    <w:name w:val="Heading 8 Char"/>
    <w:basedOn w:val="a0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Heading9Char" w:customStyle="1">
    <w:name w:val="Heading 9 Char"/>
    <w:basedOn w:val="a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TitleChar" w:customStyle="1">
    <w:name w:val="Title Char"/>
    <w:basedOn w:val="a0"/>
    <w:uiPriority w:val="10"/>
    <w:rPr>
      <w:sz w:val="48"/>
      <w:szCs w:val="48"/>
    </w:rPr>
  </w:style>
  <w:style w:type="character" w:styleId="SubtitleChar" w:customStyle="1">
    <w:name w:val="Subtitle Char"/>
    <w:basedOn w:val="a0"/>
    <w:uiPriority w:val="11"/>
    <w:rPr>
      <w:sz w:val="24"/>
      <w:szCs w:val="24"/>
    </w:rPr>
  </w:style>
  <w:style w:type="character" w:styleId="QuoteChar" w:customStyle="1">
    <w:name w:val="Quote Char"/>
    <w:uiPriority w:val="29"/>
    <w:rPr>
      <w:i/>
    </w:rPr>
  </w:style>
  <w:style w:type="character" w:styleId="IntenseQuoteChar" w:customStyle="1">
    <w:name w:val="Intense Quote Char"/>
    <w:uiPriority w:val="30"/>
    <w:rPr>
      <w:i/>
    </w:rPr>
  </w:style>
  <w:style w:type="character" w:styleId="HeaderChar" w:customStyle="1">
    <w:name w:val="Header Char"/>
    <w:basedOn w:val="a0"/>
    <w:uiPriority w:val="99"/>
  </w:style>
  <w:style w:type="character" w:styleId="FooterChar" w:customStyle="1">
    <w:name w:val="Footer Char"/>
    <w:basedOn w:val="a0"/>
    <w:uiPriority w:val="99"/>
  </w:style>
  <w:style w:type="character" w:styleId="CaptionChar" w:customStyle="1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styleId="FootnoteTextChar" w:customStyle="1">
    <w:name w:val="Footnote Text Char"/>
    <w:uiPriority w:val="99"/>
    <w:rPr>
      <w:sz w:val="18"/>
    </w:rPr>
  </w:style>
  <w:style w:type="character" w:styleId="EndnoteTextChar" w:customStyle="1">
    <w:name w:val="Endnote Text Char"/>
    <w:uiPriority w:val="99"/>
    <w:rPr>
      <w:sz w:val="20"/>
    </w:rPr>
  </w:style>
  <w:style w:type="character" w:styleId="10" w:customStyle="1">
    <w:name w:val="Заголовок 1 Знак"/>
    <w:link w:val="1"/>
    <w:uiPriority w:val="9"/>
    <w:rPr>
      <w:rFonts w:ascii="Arial" w:hAnsi="Arial" w:eastAsia="Arial" w:cs="Arial"/>
      <w:sz w:val="40"/>
      <w:szCs w:val="40"/>
    </w:rPr>
  </w:style>
  <w:style w:type="character" w:styleId="20" w:customStyle="1">
    <w:name w:val="Заголовок 2 Знак"/>
    <w:link w:val="2"/>
    <w:uiPriority w:val="9"/>
    <w:rPr>
      <w:rFonts w:ascii="Arial" w:hAnsi="Arial" w:eastAsia="Arial" w:cs="Arial"/>
      <w:sz w:val="34"/>
    </w:rPr>
  </w:style>
  <w:style w:type="character" w:styleId="30" w:customStyle="1">
    <w:name w:val="Заголовок 3 Знак"/>
    <w:link w:val="3"/>
    <w:uiPriority w:val="9"/>
    <w:rPr>
      <w:rFonts w:ascii="Arial" w:hAnsi="Arial" w:eastAsia="Arial" w:cs="Arial"/>
      <w:sz w:val="30"/>
      <w:szCs w:val="30"/>
    </w:rPr>
  </w:style>
  <w:style w:type="character" w:styleId="40" w:customStyle="1">
    <w:name w:val="Заголовок 4 Знак"/>
    <w:link w:val="4"/>
    <w:uiPriority w:val="9"/>
    <w:rPr>
      <w:rFonts w:ascii="Arial" w:hAnsi="Arial" w:eastAsia="Arial" w:cs="Arial"/>
      <w:b/>
      <w:bCs/>
      <w:sz w:val="26"/>
      <w:szCs w:val="26"/>
    </w:rPr>
  </w:style>
  <w:style w:type="character" w:styleId="50" w:customStyle="1">
    <w:name w:val="Заголовок 5 Знак"/>
    <w:link w:val="5"/>
    <w:uiPriority w:val="9"/>
    <w:rPr>
      <w:rFonts w:ascii="Arial" w:hAnsi="Arial" w:eastAsia="Arial" w:cs="Arial"/>
      <w:b/>
      <w:bCs/>
      <w:sz w:val="24"/>
      <w:szCs w:val="24"/>
    </w:rPr>
  </w:style>
  <w:style w:type="character" w:styleId="60" w:customStyle="1">
    <w:name w:val="Заголовок 6 Знак"/>
    <w:link w:val="6"/>
    <w:uiPriority w:val="9"/>
    <w:rPr>
      <w:rFonts w:ascii="Arial" w:hAnsi="Arial" w:eastAsia="Arial" w:cs="Arial"/>
      <w:b/>
      <w:bCs/>
      <w:sz w:val="22"/>
      <w:szCs w:val="22"/>
    </w:rPr>
  </w:style>
  <w:style w:type="character" w:styleId="70" w:customStyle="1">
    <w:name w:val="Заголовок 7 Знак"/>
    <w:link w:val="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0" w:customStyle="1">
    <w:name w:val="Заголовок 8 Знак"/>
    <w:link w:val="8"/>
    <w:uiPriority w:val="9"/>
    <w:rPr>
      <w:rFonts w:ascii="Arial" w:hAnsi="Arial" w:eastAsia="Arial" w:cs="Arial"/>
      <w:i/>
      <w:iCs/>
      <w:sz w:val="22"/>
      <w:szCs w:val="22"/>
    </w:rPr>
  </w:style>
  <w:style w:type="character" w:styleId="90" w:customStyle="1">
    <w:name w:val="Заголовок 9 Знак"/>
    <w:link w:val="9"/>
    <w:uiPriority w:val="9"/>
    <w:rPr>
      <w:rFonts w:ascii="Arial" w:hAnsi="Arial" w:eastAsia="Arial" w:cs="Arial"/>
      <w:i/>
      <w:iCs/>
      <w:sz w:val="21"/>
      <w:szCs w:val="21"/>
    </w:rPr>
  </w:style>
  <w:style w:type="paragraph" w:styleId="a3">
    <w:name w:val="List Paragraph"/>
    <w:basedOn w:val="a"/>
    <w:uiPriority w:val="99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styleId="a6" w:customStyle="1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styleId="a8" w:customStyle="1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styleId="22" w:customStyle="1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</w:pPr>
    <w:rPr>
      <w:i/>
    </w:rPr>
  </w:style>
  <w:style w:type="character" w:styleId="aa" w:customStyle="1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styleId="ac" w:customStyle="1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styleId="ae" w:customStyle="1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styleId="af0" w:customStyle="1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TableGridLight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PlainTable1" w:customStyle="1">
    <w:name w:val="Plain Table 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1Horz">
      <w:tcPr>
        <w:shd w:val="clear" w:color="f2f2f2" w:themeColor="text1" w:themeTint="0D" w:fill="f2f2f2" w:themeFill="text1" w:themeFillTint="0D"/>
      </w:tcPr>
    </w:tblStylePr>
  </w:style>
  <w:style w:type="table" w:styleId="PlainTable2" w:customStyle="1">
    <w:name w:val="Plain Table 2"/>
    <w:uiPriority w:val="59"/>
    <w:tblPr>
      <w:tblInd w:w="0" w:type="dxa"/>
      <w:tblBorders>
        <w:top w:val="single" w:color="000000" w:themeColor="text1" w:sz="4" w:space="0"/>
        <w:left w:val="none" w:color="000000" w:sz="4" w:space="0"/>
        <w:bottom w:val="single" w:color="000000" w:themeColor="text1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PlainTable3" w:customStyle="1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PlainTable4" w:customStyle="1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PlainTable5" w:customStyle="1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i/>
        <w:color w:val="404040"/>
      </w:r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GridTable1Light" w:customStyle="1">
    <w:name w:val="Grid Table 1 Light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</w:style>
  <w:style w:type="table" w:styleId="GridTable1Light-Accent1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</w:style>
  <w:style w:type="table" w:styleId="GridTable1Light-Accent2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</w:style>
  <w:style w:type="table" w:styleId="GridTable1Light-Accent3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styleId="GridTable1Light-Accent4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styleId="GridTable1Light-Accent5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</w:style>
  <w:style w:type="table" w:styleId="GridTable1Light-Accent6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table" w:styleId="GridTable2" w:customStyle="1">
    <w:name w:val="Grid Table 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</w:style>
  <w:style w:type="table" w:styleId="GridTable2-Accent1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</w:style>
  <w:style w:type="table" w:styleId="GridTable2-Accent2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styleId="GridTable2-Accent3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</w:style>
  <w:style w:type="table" w:styleId="GridTable2-Accent4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styleId="GridTable2-Accent5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styleId="GridTable2-Accent6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</w:style>
  <w:style w:type="table" w:styleId="GridTable3" w:customStyle="1">
    <w:name w:val="Grid Table 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</w:style>
  <w:style w:type="table" w:styleId="GridTable3-Accent1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</w:style>
  <w:style w:type="table" w:styleId="GridTable3-Accent2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styleId="GridTable3-Accent3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</w:style>
  <w:style w:type="table" w:styleId="GridTable3-Accent4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styleId="GridTable3-Accent5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styleId="GridTable3-Accent6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</w:style>
  <w:style w:type="table" w:styleId="GridTable4" w:customStyle="1">
    <w:name w:val="Grid Table 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</w:style>
  <w:style w:type="table" w:styleId="GridTable4-Accent1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</w:style>
  <w:style w:type="table" w:styleId="GridTable4-Accent2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styleId="GridTable4-Accent3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</w:style>
  <w:style w:type="table" w:styleId="GridTable4-Accent4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styleId="GridTable4-Accent5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styleId="GridTable4-Accent6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</w:style>
  <w:style w:type="table" w:styleId="GridTable5Dark" w:customStyle="1">
    <w:name w:val="Grid Table 5 Dark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band1Horz">
      <w:tcPr>
        <w:shd w:val="clear" w:color="8a8a8a" w:themeColor="text1" w:themeTint="75" w:fill="8a8a8a" w:themeFill="text1" w:themeFillTint="75"/>
      </w:tcPr>
    </w:tblStylePr>
  </w:style>
  <w:style w:type="table" w:styleId="GridTable5Dark-Accent1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band1Horz">
      <w:tcPr>
        <w:shd w:val="clear" w:color="aec4e0" w:themeColor="accent1" w:themeTint="75" w:fill="aec4e0" w:themeFill="accent1" w:themeFillTint="75"/>
      </w:tcPr>
    </w:tblStylePr>
  </w:style>
  <w:style w:type="table" w:styleId="GridTable5Dark-Accent2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band1Horz">
      <w:tcPr>
        <w:shd w:val="clear" w:color="e2aead" w:themeColor="accent2" w:themeTint="75" w:fill="e2aead" w:themeFill="accent2" w:themeFillTint="75"/>
      </w:tcPr>
    </w:tblStylePr>
  </w:style>
  <w:style w:type="table" w:styleId="GridTable5Dark-Accent3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band1Horz">
      <w:tcPr>
        <w:shd w:val="clear" w:color="d0dfb2" w:themeColor="accent3" w:themeTint="75" w:fill="d0dfb2" w:themeFill="accent3" w:themeFillTint="75"/>
      </w:tcPr>
    </w:tblStylePr>
  </w:style>
  <w:style w:type="table" w:styleId="GridTable5Dark-Accent4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band1Horz">
      <w:tcPr>
        <w:shd w:val="clear" w:color="c4b7d4" w:themeColor="accent4" w:themeTint="75" w:fill="c4b7d4" w:themeFill="accent4" w:themeFillTint="75"/>
      </w:tcPr>
    </w:tblStylePr>
  </w:style>
  <w:style w:type="table" w:styleId="GridTable5Dark-Accent5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band1Horz">
      <w:tcPr>
        <w:shd w:val="clear" w:color="acd8e4" w:themeColor="accent5" w:themeTint="75" w:fill="acd8e4" w:themeFill="accent5" w:themeFillTint="75"/>
      </w:tcPr>
    </w:tblStylePr>
  </w:style>
  <w:style w:type="table" w:styleId="GridTable5Dark-Accent6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band1Horz">
      <w:tcPr>
        <w:shd w:val="clear" w:color="fbceaa" w:themeColor="accent6" w:themeTint="75" w:fill="fbceaa" w:themeFill="accent6" w:themeFillTint="75"/>
      </w:tcPr>
    </w:tblStylePr>
  </w:style>
  <w:style w:type="table" w:styleId="GridTable6Colorful" w:customStyle="1">
    <w:name w:val="Grid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6Colorful-Accent2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6Colorful-Accent3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6Colorful-Accent4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6Colorful-Accent5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6Colorful-Accent6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" w:customStyle="1">
    <w:name w:val="Grid Table 7 Colorfu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7Colorful-Accent2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7Colorful-Accent3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7Colorful-Accent4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7Colorful-Accent5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-Accent6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ListTable1Light" w:customStyle="1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1Horz">
      <w:tcPr>
        <w:shd w:val="clear" w:color="bfbfbf" w:themeColor="text1" w:themeTint="40" w:fill="bfbfbf" w:themeFill="text1" w:themeFillTint="40"/>
      </w:tcPr>
    </w:tblStylePr>
  </w:style>
  <w:style w:type="table" w:styleId="ListTable1Light-Accent1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tcPr>
        <w:shd w:val="clear" w:color="d2dfee" w:themeColor="accent1" w:themeTint="40" w:fill="d2dfee" w:themeFill="accent1" w:themeFillTint="40"/>
      </w:tcPr>
    </w:tblStylePr>
  </w:style>
  <w:style w:type="table" w:styleId="ListTable1Light-Accent2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1Horz">
      <w:tcPr>
        <w:shd w:val="clear" w:color="efd2d2" w:themeColor="accent2" w:themeTint="40" w:fill="efd2d2" w:themeFill="accent2" w:themeFillTint="40"/>
      </w:tcPr>
    </w:tblStylePr>
  </w:style>
  <w:style w:type="table" w:styleId="ListTable1Light-Accent3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1Horz">
      <w:tcPr>
        <w:shd w:val="clear" w:color="e5eed5" w:themeColor="accent3" w:themeTint="40" w:fill="e5eed5" w:themeFill="accent3" w:themeFillTint="40"/>
      </w:tcPr>
    </w:tblStylePr>
  </w:style>
  <w:style w:type="table" w:styleId="ListTable1Light-Accent4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tcPr>
        <w:shd w:val="clear" w:color="dfd8e7" w:themeColor="accent4" w:themeTint="40" w:fill="dfd8e7" w:themeFill="accent4" w:themeFillTint="40"/>
      </w:tcPr>
    </w:tblStylePr>
  </w:style>
  <w:style w:type="table" w:styleId="ListTable1Light-Accent5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tcPr>
        <w:shd w:val="clear" w:color="d1eaf0" w:themeColor="accent5" w:themeTint="40" w:fill="d1eaf0" w:themeFill="accent5" w:themeFillTint="40"/>
      </w:tcPr>
    </w:tblStylePr>
  </w:style>
  <w:style w:type="table" w:styleId="ListTable1Light-Accent6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1Horz">
      <w:tcPr>
        <w:shd w:val="clear" w:color="fde4d0" w:themeColor="accent6" w:themeTint="40" w:fill="fde4d0" w:themeFill="accent6" w:themeFillTint="40"/>
      </w:tcPr>
    </w:tblStylePr>
  </w:style>
  <w:style w:type="table" w:styleId="ListTable2" w:customStyle="1">
    <w:name w:val="List Table 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</w:style>
  <w:style w:type="table" w:styleId="ListTable2-Accent1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</w:style>
  <w:style w:type="table" w:styleId="ListTable2-Accent2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</w:style>
  <w:style w:type="table" w:styleId="ListTable2-Accent3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</w:style>
  <w:style w:type="table" w:styleId="ListTable2-Accent4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</w:style>
  <w:style w:type="table" w:styleId="ListTable2-Accent5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</w:style>
  <w:style w:type="table" w:styleId="ListTable2-Accent6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</w:style>
  <w:style w:type="table" w:styleId="ListTable3" w:customStyle="1">
    <w:name w:val="List Table 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ListTable3-Accent1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styleId="ListTable3-Accent2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</w:style>
  <w:style w:type="table" w:styleId="ListTable3-Accent3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</w:style>
  <w:style w:type="table" w:styleId="ListTable3-Accent4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</w:style>
  <w:style w:type="table" w:styleId="ListTable3-Accent5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</w:style>
  <w:style w:type="table" w:styleId="ListTable3-Accent6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</w:style>
  <w:style w:type="table" w:styleId="ListTable4" w:customStyle="1">
    <w:name w:val="List Table 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</w:style>
  <w:style w:type="table" w:styleId="ListTable4-Accent1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</w:style>
  <w:style w:type="table" w:styleId="ListTable4-Accent2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</w:style>
  <w:style w:type="table" w:styleId="ListTable4-Accent3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</w:style>
  <w:style w:type="table" w:styleId="ListTable4-Accent4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</w:style>
  <w:style w:type="table" w:styleId="ListTable4-Accent5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</w:style>
  <w:style w:type="table" w:styleId="ListTable4-Accent6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</w:style>
  <w:style w:type="table" w:styleId="ListTable5Dark" w:customStyle="1">
    <w:name w:val="List Table 5 Dark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7F7F7F" w:themeColor="text1" w:themeTint="80" w:sz="32" w:space="0"/>
          <w:bottom w:val="single" w:color="FFFFFF" w:themeColor="light1" w:sz="12" w:space="0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</w:style>
  <w:style w:type="table" w:styleId="ListTable5Dark-Accent1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themeColor="accent1" w:fill="4f81bd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</w:style>
  <w:style w:type="table" w:styleId="ListTable5Dark-Accent2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D99695" w:themeColor="accent2" w:themeTint="97" w:sz="32" w:space="0"/>
          <w:bottom w:val="single" w:color="FFFFFF" w:themeColor="light1" w:sz="12" w:space="0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695" w:themeColor="accent2" w:themeTint="97" w:fill="d99695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themeColor="accent2" w:themeTint="97" w:fill="d99695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themeColor="accent2" w:themeTint="97" w:fill="d99695" w:themeFill="accent2" w:themeFillTint="97"/>
      </w:tcPr>
    </w:tblStylePr>
  </w:style>
  <w:style w:type="table" w:styleId="ListTable5Dark-Accent3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C3D69B" w:themeColor="accent3" w:themeTint="98" w:sz="32" w:space="0"/>
          <w:bottom w:val="single" w:color="FFFFFF" w:themeColor="light1" w:sz="12" w:space="0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b" w:themeColor="accent3" w:themeTint="98" w:fill="c3d69b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themeColor="accent3" w:themeTint="98" w:fill="c3d69b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themeColor="accent3" w:themeTint="98" w:fill="c3d69b" w:themeFill="accent3" w:themeFillTint="98"/>
      </w:tcPr>
    </w:tblStylePr>
  </w:style>
  <w:style w:type="table" w:styleId="ListTable5Dark-Accent4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</w:style>
  <w:style w:type="table" w:styleId="ListTable5Dark-Accent5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</w:style>
  <w:style w:type="table" w:styleId="ListTable5Dark-Accent6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</w:style>
  <w:style w:type="table" w:styleId="ListTable6Colorful" w:customStyle="1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6Colorful-Accent2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6Colorful-Accent3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6Colorful-Accent4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6Colorful-Accent5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6Colorful-Accent6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stTable7Colorful" w:customStyle="1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7Colorful-Accent2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7Colorful-Accent3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7Colorful-Accent4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7Colorful-Accent5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7Colorful-Accent6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ned-Accent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Lined-Accent1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</w:style>
  <w:style w:type="table" w:styleId="Lined-Accent2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styleId="Lined-Accent3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</w:style>
  <w:style w:type="table" w:styleId="Lined-Accent4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styleId="Lined-Accent5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styleId="Lined-Accent6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</w:style>
  <w:style w:type="table" w:styleId="BorderedLined-Accent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BorderedLined-Accent1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</w:style>
  <w:style w:type="table" w:styleId="BorderedLined-Accent2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styleId="BorderedLined-Accent3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</w:style>
  <w:style w:type="table" w:styleId="BorderedLined-Accent4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styleId="BorderedLined-Accent5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styleId="BorderedLined-Accent6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</w:style>
  <w:style w:type="table" w:styleId="Bordered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</w:style>
  <w:style w:type="table" w:styleId="Bordered-Accent1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</w:style>
  <w:style w:type="table" w:styleId="Bordered-Accent2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</w:style>
  <w:style w:type="table" w:styleId="Bordered-Accent3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styleId="Bordered-Accent4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styleId="Bordered-Accent5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</w:style>
  <w:style w:type="table" w:styleId="Bordered-Accent6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styleId="af4" w:customStyle="1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styleId="af7" w:customStyle="1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styleId="afd" w:customStyle="1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styleId="afe" w:customStyle="1">
    <w:name w:val="Адресные реквизиты"/>
    <w:basedOn w:val="afb"/>
    <w:next w:val="afb"/>
    <w:pPr>
      <w:jc w:val="left"/>
    </w:pPr>
    <w:rPr>
      <w:sz w:val="16"/>
    </w:rPr>
  </w:style>
  <w:style w:type="paragraph" w:styleId="aff" w:customStyle="1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styleId="33" w:customStyle="1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styleId="aff1" w:customStyle="1">
    <w:name w:val="Текст выноски Знак"/>
    <w:link w:val="aff0"/>
    <w:rPr>
      <w:rFonts w:ascii="Tahoma" w:hAnsi="Tahoma" w:cs="Tahoma"/>
      <w:sz w:val="16"/>
      <w:szCs w:val="16"/>
    </w:rPr>
  </w:style>
  <w:style w:type="character" w:styleId="25" w:customStyle="1">
    <w:name w:val="Основной текст 2 Знак"/>
    <w:link w:val="24"/>
    <w:rPr>
      <w:sz w:val="26"/>
    </w:rPr>
  </w:style>
  <w:style w:type="paragraph" w:styleId="ConsPlusTitle" w:customStyle="1">
    <w:name w:val="ConsPlusTitle"/>
    <w:uiPriority w:val="99"/>
    <w:pPr>
      <w:widowControl w:val="off"/>
    </w:pPr>
    <w:rPr>
      <w:rFonts w:ascii="Calibri" w:hAnsi="Calibri" w:cs="Calibri"/>
      <w:b/>
      <w:sz w:val="22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header" Target="header4.xml" /><Relationship Id="rId12" Type="http://schemas.openxmlformats.org/officeDocument/2006/relationships/footer" Target="footer1.xml" /><Relationship Id="rId13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5C013C-CD0F-41C7-BE27-055598E12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Characters>2497</Characters>
  <CharactersWithSpaces>2929</CharactersWithSpaces>
  <Company>Администрация Томской области</Company>
  <DocSecurity>0</DocSecurity>
  <HyperlinksChanged>false</HyperlinksChanged>
  <Lines>20</Lines>
  <LinksUpToDate>false</LinksUpToDate>
  <Pages>3</Pages>
  <Paragraphs>5</Paragraphs>
  <ScaleCrop>false</ScaleCrop>
  <SharedDoc>false</SharedDoc>
  <Template>Normal</Template>
  <TotalTime>3</TotalTime>
  <Words>437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figachnn</cp:lastModifiedBy>
  <cp:revision>25</cp:revision>
  <dcterms:created xsi:type="dcterms:W3CDTF">2026-03-12T08:12:00Z</dcterms:created>
  <dcterms:modified xsi:type="dcterms:W3CDTF">2026-06-26T02:32:00Z</dcterms:modified>
  <cp:version>917504</cp:version>
</cp:coreProperties>
</file>