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E83" w:rsidRPr="000151D6" w:rsidRDefault="00CF1E83" w:rsidP="00CF1E83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0151D6">
        <w:rPr>
          <w:rFonts w:ascii="PT Astra Serif" w:hAnsi="PT Astra Serif" w:cs="Times New Roman"/>
          <w:b w:val="0"/>
          <w:sz w:val="26"/>
          <w:szCs w:val="26"/>
        </w:rPr>
        <w:t>11.06.2026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  № </w:t>
      </w:r>
      <w:r>
        <w:rPr>
          <w:rFonts w:ascii="PT Astra Serif" w:hAnsi="PT Astra Serif" w:cs="Times New Roman"/>
          <w:b w:val="0"/>
          <w:sz w:val="26"/>
          <w:szCs w:val="26"/>
        </w:rPr>
        <w:t>3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CF1E83" w:rsidRDefault="00CF1E83" w:rsidP="00CF1E8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CF1E83" w:rsidRDefault="00CF1E83" w:rsidP="00CF1E8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A729BE" w:rsidRDefault="00CF1E8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изменений в сводную бюджетную роспись областного бюджета на 2026 год и на плановый период 2027 и 2028 годов</w:t>
      </w:r>
    </w:p>
    <w:p w:rsidR="00A729BE" w:rsidRDefault="00A729BE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A729BE" w:rsidRDefault="00A729BE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A729BE" w:rsidRDefault="00CF1E83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 xml:space="preserve">ии в 2026 году» </w:t>
      </w:r>
    </w:p>
    <w:p w:rsidR="00A729BE" w:rsidRDefault="00CF1E83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A729BE" w:rsidRDefault="00CF1E83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расходов</w:t>
      </w:r>
      <w:r>
        <w:rPr>
          <w:rFonts w:ascii="PT Astra Serif" w:hAnsi="PT Astra Serif"/>
          <w:szCs w:val="26"/>
        </w:rPr>
        <w:t xml:space="preserve"> областного бюджета, согласно приложению к настоящему постановлению.</w:t>
      </w:r>
    </w:p>
    <w:p w:rsidR="00A729BE" w:rsidRDefault="00CF1E83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Контроль за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A729BE" w:rsidRDefault="00A729B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A729BE" w:rsidRDefault="00A729B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A729BE" w:rsidRDefault="00A729B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A729BE" w:rsidRDefault="00A729B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A729BE" w:rsidRDefault="00CF1E83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Правительства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А.В. Кондратьев </w:t>
      </w:r>
    </w:p>
    <w:p w:rsidR="00A729BE" w:rsidRDefault="00A729BE">
      <w:pPr>
        <w:rPr>
          <w:rFonts w:ascii="PT Astra Serif" w:hAnsi="PT Astra Serif" w:cs="PT Astra Serif"/>
          <w:szCs w:val="26"/>
        </w:rPr>
      </w:pPr>
    </w:p>
    <w:p w:rsidR="00A729BE" w:rsidRDefault="00A729BE">
      <w:pPr>
        <w:rPr>
          <w:rFonts w:ascii="PT Astra Serif" w:hAnsi="PT Astra Serif" w:cs="PT Astra Serif"/>
          <w:sz w:val="28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A729BE">
      <w:pPr>
        <w:ind w:firstLine="0"/>
        <w:rPr>
          <w:rFonts w:ascii="PT Astra Serif" w:hAnsi="PT Astra Serif" w:cs="PT Astra Serif"/>
          <w:sz w:val="20"/>
        </w:rPr>
      </w:pPr>
    </w:p>
    <w:p w:rsidR="00A729BE" w:rsidRDefault="00CF1E83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Ю.В. </w:t>
      </w:r>
    </w:p>
    <w:p w:rsidR="00A729BE" w:rsidRDefault="00CF1E83">
      <w:pPr>
        <w:ind w:firstLine="0"/>
        <w:rPr>
          <w:rFonts w:ascii="PT Astra Serif" w:hAnsi="PT Astra Serif" w:cs="PT Astra Serif"/>
        </w:rPr>
        <w:sectPr w:rsidR="00A729BE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540" w:left="1701" w:header="720" w:footer="567" w:gutter="0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20"/>
        </w:rPr>
        <w:t>0605ms03.ppp2026</w:t>
      </w:r>
    </w:p>
    <w:p w:rsidR="00A729BE" w:rsidRDefault="00CF1E83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A729BE" w:rsidRDefault="00CF1E83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A729BE" w:rsidRDefault="00CF1E83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11.06.2026 № 3п</w:t>
      </w:r>
      <w:bookmarkStart w:id="0" w:name="_GoBack"/>
      <w:bookmarkEnd w:id="0"/>
    </w:p>
    <w:p w:rsidR="00A729BE" w:rsidRDefault="00A729BE">
      <w:pPr>
        <w:ind w:left="5670" w:firstLine="0"/>
        <w:rPr>
          <w:rFonts w:ascii="PT Astra Serif" w:hAnsi="PT Astra Serif" w:cs="PT Astra Serif"/>
        </w:rPr>
      </w:pPr>
    </w:p>
    <w:p w:rsidR="00A729BE" w:rsidRDefault="00CF1E83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Перечень</w:t>
      </w:r>
    </w:p>
    <w:p w:rsidR="00A729BE" w:rsidRDefault="00CF1E83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 направлений расходов областного бюджета, бюджетные ассигнования на финансовое обеспечение которых</w:t>
      </w:r>
    </w:p>
    <w:p w:rsidR="00A729BE" w:rsidRDefault="00CF1E83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подлеж</w:t>
      </w:r>
      <w:r>
        <w:rPr>
          <w:rFonts w:ascii="PT Astra Serif" w:eastAsia="Calibri" w:hAnsi="PT Astra Serif"/>
          <w:sz w:val="24"/>
          <w:szCs w:val="24"/>
        </w:rPr>
        <w:t xml:space="preserve">ат перераспределению в 2026 году по сводной бюджетной росписи областного бюджета </w:t>
      </w:r>
    </w:p>
    <w:p w:rsidR="00A729BE" w:rsidRDefault="00CF1E83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на 2026 год и на плановый период 2027 и 2028 годов</w:t>
      </w:r>
    </w:p>
    <w:p w:rsidR="00A729BE" w:rsidRDefault="00A729BE">
      <w:pPr>
        <w:ind w:firstLine="0"/>
        <w:jc w:val="center"/>
        <w:rPr>
          <w:rFonts w:ascii="PT Astra Serif" w:eastAsia="Calibri" w:hAnsi="PT Astra Serif"/>
          <w:sz w:val="24"/>
          <w:szCs w:val="24"/>
        </w:rPr>
      </w:pPr>
    </w:p>
    <w:tbl>
      <w:tblPr>
        <w:tblW w:w="15314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6679"/>
        <w:gridCol w:w="1276"/>
        <w:gridCol w:w="1418"/>
        <w:gridCol w:w="1559"/>
        <w:gridCol w:w="1134"/>
        <w:gridCol w:w="1417"/>
        <w:gridCol w:w="1134"/>
      </w:tblGrid>
      <w:tr w:rsidR="00A729BE">
        <w:trPr>
          <w:trHeight w:val="20"/>
          <w:tblHeader/>
        </w:trPr>
        <w:tc>
          <w:tcPr>
            <w:tcW w:w="697" w:type="dxa"/>
            <w:vMerge w:val="restart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79" w:type="dxa"/>
            <w:vMerge w:val="restart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(тыс. рублей)</w:t>
            </w:r>
          </w:p>
        </w:tc>
      </w:tr>
      <w:tr w:rsidR="00A729BE">
        <w:trPr>
          <w:trHeight w:val="20"/>
          <w:tblHeader/>
        </w:trPr>
        <w:tc>
          <w:tcPr>
            <w:tcW w:w="697" w:type="dxa"/>
            <w:vMerge/>
            <w:vAlign w:val="center"/>
          </w:tcPr>
          <w:p w:rsidR="00A729BE" w:rsidRDefault="00A729B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9" w:type="dxa"/>
            <w:vMerge/>
            <w:vAlign w:val="center"/>
          </w:tcPr>
          <w:p w:rsidR="00A729BE" w:rsidRDefault="00A729B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 экономи-ческий код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729BE" w:rsidRDefault="00A729B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A729B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79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A729BE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A729BE" w:rsidRDefault="00A729B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9" w:type="dxa"/>
            <w:shd w:val="clear" w:color="auto" w:fill="auto"/>
            <w:vAlign w:val="center"/>
          </w:tcPr>
          <w:p w:rsidR="00A729BE" w:rsidRDefault="00CF1E8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29BE" w:rsidRDefault="00A729B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729BE" w:rsidRDefault="00A729B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729BE" w:rsidRDefault="00A729B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729BE" w:rsidRDefault="00A729B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729BE" w:rsidRDefault="00A729B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,0</w:t>
            </w:r>
          </w:p>
        </w:tc>
      </w:tr>
      <w:tr w:rsidR="00A729BE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Итого расходы, курируемые заместителем Губернатора Томской области по образованию, молодежной политике и цифровому развитию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315,0  </w:t>
            </w:r>
          </w:p>
        </w:tc>
      </w:tr>
      <w:tr w:rsidR="00A729BE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6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315,0  </w:t>
            </w:r>
          </w:p>
        </w:tc>
      </w:tr>
      <w:tr w:rsidR="00A729BE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A729B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Субсидия на финансовое обеспечение расходов на приобретение подарочных наборов для обучающихся первых классов образовательных организаций Приазовского муниципального округа Запорожской области в 2026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0705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0916000Г00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315,0  </w:t>
            </w:r>
          </w:p>
        </w:tc>
      </w:tr>
      <w:tr w:rsidR="00A729BE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6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-315,0</w:t>
            </w:r>
          </w:p>
        </w:tc>
      </w:tr>
      <w:tr w:rsidR="00A729BE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A729B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-315,0</w:t>
            </w:r>
          </w:p>
        </w:tc>
      </w:tr>
      <w:tr w:rsidR="00A729BE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A729B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Финансовое обеспечение мероприятий, связанных с предотвращением влияния ухудшения геополитической и 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9901400000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BE" w:rsidRDefault="00CF1E8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-315,0</w:t>
            </w:r>
          </w:p>
        </w:tc>
      </w:tr>
    </w:tbl>
    <w:p w:rsidR="00A729BE" w:rsidRDefault="00A729BE">
      <w:pPr>
        <w:ind w:firstLine="0"/>
        <w:jc w:val="center"/>
        <w:rPr>
          <w:rFonts w:ascii="PT Astra Serif" w:hAnsi="PT Astra Serif" w:cs="PT Astra Serif"/>
        </w:rPr>
      </w:pPr>
    </w:p>
    <w:sectPr w:rsidR="00A729BE">
      <w:headerReference w:type="first" r:id="rId12"/>
      <w:pgSz w:w="16840" w:h="11907" w:orient="landscape"/>
      <w:pgMar w:top="1701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9BE" w:rsidRDefault="00CF1E83">
      <w:r>
        <w:separator/>
      </w:r>
    </w:p>
  </w:endnote>
  <w:endnote w:type="continuationSeparator" w:id="0">
    <w:p w:rsidR="00A729BE" w:rsidRDefault="00CF1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9BE" w:rsidRDefault="00A729B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9BE" w:rsidRDefault="00CF1E83">
      <w:r>
        <w:separator/>
      </w:r>
    </w:p>
  </w:footnote>
  <w:footnote w:type="continuationSeparator" w:id="0">
    <w:p w:rsidR="00A729BE" w:rsidRDefault="00CF1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9BE" w:rsidRDefault="00CF1E8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729BE" w:rsidRDefault="00A729B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9BE" w:rsidRDefault="00CF1E8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3</w:t>
    </w:r>
    <w:r>
      <w:rPr>
        <w:rStyle w:val="afc"/>
        <w:sz w:val="24"/>
      </w:rPr>
      <w:fldChar w:fldCharType="end"/>
    </w:r>
  </w:p>
  <w:p w:rsidR="00A729BE" w:rsidRDefault="00A729BE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9BE" w:rsidRDefault="00CF1E83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20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20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9BE" w:rsidRDefault="00CF1E8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A729BE" w:rsidRDefault="00CF1E8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A729BE" w:rsidRDefault="00A729BE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9BE" w:rsidRDefault="00A729BE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9BE"/>
    <w:rsid w:val="00A729BE"/>
    <w:rsid w:val="00CF1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BAE05-4668-4A96-B6BF-B1F54975A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Мария Николаевна Луценко</cp:lastModifiedBy>
  <cp:revision>2</cp:revision>
  <dcterms:created xsi:type="dcterms:W3CDTF">2026-06-15T03:57:00Z</dcterms:created>
  <dcterms:modified xsi:type="dcterms:W3CDTF">2026-06-15T03:57:00Z</dcterms:modified>
  <cp:version>917504</cp:version>
</cp:coreProperties>
</file>