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8F7" w:rsidRDefault="00A658F7" w:rsidP="00A658F7">
      <w:pPr>
        <w:pStyle w:val="ConsPlusTitle"/>
        <w:widowControl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hAnsi="PT Astra Serif" w:cs="PT Astra Serif"/>
          <w:b w:val="0"/>
          <w:sz w:val="26"/>
          <w:szCs w:val="26"/>
        </w:rPr>
        <w:t>1</w:t>
      </w:r>
      <w:r>
        <w:rPr>
          <w:rFonts w:ascii="PT Astra Serif" w:hAnsi="PT Astra Serif" w:cs="PT Astra Serif"/>
          <w:b w:val="0"/>
          <w:sz w:val="26"/>
          <w:szCs w:val="26"/>
        </w:rPr>
        <w:t>8</w:t>
      </w:r>
      <w:r>
        <w:rPr>
          <w:rFonts w:ascii="PT Astra Serif" w:hAnsi="PT Astra Serif" w:cs="PT Astra Serif"/>
          <w:b w:val="0"/>
          <w:sz w:val="26"/>
          <w:szCs w:val="26"/>
        </w:rPr>
        <w:t>.05.2026</w:t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 xml:space="preserve">  </w:t>
      </w:r>
      <w:r>
        <w:rPr>
          <w:rFonts w:ascii="PT Astra Serif" w:hAnsi="PT Astra Serif" w:cs="PT Astra Serif"/>
          <w:b w:val="0"/>
          <w:sz w:val="26"/>
          <w:szCs w:val="26"/>
        </w:rPr>
        <w:t xml:space="preserve">№ </w:t>
      </w:r>
      <w:proofErr w:type="spellStart"/>
      <w:r>
        <w:rPr>
          <w:rFonts w:ascii="PT Astra Serif" w:hAnsi="PT Astra Serif" w:cs="PT Astra Serif"/>
          <w:b w:val="0"/>
          <w:sz w:val="26"/>
          <w:szCs w:val="26"/>
        </w:rPr>
        <w:t>18</w:t>
      </w:r>
      <w:r>
        <w:rPr>
          <w:rFonts w:ascii="PT Astra Serif" w:hAnsi="PT Astra Serif" w:cs="PT Astra Serif"/>
          <w:b w:val="0"/>
          <w:sz w:val="26"/>
          <w:szCs w:val="26"/>
        </w:rPr>
        <w:t>3</w:t>
      </w:r>
      <w:r>
        <w:rPr>
          <w:rFonts w:ascii="PT Astra Serif" w:hAnsi="PT Astra Serif" w:cs="PT Astra Serif"/>
          <w:b w:val="0"/>
          <w:sz w:val="26"/>
          <w:szCs w:val="26"/>
        </w:rPr>
        <w:t>а</w:t>
      </w:r>
      <w:proofErr w:type="spellEnd"/>
    </w:p>
    <w:p w:rsidR="00A658F7" w:rsidRDefault="00A658F7" w:rsidP="00A658F7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A658F7" w:rsidRDefault="00A658F7" w:rsidP="00A658F7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DC289F" w:rsidRDefault="00E91E0A">
      <w:pPr>
        <w:ind w:firstLine="0"/>
        <w:jc w:val="center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  <w:r>
        <w:rPr>
          <w:rFonts w:ascii="PT Astra Serif" w:hAnsi="PT Astra Serif"/>
          <w:szCs w:val="26"/>
        </w:rPr>
        <w:br w:type="textWrapping" w:clear="all"/>
      </w:r>
      <w:r>
        <w:rPr>
          <w:rFonts w:ascii="PT Astra Serif" w:hAnsi="PT Astra Serif"/>
          <w:szCs w:val="26"/>
        </w:rPr>
        <w:t>Томской области от 04.06.2025 №</w:t>
      </w:r>
      <w:r>
        <w:rPr>
          <w:rFonts w:ascii="PT Astra Serif" w:hAnsi="PT Astra Serif"/>
          <w:szCs w:val="26"/>
          <w:lang w:val="en-US"/>
        </w:rPr>
        <w:t> </w:t>
      </w:r>
      <w:proofErr w:type="spellStart"/>
      <w:r>
        <w:rPr>
          <w:rFonts w:ascii="PT Astra Serif" w:hAnsi="PT Astra Serif"/>
          <w:szCs w:val="26"/>
        </w:rPr>
        <w:t>253а</w:t>
      </w:r>
      <w:proofErr w:type="spellEnd"/>
    </w:p>
    <w:p w:rsidR="00DC289F" w:rsidRDefault="00DC289F">
      <w:pPr>
        <w:ind w:firstLine="0"/>
        <w:rPr>
          <w:rFonts w:ascii="PT Astra Serif" w:eastAsia="Calibri" w:hAnsi="PT Astra Serif"/>
          <w:sz w:val="20"/>
        </w:rPr>
      </w:pPr>
    </w:p>
    <w:p w:rsidR="00DC289F" w:rsidRDefault="00DC289F">
      <w:pPr>
        <w:ind w:firstLine="0"/>
        <w:rPr>
          <w:rFonts w:ascii="PT Astra Serif" w:eastAsia="Calibri" w:hAnsi="PT Astra Serif"/>
          <w:sz w:val="20"/>
        </w:rPr>
      </w:pPr>
    </w:p>
    <w:p w:rsidR="00DC289F" w:rsidRDefault="00E91E0A">
      <w:pPr>
        <w:pStyle w:val="afe"/>
        <w:spacing w:before="0" w:beforeAutospacing="0" w:after="0" w:afterAutospacing="0"/>
        <w:ind w:firstLine="708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В соответствии с частью 5 статьи 20 Закона Томской области от 7 марта 2002 года №</w:t>
      </w:r>
      <w:r>
        <w:rPr>
          <w:rFonts w:ascii="PT Astra Serif" w:eastAsia="Calibri" w:hAnsi="PT Astra Serif"/>
          <w:sz w:val="26"/>
          <w:szCs w:val="26"/>
          <w:lang w:val="en-US"/>
        </w:rPr>
        <w:t> </w:t>
      </w:r>
      <w:r>
        <w:rPr>
          <w:rFonts w:ascii="PT Astra Serif" w:eastAsia="Calibri" w:hAnsi="PT Astra Serif"/>
          <w:sz w:val="26"/>
          <w:szCs w:val="26"/>
        </w:rPr>
        <w:t>9-</w:t>
      </w:r>
      <w:proofErr w:type="spellStart"/>
      <w:r>
        <w:rPr>
          <w:rFonts w:ascii="PT Astra Serif" w:eastAsia="Calibri" w:hAnsi="PT Astra Serif"/>
          <w:sz w:val="26"/>
          <w:szCs w:val="26"/>
        </w:rPr>
        <w:t>ОЗ</w:t>
      </w:r>
      <w:proofErr w:type="spellEnd"/>
      <w:r>
        <w:rPr>
          <w:rFonts w:ascii="PT Astra Serif" w:eastAsia="Calibri" w:hAnsi="PT Astra Serif"/>
          <w:sz w:val="26"/>
          <w:szCs w:val="26"/>
        </w:rPr>
        <w:t xml:space="preserve"> «О нормативных правовых актах Томской области»</w:t>
      </w:r>
    </w:p>
    <w:p w:rsidR="00DC289F" w:rsidRDefault="00E91E0A">
      <w:pPr>
        <w:ind w:firstLine="708"/>
        <w:jc w:val="both"/>
        <w:rPr>
          <w:rFonts w:ascii="PT Astra Serif" w:eastAsia="Calibri" w:hAnsi="PT Astra Serif"/>
          <w:szCs w:val="26"/>
        </w:rPr>
      </w:pPr>
      <w:r>
        <w:rPr>
          <w:rFonts w:ascii="PT Astra Serif" w:eastAsia="Calibri" w:hAnsi="PT Astra Serif"/>
          <w:szCs w:val="26"/>
        </w:rPr>
        <w:t>ПОСТАНОВЛЯЮ:</w:t>
      </w:r>
    </w:p>
    <w:p w:rsidR="00DC289F" w:rsidRDefault="00E91E0A">
      <w:pPr>
        <w:pStyle w:val="afe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1. </w:t>
      </w:r>
      <w:proofErr w:type="gramStart"/>
      <w:r>
        <w:rPr>
          <w:rFonts w:ascii="PT Astra Serif" w:eastAsia="Calibri" w:hAnsi="PT Astra Serif"/>
          <w:sz w:val="26"/>
          <w:szCs w:val="26"/>
        </w:rPr>
        <w:t xml:space="preserve">Внести в постановление Администрации Томской области от </w:t>
      </w:r>
      <w:r>
        <w:rPr>
          <w:rFonts w:ascii="PT Astra Serif" w:hAnsi="PT Astra Serif"/>
          <w:sz w:val="26"/>
          <w:szCs w:val="26"/>
        </w:rPr>
        <w:t xml:space="preserve">04.06.2025 </w:t>
      </w:r>
      <w:r>
        <w:rPr>
          <w:rFonts w:ascii="PT Astra Serif" w:eastAsia="Calibri" w:hAnsi="PT Astra Serif"/>
          <w:sz w:val="26"/>
          <w:szCs w:val="26"/>
        </w:rPr>
        <w:t>№</w:t>
      </w:r>
      <w:r>
        <w:rPr>
          <w:rFonts w:ascii="PT Astra Serif" w:eastAsia="Calibri" w:hAnsi="PT Astra Serif"/>
          <w:sz w:val="26"/>
          <w:szCs w:val="26"/>
          <w:lang w:val="en-US"/>
        </w:rPr>
        <w:t> </w:t>
      </w:r>
      <w:proofErr w:type="spellStart"/>
      <w:r>
        <w:rPr>
          <w:rFonts w:ascii="PT Astra Serif" w:eastAsia="Calibri" w:hAnsi="PT Astra Serif"/>
          <w:sz w:val="26"/>
          <w:szCs w:val="26"/>
        </w:rPr>
        <w:t>253а</w:t>
      </w:r>
      <w:proofErr w:type="spellEnd"/>
      <w:r>
        <w:rPr>
          <w:rFonts w:ascii="PT Astra Serif" w:eastAsia="Calibri" w:hAnsi="PT Astra Serif"/>
          <w:sz w:val="26"/>
          <w:szCs w:val="26"/>
        </w:rPr>
        <w:t xml:space="preserve"> «</w:t>
      </w:r>
      <w:r>
        <w:rPr>
          <w:rFonts w:ascii="PT Astra Serif" w:hAnsi="PT Astra Serif"/>
          <w:sz w:val="26"/>
          <w:szCs w:val="26"/>
        </w:rPr>
        <w:t>Об установлении Порядка определения предельного количества договоров о целевом обучении, заключаемых исполнительными органами Томской области или областными государственными учре</w:t>
      </w:r>
      <w:r>
        <w:rPr>
          <w:rFonts w:ascii="PT Astra Serif" w:hAnsi="PT Astra Serif"/>
          <w:sz w:val="26"/>
          <w:szCs w:val="26"/>
        </w:rPr>
        <w:t xml:space="preserve">ждениями в соответствии со </w:t>
      </w:r>
      <w:proofErr w:type="spellStart"/>
      <w:r>
        <w:rPr>
          <w:rFonts w:ascii="PT Astra Serif" w:hAnsi="PT Astra Serif"/>
          <w:sz w:val="26"/>
          <w:szCs w:val="26"/>
        </w:rPr>
        <w:t>статьей</w:t>
      </w:r>
      <w:proofErr w:type="spellEnd"/>
      <w:r>
        <w:rPr>
          <w:rFonts w:ascii="PT Astra Serif" w:hAnsi="PT Astra Serif"/>
          <w:sz w:val="26"/>
          <w:szCs w:val="26"/>
        </w:rPr>
        <w:t xml:space="preserve"> 17-3 Закона Томской области от 12 августа 2013 года №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149-</w:t>
      </w:r>
      <w:proofErr w:type="spellStart"/>
      <w:r>
        <w:rPr>
          <w:rFonts w:ascii="PT Astra Serif" w:hAnsi="PT Astra Serif"/>
          <w:sz w:val="26"/>
          <w:szCs w:val="26"/>
        </w:rPr>
        <w:t>ОЗ</w:t>
      </w:r>
      <w:proofErr w:type="spellEnd"/>
      <w:r>
        <w:rPr>
          <w:rFonts w:ascii="PT Astra Serif" w:hAnsi="PT Astra Serif"/>
          <w:sz w:val="26"/>
          <w:szCs w:val="26"/>
        </w:rPr>
        <w:t xml:space="preserve"> «Об образовании в Томской области»</w:t>
      </w:r>
      <w:r>
        <w:rPr>
          <w:rFonts w:ascii="PT Astra Serif" w:eastAsia="Calibri" w:hAnsi="PT Astra Serif"/>
          <w:sz w:val="26"/>
          <w:szCs w:val="26"/>
        </w:rPr>
        <w:t xml:space="preserve"> (Собрание законодательства Томской области, 2025, №</w:t>
      </w:r>
      <w:r>
        <w:rPr>
          <w:rFonts w:ascii="PT Astra Serif" w:eastAsia="Calibri" w:hAnsi="PT Astra Serif"/>
          <w:sz w:val="26"/>
          <w:szCs w:val="26"/>
          <w:lang w:val="en-US"/>
        </w:rPr>
        <w:t> </w:t>
      </w:r>
      <w:r>
        <w:rPr>
          <w:rFonts w:ascii="PT Astra Serif" w:eastAsia="Calibri" w:hAnsi="PT Astra Serif"/>
          <w:sz w:val="26"/>
          <w:szCs w:val="26"/>
        </w:rPr>
        <w:t>6/1, 2</w:t>
      </w:r>
      <w:r>
        <w:rPr>
          <w:rFonts w:ascii="PT Astra Serif" w:eastAsia="Calibri" w:hAnsi="PT Astra Serif"/>
          <w:sz w:val="26"/>
          <w:szCs w:val="26"/>
          <w:lang w:val="en-US"/>
        </w:rPr>
        <w:t> </w:t>
      </w:r>
      <w:r>
        <w:rPr>
          <w:rFonts w:ascii="PT Astra Serif" w:eastAsia="Calibri" w:hAnsi="PT Astra Serif"/>
          <w:sz w:val="26"/>
          <w:szCs w:val="26"/>
        </w:rPr>
        <w:t>(364), том 3) следующие изменения:</w:t>
      </w:r>
      <w:proofErr w:type="gramEnd"/>
    </w:p>
    <w:p w:rsidR="00DC289F" w:rsidRDefault="00E91E0A">
      <w:pPr>
        <w:pStyle w:val="afe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в наименовании после слова «</w:t>
      </w:r>
      <w:r>
        <w:rPr>
          <w:rFonts w:ascii="PT Astra Serif" w:hAnsi="PT Astra Serif"/>
          <w:sz w:val="26"/>
          <w:szCs w:val="26"/>
        </w:rPr>
        <w:t>заключаемых» дополнить словами «Законодательной Думой Томской области, Администрацией Томской области, иными»;</w:t>
      </w:r>
    </w:p>
    <w:p w:rsidR="00DC289F" w:rsidRDefault="00E91E0A">
      <w:pPr>
        <w:pStyle w:val="afe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в пункте 1 после слова «заключаемых» дополнить словами «Законодательной Думой Томской области, Администрацией Томской области, иными»;</w:t>
      </w:r>
    </w:p>
    <w:p w:rsidR="00DC289F" w:rsidRDefault="00E91E0A">
      <w:pPr>
        <w:pStyle w:val="afe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в Порядке определения предельного количества договоров о целевом обучении, заключаемых исполнительными органами Томской области или областными государственными учреждениями в соответствии со </w:t>
      </w:r>
      <w:proofErr w:type="spellStart"/>
      <w:r>
        <w:rPr>
          <w:rFonts w:ascii="PT Astra Serif" w:hAnsi="PT Astra Serif"/>
          <w:sz w:val="26"/>
          <w:szCs w:val="26"/>
        </w:rPr>
        <w:t>статьей</w:t>
      </w:r>
      <w:proofErr w:type="spellEnd"/>
      <w:r>
        <w:rPr>
          <w:rFonts w:ascii="PT Astra Serif" w:hAnsi="PT Astra Serif"/>
          <w:sz w:val="26"/>
          <w:szCs w:val="26"/>
        </w:rPr>
        <w:t xml:space="preserve"> 17-3 Закона Томской области от 12 августа 2013 года №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149</w:t>
      </w:r>
      <w:r>
        <w:rPr>
          <w:rFonts w:ascii="PT Astra Serif" w:hAnsi="PT Astra Serif"/>
          <w:sz w:val="26"/>
          <w:szCs w:val="26"/>
        </w:rPr>
        <w:t>-</w:t>
      </w:r>
      <w:proofErr w:type="spellStart"/>
      <w:r>
        <w:rPr>
          <w:rFonts w:ascii="PT Astra Serif" w:hAnsi="PT Astra Serif"/>
          <w:sz w:val="26"/>
          <w:szCs w:val="26"/>
        </w:rPr>
        <w:t>ОЗ</w:t>
      </w:r>
      <w:proofErr w:type="spellEnd"/>
      <w:r>
        <w:rPr>
          <w:rFonts w:ascii="PT Astra Serif" w:hAnsi="PT Astra Serif"/>
          <w:sz w:val="26"/>
          <w:szCs w:val="26"/>
        </w:rPr>
        <w:t xml:space="preserve"> «Об образовании в Томской области», установленном указанным постановлением:</w:t>
      </w:r>
    </w:p>
    <w:p w:rsidR="00DC289F" w:rsidRDefault="00E91E0A">
      <w:pPr>
        <w:pStyle w:val="afe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в наименовании после слова «заключаемых» дополнить словами «Законодательной Думой Томской области, Администрацией Томской области, иными»;</w:t>
      </w:r>
    </w:p>
    <w:p w:rsidR="00DC289F" w:rsidRDefault="00E91E0A">
      <w:pPr>
        <w:pStyle w:val="afe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пункт 1 изложить в следующей ре</w:t>
      </w:r>
      <w:r>
        <w:rPr>
          <w:rFonts w:ascii="PT Astra Serif" w:hAnsi="PT Astra Serif"/>
          <w:sz w:val="26"/>
          <w:szCs w:val="26"/>
        </w:rPr>
        <w:t>дакции:</w:t>
      </w:r>
    </w:p>
    <w:p w:rsidR="00DC289F" w:rsidRDefault="00E91E0A">
      <w:pPr>
        <w:pStyle w:val="afe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«1.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>
        <w:rPr>
          <w:rFonts w:ascii="PT Astra Serif" w:hAnsi="PT Astra Serif"/>
          <w:sz w:val="26"/>
          <w:szCs w:val="26"/>
        </w:rPr>
        <w:t xml:space="preserve">Настоящий Порядок регулирует процедуру определения предельного количества договоров о целевом обучении по образовательной программе высшего образования в пределах квоты </w:t>
      </w:r>
      <w:proofErr w:type="spellStart"/>
      <w:r>
        <w:rPr>
          <w:rFonts w:ascii="PT Astra Serif" w:hAnsi="PT Astra Serif"/>
          <w:sz w:val="26"/>
          <w:szCs w:val="26"/>
        </w:rPr>
        <w:t>приема</w:t>
      </w:r>
      <w:proofErr w:type="spellEnd"/>
      <w:r>
        <w:rPr>
          <w:rFonts w:ascii="PT Astra Serif" w:hAnsi="PT Astra Serif"/>
          <w:sz w:val="26"/>
          <w:szCs w:val="26"/>
        </w:rPr>
        <w:t xml:space="preserve"> на целевое обучение за </w:t>
      </w:r>
      <w:proofErr w:type="spellStart"/>
      <w:r>
        <w:rPr>
          <w:rFonts w:ascii="PT Astra Serif" w:hAnsi="PT Astra Serif"/>
          <w:sz w:val="26"/>
          <w:szCs w:val="26"/>
        </w:rPr>
        <w:t>счет</w:t>
      </w:r>
      <w:proofErr w:type="spellEnd"/>
      <w:r>
        <w:rPr>
          <w:rFonts w:ascii="PT Astra Serif" w:hAnsi="PT Astra Serif"/>
          <w:sz w:val="26"/>
          <w:szCs w:val="26"/>
        </w:rPr>
        <w:t xml:space="preserve"> бюджетных ассигнований федерального бюдж</w:t>
      </w:r>
      <w:r>
        <w:rPr>
          <w:rFonts w:ascii="PT Astra Serif" w:hAnsi="PT Astra Serif"/>
          <w:sz w:val="26"/>
          <w:szCs w:val="26"/>
        </w:rPr>
        <w:t>ета (далее – договор о целевом обучении), заключаемых Законодательной Думой Томской области, Администрацией Томской области, иными исполнительными органами Томской области (далее – органы государственной власти Томской области) или областными государственн</w:t>
      </w:r>
      <w:r>
        <w:rPr>
          <w:rFonts w:ascii="PT Astra Serif" w:hAnsi="PT Astra Serif"/>
          <w:sz w:val="26"/>
          <w:szCs w:val="26"/>
        </w:rPr>
        <w:t>ыми учреждениями в соответствии со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sz w:val="26"/>
          <w:szCs w:val="26"/>
        </w:rPr>
        <w:t>статьей</w:t>
      </w:r>
      <w:proofErr w:type="spellEnd"/>
      <w:r>
        <w:rPr>
          <w:rFonts w:ascii="PT Astra Serif" w:hAnsi="PT Astra Serif"/>
          <w:sz w:val="26"/>
          <w:szCs w:val="26"/>
        </w:rPr>
        <w:t xml:space="preserve"> 17-3 Закона Томской области от 12 августа 2013 года №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149-</w:t>
      </w:r>
      <w:proofErr w:type="spellStart"/>
      <w:r>
        <w:rPr>
          <w:rFonts w:ascii="PT Astra Serif" w:hAnsi="PT Astra Serif"/>
          <w:sz w:val="26"/>
          <w:szCs w:val="26"/>
        </w:rPr>
        <w:t>ОЗ</w:t>
      </w:r>
      <w:proofErr w:type="spellEnd"/>
      <w:r>
        <w:rPr>
          <w:rFonts w:ascii="PT Astra Serif" w:hAnsi="PT Astra Serif"/>
          <w:sz w:val="26"/>
          <w:szCs w:val="26"/>
        </w:rPr>
        <w:t xml:space="preserve"> «Об образовании в Томской области» в пределах бюджетных </w:t>
      </w:r>
      <w:r>
        <w:rPr>
          <w:rFonts w:ascii="PT Astra Serif" w:hAnsi="PT Astra Serif"/>
          <w:sz w:val="26"/>
          <w:szCs w:val="26"/>
        </w:rPr>
        <w:lastRenderedPageBreak/>
        <w:t>ассигнований, предусмотренных в областном бюджете на исполнение обязательств по договорам о целе</w:t>
      </w:r>
      <w:r>
        <w:rPr>
          <w:rFonts w:ascii="PT Astra Serif" w:hAnsi="PT Astra Serif"/>
          <w:sz w:val="26"/>
          <w:szCs w:val="26"/>
        </w:rPr>
        <w:t>вом обучении</w:t>
      </w:r>
      <w:proofErr w:type="gramStart"/>
      <w:r>
        <w:rPr>
          <w:rFonts w:ascii="PT Astra Serif" w:hAnsi="PT Astra Serif"/>
          <w:sz w:val="26"/>
          <w:szCs w:val="26"/>
        </w:rPr>
        <w:t>.»;</w:t>
      </w:r>
      <w:proofErr w:type="gramEnd"/>
    </w:p>
    <w:p w:rsidR="00DC289F" w:rsidRDefault="00E91E0A">
      <w:pPr>
        <w:pStyle w:val="afe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абзац первый пункта 2 изложить в следующей редакции:</w:t>
      </w:r>
    </w:p>
    <w:p w:rsidR="00DC289F" w:rsidRDefault="00E91E0A">
      <w:pPr>
        <w:pStyle w:val="afe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«2.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>
        <w:rPr>
          <w:rFonts w:ascii="PT Astra Serif" w:hAnsi="PT Astra Serif"/>
          <w:sz w:val="26"/>
          <w:szCs w:val="26"/>
        </w:rPr>
        <w:t>Органы государственной власти Томской области, заинтересованные в решении кадрового вопроса через заключение договоров о целевом обучении, которым предусмотрены бюджетные ассигнова</w:t>
      </w:r>
      <w:r>
        <w:rPr>
          <w:rFonts w:ascii="PT Astra Serif" w:hAnsi="PT Astra Serif"/>
          <w:sz w:val="26"/>
          <w:szCs w:val="26"/>
        </w:rPr>
        <w:t>ния в текущем финансовом году на предоставление мер материального стимулирования гражданам, заключившим договор о целевом обучении по образовательным программам высшего образования и обучающимся в образовательных организациях высшего образования в пределах</w:t>
      </w:r>
      <w:r>
        <w:rPr>
          <w:rFonts w:ascii="PT Astra Serif" w:hAnsi="PT Astra Serif"/>
          <w:sz w:val="26"/>
          <w:szCs w:val="26"/>
        </w:rPr>
        <w:t xml:space="preserve"> квоты </w:t>
      </w:r>
      <w:proofErr w:type="spellStart"/>
      <w:r>
        <w:rPr>
          <w:rFonts w:ascii="PT Astra Serif" w:hAnsi="PT Astra Serif"/>
          <w:sz w:val="26"/>
          <w:szCs w:val="26"/>
        </w:rPr>
        <w:t>приема</w:t>
      </w:r>
      <w:proofErr w:type="spellEnd"/>
      <w:r>
        <w:rPr>
          <w:rFonts w:ascii="PT Astra Serif" w:hAnsi="PT Astra Serif"/>
          <w:sz w:val="26"/>
          <w:szCs w:val="26"/>
        </w:rPr>
        <w:t xml:space="preserve"> на целевое обучение, подают в Департамент образования Томской области</w:t>
      </w:r>
      <w:proofErr w:type="gramEnd"/>
      <w:r>
        <w:rPr>
          <w:rFonts w:ascii="PT Astra Serif" w:hAnsi="PT Astra Serif"/>
          <w:sz w:val="26"/>
          <w:szCs w:val="26"/>
        </w:rPr>
        <w:t xml:space="preserve"> (</w:t>
      </w:r>
      <w:proofErr w:type="gramStart"/>
      <w:r>
        <w:rPr>
          <w:rFonts w:ascii="PT Astra Serif" w:hAnsi="PT Astra Serif"/>
          <w:sz w:val="26"/>
          <w:szCs w:val="26"/>
        </w:rPr>
        <w:t>далее – Департамент) заявки, содержащие официальную статистическую информацию о количестве вакантных должностей в органах государственной власти Томской области и (или) об</w:t>
      </w:r>
      <w:r>
        <w:rPr>
          <w:rFonts w:ascii="PT Astra Serif" w:hAnsi="PT Astra Serif"/>
          <w:sz w:val="26"/>
          <w:szCs w:val="26"/>
        </w:rPr>
        <w:t>ластных государственных учреждениях, информацию о потребности в специалистах органов государственной власти Томской области и (или) областных государственных учреждений, количестве договоров о целевом обучении, специальностях и направлениях подготовки высш</w:t>
      </w:r>
      <w:r>
        <w:rPr>
          <w:rFonts w:ascii="PT Astra Serif" w:hAnsi="PT Astra Serif"/>
          <w:sz w:val="26"/>
          <w:szCs w:val="26"/>
        </w:rPr>
        <w:t>его образования, уровнях высшего образования, органах государственной власти Томской области и (или) областных государственных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proofErr w:type="gramStart"/>
      <w:r>
        <w:rPr>
          <w:rFonts w:ascii="PT Astra Serif" w:hAnsi="PT Astra Serif"/>
          <w:sz w:val="26"/>
          <w:szCs w:val="26"/>
        </w:rPr>
        <w:t>учреждениях</w:t>
      </w:r>
      <w:proofErr w:type="gramEnd"/>
      <w:r>
        <w:rPr>
          <w:rFonts w:ascii="PT Astra Serif" w:hAnsi="PT Astra Serif"/>
          <w:sz w:val="26"/>
          <w:szCs w:val="26"/>
        </w:rPr>
        <w:t>, уполномоченных выступать заказчиками целевого обучения, бюджетных ассигнованиях, предусмотренных на текущий финансов</w:t>
      </w:r>
      <w:r>
        <w:rPr>
          <w:rFonts w:ascii="PT Astra Serif" w:hAnsi="PT Astra Serif"/>
          <w:sz w:val="26"/>
          <w:szCs w:val="26"/>
        </w:rPr>
        <w:t>ый год на указанные цели, в срок:»;</w:t>
      </w:r>
    </w:p>
    <w:p w:rsidR="00DC289F" w:rsidRDefault="00E91E0A">
      <w:pPr>
        <w:pStyle w:val="afe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абзац первый пункта 4 изложить в следующей редакции:</w:t>
      </w:r>
    </w:p>
    <w:p w:rsidR="00DC289F" w:rsidRDefault="00E91E0A">
      <w:pPr>
        <w:pStyle w:val="afe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«4. </w:t>
      </w:r>
      <w:proofErr w:type="gramStart"/>
      <w:r>
        <w:rPr>
          <w:rFonts w:ascii="PT Astra Serif" w:hAnsi="PT Astra Serif"/>
          <w:sz w:val="26"/>
          <w:szCs w:val="26"/>
        </w:rPr>
        <w:t xml:space="preserve">Координационный совет по результатам рассмотрения поступивших заявок, указанных в пункте 2 настоящего Порядка, с </w:t>
      </w:r>
      <w:proofErr w:type="spellStart"/>
      <w:r>
        <w:rPr>
          <w:rFonts w:ascii="PT Astra Serif" w:hAnsi="PT Astra Serif"/>
          <w:sz w:val="26"/>
          <w:szCs w:val="26"/>
        </w:rPr>
        <w:t>учетом</w:t>
      </w:r>
      <w:proofErr w:type="spellEnd"/>
      <w:r>
        <w:rPr>
          <w:rFonts w:ascii="PT Astra Serif" w:hAnsi="PT Astra Serif"/>
          <w:sz w:val="26"/>
          <w:szCs w:val="26"/>
        </w:rPr>
        <w:t xml:space="preserve"> официальной статистической информации о </w:t>
      </w:r>
      <w:r>
        <w:rPr>
          <w:rFonts w:ascii="PT Astra Serif" w:hAnsi="PT Astra Serif"/>
          <w:sz w:val="26"/>
          <w:szCs w:val="26"/>
        </w:rPr>
        <w:t>количестве вакантных должностей в органах государственной власти Томской области и (или) областных государственных учреждениях, информации о потребности в специалистах органов государственной власти Томской области и (или) областных государственных учрежде</w:t>
      </w:r>
      <w:r>
        <w:rPr>
          <w:rFonts w:ascii="PT Astra Serif" w:hAnsi="PT Astra Serif"/>
          <w:sz w:val="26"/>
          <w:szCs w:val="26"/>
        </w:rPr>
        <w:t>ний и предусмотренных бюджетных ассигнований на текущий финансовый год на цели, указанные в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proofErr w:type="gramStart"/>
      <w:r>
        <w:rPr>
          <w:rFonts w:ascii="PT Astra Serif" w:hAnsi="PT Astra Serif"/>
          <w:sz w:val="26"/>
          <w:szCs w:val="26"/>
        </w:rPr>
        <w:t>пункте 2 настоящего Порядка, принимает решение об определении предельного количества договоров о целевом обучении, заключаемых органами государственной власти Томск</w:t>
      </w:r>
      <w:r>
        <w:rPr>
          <w:rFonts w:ascii="PT Astra Serif" w:hAnsi="PT Astra Serif"/>
          <w:sz w:val="26"/>
          <w:szCs w:val="26"/>
        </w:rPr>
        <w:t>ой области или областными государственными учреждениями, в разрезе специальностей и направлений подготовки высшего образования, уровней высшего образования, органов государственной власти Томской области и (или) областных государственных учреждений, уполно</w:t>
      </w:r>
      <w:r>
        <w:rPr>
          <w:rFonts w:ascii="PT Astra Serif" w:hAnsi="PT Astra Serif"/>
          <w:sz w:val="26"/>
          <w:szCs w:val="26"/>
        </w:rPr>
        <w:t>моченных выступать заказчиками целевого обучения, в срок:»;</w:t>
      </w:r>
      <w:proofErr w:type="gramEnd"/>
    </w:p>
    <w:p w:rsidR="00DC289F" w:rsidRDefault="00E91E0A">
      <w:pPr>
        <w:pStyle w:val="afe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абзац первый пункта 5 изложить в следующей редакции:</w:t>
      </w:r>
    </w:p>
    <w:p w:rsidR="00DC289F" w:rsidRDefault="00E91E0A">
      <w:pPr>
        <w:pStyle w:val="afe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«5.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Заседание Координационного совета по вопросу определения предельного количества договоров о целевом обучении, заключаемых органами госуд</w:t>
      </w:r>
      <w:r>
        <w:rPr>
          <w:rFonts w:ascii="PT Astra Serif" w:hAnsi="PT Astra Serif"/>
          <w:sz w:val="26"/>
          <w:szCs w:val="26"/>
        </w:rPr>
        <w:t>арственной власти Томской области или областными государственными учреждениями, проводится с участием представителей органов государственной власти Томской области, подавших заявки, указанные в пункте 2 настоящего Порядка, а также Ассоциации образовательны</w:t>
      </w:r>
      <w:r>
        <w:rPr>
          <w:rFonts w:ascii="PT Astra Serif" w:hAnsi="PT Astra Serif"/>
          <w:sz w:val="26"/>
          <w:szCs w:val="26"/>
        </w:rPr>
        <w:t>х организаций «Совет директоров профессиональных образовательных организаций Томской области» (по согласованию)</w:t>
      </w:r>
      <w:proofErr w:type="gramStart"/>
      <w:r>
        <w:rPr>
          <w:rFonts w:ascii="PT Astra Serif" w:hAnsi="PT Astra Serif"/>
          <w:sz w:val="26"/>
          <w:szCs w:val="26"/>
        </w:rPr>
        <w:t>.»</w:t>
      </w:r>
      <w:proofErr w:type="gramEnd"/>
      <w:r>
        <w:rPr>
          <w:rFonts w:ascii="PT Astra Serif" w:hAnsi="PT Astra Serif"/>
          <w:sz w:val="26"/>
          <w:szCs w:val="26"/>
        </w:rPr>
        <w:t>;</w:t>
      </w:r>
    </w:p>
    <w:p w:rsidR="00DC289F" w:rsidRDefault="00E91E0A">
      <w:pPr>
        <w:pStyle w:val="afe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в пункте 7 слова «исполнительным органам» заменить словами «органам государственной власти»;</w:t>
      </w:r>
    </w:p>
    <w:p w:rsidR="00DC289F" w:rsidRDefault="00E91E0A">
      <w:pPr>
        <w:pStyle w:val="afe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в пункте 8:</w:t>
      </w:r>
    </w:p>
    <w:p w:rsidR="00DC289F" w:rsidRDefault="00E91E0A">
      <w:pPr>
        <w:pStyle w:val="afe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абзаце первом слова «исполни</w:t>
      </w:r>
      <w:r>
        <w:rPr>
          <w:rFonts w:ascii="PT Astra Serif" w:hAnsi="PT Astra Serif"/>
          <w:sz w:val="26"/>
          <w:szCs w:val="26"/>
        </w:rPr>
        <w:t>тельными органами» заменить словами «Администрацией Томской области, иными исполнительными органами»;</w:t>
      </w:r>
    </w:p>
    <w:p w:rsidR="00DC289F" w:rsidRDefault="00E91E0A">
      <w:pPr>
        <w:pStyle w:val="afe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в абзаце </w:t>
      </w:r>
      <w:proofErr w:type="spellStart"/>
      <w:r>
        <w:rPr>
          <w:rFonts w:ascii="PT Astra Serif" w:hAnsi="PT Astra Serif"/>
          <w:sz w:val="26"/>
          <w:szCs w:val="26"/>
        </w:rPr>
        <w:t>четвертом</w:t>
      </w:r>
      <w:proofErr w:type="spellEnd"/>
      <w:r>
        <w:rPr>
          <w:rFonts w:ascii="PT Astra Serif" w:hAnsi="PT Astra Serif"/>
          <w:sz w:val="26"/>
          <w:szCs w:val="26"/>
        </w:rPr>
        <w:t xml:space="preserve"> слова «исполнительных органов» заменить словами «Администрации Томской области, иных исполнительных органов»;</w:t>
      </w:r>
    </w:p>
    <w:p w:rsidR="00DC289F" w:rsidRDefault="00E91E0A">
      <w:pPr>
        <w:pStyle w:val="afe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дополнить пунктом 9 следующего содержания:</w:t>
      </w:r>
    </w:p>
    <w:p w:rsidR="00DC289F" w:rsidRDefault="00E91E0A">
      <w:pPr>
        <w:pStyle w:val="afe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«9.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На основании решения Координационного совета, указанного в пункте 4 настоящего Порядка, аппарат Законодательной Думы Томской области готовит проект распоряжения Председателя Законодательной Думы Томской област</w:t>
      </w:r>
      <w:r>
        <w:rPr>
          <w:rFonts w:ascii="PT Astra Serif" w:hAnsi="PT Astra Serif"/>
          <w:sz w:val="26"/>
          <w:szCs w:val="26"/>
        </w:rPr>
        <w:t>и о предельном количестве договоров о целевом обучении, заключаемых в текущем году Законодательной Думой Томской области</w:t>
      </w:r>
      <w:proofErr w:type="gramStart"/>
      <w:r>
        <w:rPr>
          <w:rFonts w:ascii="PT Astra Serif" w:hAnsi="PT Astra Serif"/>
          <w:sz w:val="26"/>
          <w:szCs w:val="26"/>
        </w:rPr>
        <w:t>.».</w:t>
      </w:r>
      <w:proofErr w:type="gramEnd"/>
    </w:p>
    <w:p w:rsidR="00DC289F" w:rsidRDefault="00E91E0A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 xml:space="preserve">Настоящее постановление </w:t>
      </w:r>
      <w:proofErr w:type="gramStart"/>
      <w:r>
        <w:rPr>
          <w:rFonts w:ascii="PT Astra Serif" w:hAnsi="PT Astra Serif"/>
          <w:szCs w:val="26"/>
        </w:rPr>
        <w:t>вступает в силу со дня его официального опубликования и распространяет</w:t>
      </w:r>
      <w:proofErr w:type="gramEnd"/>
      <w:r>
        <w:rPr>
          <w:rFonts w:ascii="PT Astra Serif" w:hAnsi="PT Astra Serif"/>
          <w:szCs w:val="26"/>
        </w:rPr>
        <w:t xml:space="preserve"> </w:t>
      </w:r>
      <w:proofErr w:type="spellStart"/>
      <w:r>
        <w:rPr>
          <w:rFonts w:ascii="PT Astra Serif" w:hAnsi="PT Astra Serif"/>
          <w:szCs w:val="26"/>
        </w:rPr>
        <w:t>свое</w:t>
      </w:r>
      <w:proofErr w:type="spellEnd"/>
      <w:r>
        <w:rPr>
          <w:rFonts w:ascii="PT Astra Serif" w:hAnsi="PT Astra Serif"/>
          <w:szCs w:val="26"/>
        </w:rPr>
        <w:t xml:space="preserve"> действие на правоотношения, в</w:t>
      </w:r>
      <w:r>
        <w:rPr>
          <w:rFonts w:ascii="PT Astra Serif" w:hAnsi="PT Astra Serif"/>
          <w:szCs w:val="26"/>
        </w:rPr>
        <w:t>озникшие с 4 мая 2026 года.</w:t>
      </w:r>
    </w:p>
    <w:p w:rsidR="00DC289F" w:rsidRDefault="00DC289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DC289F" w:rsidRDefault="00DC289F">
      <w:pPr>
        <w:jc w:val="both"/>
        <w:rPr>
          <w:rFonts w:ascii="PT Astra Serif" w:hAnsi="PT Astra Serif"/>
          <w:szCs w:val="26"/>
        </w:rPr>
      </w:pPr>
    </w:p>
    <w:p w:rsidR="00DC289F" w:rsidRDefault="00DC289F">
      <w:pPr>
        <w:tabs>
          <w:tab w:val="left" w:pos="7088"/>
        </w:tabs>
        <w:jc w:val="both"/>
        <w:rPr>
          <w:rFonts w:ascii="PT Astra Serif" w:hAnsi="PT Astra Serif"/>
          <w:sz w:val="24"/>
          <w:szCs w:val="24"/>
        </w:rPr>
      </w:pPr>
    </w:p>
    <w:p w:rsidR="00DC289F" w:rsidRDefault="00DC289F">
      <w:pPr>
        <w:tabs>
          <w:tab w:val="left" w:pos="7088"/>
        </w:tabs>
        <w:jc w:val="both"/>
        <w:rPr>
          <w:rFonts w:ascii="PT Astra Serif" w:hAnsi="PT Astra Serif"/>
          <w:sz w:val="24"/>
          <w:szCs w:val="24"/>
        </w:rPr>
      </w:pPr>
    </w:p>
    <w:p w:rsidR="00DC289F" w:rsidRDefault="00E91E0A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  <w:t xml:space="preserve">         </w:t>
      </w:r>
      <w:proofErr w:type="spellStart"/>
      <w:r>
        <w:rPr>
          <w:rFonts w:ascii="PT Astra Serif" w:hAnsi="PT Astra Serif"/>
          <w:szCs w:val="26"/>
        </w:rPr>
        <w:t>В.В</w:t>
      </w:r>
      <w:proofErr w:type="spellEnd"/>
      <w:r>
        <w:rPr>
          <w:rFonts w:ascii="PT Astra Serif" w:hAnsi="PT Astra Serif"/>
          <w:szCs w:val="26"/>
        </w:rPr>
        <w:t xml:space="preserve">. </w:t>
      </w:r>
      <w:proofErr w:type="spellStart"/>
      <w:r>
        <w:rPr>
          <w:rFonts w:ascii="PT Astra Serif" w:hAnsi="PT Astra Serif"/>
          <w:szCs w:val="26"/>
        </w:rPr>
        <w:t>Мазур</w:t>
      </w:r>
      <w:proofErr w:type="spellEnd"/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DC289F">
      <w:pPr>
        <w:ind w:firstLine="0"/>
        <w:rPr>
          <w:rFonts w:ascii="PT Astra Serif" w:hAnsi="PT Astra Serif"/>
          <w:sz w:val="20"/>
        </w:rPr>
      </w:pPr>
    </w:p>
    <w:p w:rsidR="00DC289F" w:rsidRDefault="00E91E0A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Дигель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В.В</w:t>
      </w:r>
      <w:proofErr w:type="spellEnd"/>
      <w:r>
        <w:rPr>
          <w:rFonts w:ascii="PT Astra Serif" w:hAnsi="PT Astra Serif"/>
          <w:sz w:val="20"/>
        </w:rPr>
        <w:t>.</w:t>
      </w:r>
    </w:p>
    <w:p w:rsidR="00DC289F" w:rsidRDefault="00E91E0A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0516</w:t>
      </w:r>
      <w:proofErr w:type="spellStart"/>
      <w:r>
        <w:rPr>
          <w:rFonts w:ascii="PT Astra Serif" w:hAnsi="PT Astra Serif"/>
          <w:sz w:val="20"/>
          <w:lang w:val="en-US"/>
        </w:rPr>
        <w:t>js</w:t>
      </w:r>
      <w:proofErr w:type="spellEnd"/>
      <w:r>
        <w:rPr>
          <w:rFonts w:ascii="PT Astra Serif" w:hAnsi="PT Astra Serif"/>
          <w:sz w:val="20"/>
        </w:rPr>
        <w:t>01.</w:t>
      </w:r>
      <w:r>
        <w:rPr>
          <w:rFonts w:ascii="PT Astra Serif" w:hAnsi="PT Astra Serif"/>
          <w:sz w:val="20"/>
          <w:lang w:val="en-US"/>
        </w:rPr>
        <w:t>pa</w:t>
      </w:r>
      <w:r>
        <w:rPr>
          <w:rFonts w:ascii="PT Astra Serif" w:hAnsi="PT Astra Serif"/>
          <w:sz w:val="20"/>
        </w:rPr>
        <w:t>202</w:t>
      </w:r>
      <w:r>
        <w:rPr>
          <w:rFonts w:ascii="PT Astra Serif" w:hAnsi="PT Astra Serif"/>
          <w:sz w:val="20"/>
          <w:lang w:val="en-US"/>
        </w:rPr>
        <w:t>6</w:t>
      </w:r>
    </w:p>
    <w:sectPr w:rsidR="00DC289F">
      <w:headerReference w:type="even" r:id="rId7"/>
      <w:headerReference w:type="default" r:id="rId8"/>
      <w:footerReference w:type="default" r:id="rId9"/>
      <w:headerReference w:type="first" r:id="rId10"/>
      <w:pgSz w:w="11907" w:h="16840"/>
      <w:pgMar w:top="1418" w:right="851" w:bottom="993" w:left="1560" w:header="709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89F" w:rsidRDefault="00E91E0A">
      <w:r>
        <w:separator/>
      </w:r>
    </w:p>
  </w:endnote>
  <w:endnote w:type="continuationSeparator" w:id="0">
    <w:p w:rsidR="00DC289F" w:rsidRDefault="00E91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89F" w:rsidRDefault="00DC289F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89F" w:rsidRDefault="00E91E0A">
      <w:r>
        <w:separator/>
      </w:r>
    </w:p>
  </w:footnote>
  <w:footnote w:type="continuationSeparator" w:id="0">
    <w:p w:rsidR="00DC289F" w:rsidRDefault="00E91E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89F" w:rsidRDefault="00E91E0A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DC289F" w:rsidRDefault="00DC289F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89F" w:rsidRPr="00E91E0A" w:rsidRDefault="00E91E0A">
    <w:pPr>
      <w:pStyle w:val="ab"/>
      <w:framePr w:wrap="around" w:vAnchor="text" w:hAnchor="margin" w:xAlign="center" w:y="1"/>
      <w:ind w:firstLine="0"/>
      <w:rPr>
        <w:rStyle w:val="afb"/>
        <w:rFonts w:ascii="PT Astra Serif" w:hAnsi="PT Astra Serif"/>
        <w:b w:val="0"/>
        <w:sz w:val="24"/>
      </w:rPr>
    </w:pPr>
    <w:r w:rsidRPr="00E91E0A">
      <w:rPr>
        <w:rStyle w:val="afb"/>
        <w:rFonts w:ascii="PT Astra Serif" w:hAnsi="PT Astra Serif"/>
        <w:b w:val="0"/>
        <w:sz w:val="24"/>
      </w:rPr>
      <w:fldChar w:fldCharType="begin"/>
    </w:r>
    <w:r w:rsidRPr="00E91E0A">
      <w:rPr>
        <w:rStyle w:val="afb"/>
        <w:rFonts w:ascii="PT Astra Serif" w:hAnsi="PT Astra Serif"/>
        <w:b w:val="0"/>
        <w:sz w:val="24"/>
      </w:rPr>
      <w:instrText xml:space="preserve">PAGE  </w:instrText>
    </w:r>
    <w:r w:rsidRPr="00E91E0A">
      <w:rPr>
        <w:rStyle w:val="afb"/>
        <w:rFonts w:ascii="PT Astra Serif" w:hAnsi="PT Astra Serif"/>
        <w:b w:val="0"/>
        <w:sz w:val="24"/>
      </w:rPr>
      <w:fldChar w:fldCharType="separate"/>
    </w:r>
    <w:r>
      <w:rPr>
        <w:rStyle w:val="afb"/>
        <w:rFonts w:ascii="PT Astra Serif" w:hAnsi="PT Astra Serif"/>
        <w:b w:val="0"/>
        <w:noProof/>
        <w:sz w:val="24"/>
      </w:rPr>
      <w:t>3</w:t>
    </w:r>
    <w:r w:rsidRPr="00E91E0A">
      <w:rPr>
        <w:rStyle w:val="afb"/>
        <w:rFonts w:ascii="PT Astra Serif" w:hAnsi="PT Astra Serif"/>
        <w:b w:val="0"/>
        <w:sz w:val="24"/>
      </w:rPr>
      <w:fldChar w:fldCharType="end"/>
    </w:r>
  </w:p>
  <w:p w:rsidR="00DC289F" w:rsidRDefault="00DC289F">
    <w:pPr>
      <w:pStyle w:val="ab"/>
      <w:rPr>
        <w:rFonts w:ascii="PT Astra Serif" w:hAnsi="PT Astra Serif" w:cs="PT Astra Serif"/>
        <w:b w:val="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89F" w:rsidRDefault="00A658F7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C289F" w:rsidRDefault="00E91E0A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DC289F" w:rsidRDefault="00E91E0A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DC289F" w:rsidRDefault="00DC289F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89F"/>
    <w:rsid w:val="00A658F7"/>
    <w:rsid w:val="00DC289F"/>
    <w:rsid w:val="00E9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rFonts w:ascii="Times New Roman" w:eastAsia="Times New Roman" w:hAnsi="Times New Roman"/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character" w:customStyle="1" w:styleId="ac">
    <w:name w:val="Верхний колонтитул Знак"/>
    <w:link w:val="ab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e">
    <w:name w:val="Нижний колонтитул Знак"/>
    <w:link w:val="ad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b">
    <w:name w:val="page number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Firstlineindent">
    <w:name w:val="First line indent"/>
    <w:basedOn w:val="a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uiPriority w:val="99"/>
    <w:rPr>
      <w:rFonts w:ascii="Times New Roman" w:eastAsia="Times New Roman" w:hAnsi="Times New Roman"/>
      <w:sz w:val="26"/>
      <w:lang w:eastAsia="ru-RU"/>
    </w:rPr>
  </w:style>
  <w:style w:type="paragraph" w:customStyle="1" w:styleId="Default">
    <w:name w:val="Default"/>
    <w:rPr>
      <w:rFonts w:ascii="PT Astra Serif" w:eastAsia="Times New Roman" w:hAnsi="PT Astra Serif" w:cs="PT Astra Serif"/>
      <w:color w:val="000000"/>
      <w:sz w:val="24"/>
      <w:szCs w:val="24"/>
      <w:lang w:eastAsia="ru-RU"/>
    </w:rPr>
  </w:style>
  <w:style w:type="paragraph" w:styleId="afe">
    <w:name w:val="Normal (Web)"/>
    <w:basedOn w:val="a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ConsPlusNormal0">
    <w:name w:val="ConsPlusNormal Знак"/>
    <w:link w:val="ConsPlusNormal"/>
    <w:uiPriority w:val="99"/>
    <w:rsid w:val="00A658F7"/>
    <w:rPr>
      <w:rFonts w:ascii="Times New Roman" w:eastAsia="Times New Roman" w:hAnsi="Times New Roman"/>
      <w:sz w:val="26"/>
      <w:lang w:eastAsia="ru-RU"/>
    </w:rPr>
  </w:style>
  <w:style w:type="paragraph" w:customStyle="1" w:styleId="ConsPlusTitle">
    <w:name w:val="ConsPlusTitle"/>
    <w:uiPriority w:val="99"/>
    <w:rsid w:val="00A658F7"/>
    <w:pPr>
      <w:widowControl w:val="0"/>
    </w:pPr>
    <w:rPr>
      <w:rFonts w:eastAsia="Times New Roman" w:cs="Calibri"/>
      <w:b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rFonts w:ascii="Times New Roman" w:eastAsia="Times New Roman" w:hAnsi="Times New Roman"/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character" w:customStyle="1" w:styleId="ac">
    <w:name w:val="Верхний колонтитул Знак"/>
    <w:link w:val="ab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e">
    <w:name w:val="Нижний колонтитул Знак"/>
    <w:link w:val="ad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b">
    <w:name w:val="page number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Firstlineindent">
    <w:name w:val="First line indent"/>
    <w:basedOn w:val="a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uiPriority w:val="99"/>
    <w:rPr>
      <w:rFonts w:ascii="Times New Roman" w:eastAsia="Times New Roman" w:hAnsi="Times New Roman"/>
      <w:sz w:val="26"/>
      <w:lang w:eastAsia="ru-RU"/>
    </w:rPr>
  </w:style>
  <w:style w:type="paragraph" w:customStyle="1" w:styleId="Default">
    <w:name w:val="Default"/>
    <w:rPr>
      <w:rFonts w:ascii="PT Astra Serif" w:eastAsia="Times New Roman" w:hAnsi="PT Astra Serif" w:cs="PT Astra Serif"/>
      <w:color w:val="000000"/>
      <w:sz w:val="24"/>
      <w:szCs w:val="24"/>
      <w:lang w:eastAsia="ru-RU"/>
    </w:rPr>
  </w:style>
  <w:style w:type="paragraph" w:styleId="afe">
    <w:name w:val="Normal (Web)"/>
    <w:basedOn w:val="a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ConsPlusNormal0">
    <w:name w:val="ConsPlusNormal Знак"/>
    <w:link w:val="ConsPlusNormal"/>
    <w:uiPriority w:val="99"/>
    <w:rsid w:val="00A658F7"/>
    <w:rPr>
      <w:rFonts w:ascii="Times New Roman" w:eastAsia="Times New Roman" w:hAnsi="Times New Roman"/>
      <w:sz w:val="26"/>
      <w:lang w:eastAsia="ru-RU"/>
    </w:rPr>
  </w:style>
  <w:style w:type="paragraph" w:customStyle="1" w:styleId="ConsPlusTitle">
    <w:name w:val="ConsPlusTitle"/>
    <w:uiPriority w:val="99"/>
    <w:rsid w:val="00A658F7"/>
    <w:pPr>
      <w:widowControl w:val="0"/>
    </w:pPr>
    <w:rPr>
      <w:rFonts w:eastAsia="Times New Roman" w:cs="Calibri"/>
      <w:b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937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 Губернатора</dc:creator>
  <cp:lastModifiedBy>Наталья Николаевна Фигач</cp:lastModifiedBy>
  <cp:revision>3</cp:revision>
  <cp:lastPrinted>2026-05-19T03:00:00Z</cp:lastPrinted>
  <dcterms:created xsi:type="dcterms:W3CDTF">2026-05-19T02:59:00Z</dcterms:created>
  <dcterms:modified xsi:type="dcterms:W3CDTF">2026-05-19T03:00:00Z</dcterms:modified>
  <cp:version>917504</cp:version>
</cp:coreProperties>
</file>