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2"/>
              </w:rPr>
              <w:t xml:space="preserve">Приказ Минприроды России от 28.06.2012 N 176</w:t>
              <w:br/>
              <w:t xml:space="preserve">(ред. от 10.05.2016)</w:t>
              <w:br/>
              <w:t xml:space="preserve">"Об утверждении Административного регламента предоставления органами государственной власти субъектов Российской Федерации государственной услуги по выдаче разрешений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разрешений на содержание и разведение охотничьих ресурсов, находящихся на особо охраняемых природных территориях федерального значения, в полувольных условиях и искусственно созданной среде обитания"</w:t>
              <w:br/>
              <w:t xml:space="preserve">(Зарегистрировано в Минюсте России 31.07.2012 N 25055)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13.05.2026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31 июля 2012 г. N 25055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28 июня 2012 г. N 176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ПРЕДОСТАВЛЕНИЯ ОРГАНАМИ ГОСУДАРСТВЕННОЙ ВЛАСТИ</w:t>
      </w:r>
    </w:p>
    <w:p>
      <w:pPr>
        <w:pStyle w:val="2"/>
        <w:jc w:val="center"/>
      </w:pPr>
      <w:r>
        <w:rPr>
          <w:sz w:val="24"/>
        </w:rPr>
        <w:t xml:space="preserve">СУБЪЕКТОВ РОССИЙСКОЙ ФЕДЕРАЦИИ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ПО ВЫДАЧЕ РАЗРЕШЕНИЙ НА СОДЕРЖАНИЕ И РАЗВЕДЕНИЕ ОХОТНИЧЬИХ</w:t>
      </w:r>
    </w:p>
    <w:p>
      <w:pPr>
        <w:pStyle w:val="2"/>
        <w:jc w:val="center"/>
      </w:pPr>
      <w:r>
        <w:rPr>
          <w:sz w:val="24"/>
        </w:rPr>
        <w:t xml:space="preserve">РЕСУРСОВ В ПОЛУВОЛЬНЫХ УСЛОВИЯХ И ИСКУССТВЕННО СОЗДАННОЙ</w:t>
      </w:r>
    </w:p>
    <w:p>
      <w:pPr>
        <w:pStyle w:val="2"/>
        <w:jc w:val="center"/>
      </w:pPr>
      <w:r>
        <w:rPr>
          <w:sz w:val="24"/>
        </w:rPr>
        <w:t xml:space="preserve">СРЕДЕ ОБИТАНИЯ (КРОМЕ ОХОТНИЧЬИХ РЕСУРСОВ, ЗАНЕСЕННЫХ</w:t>
      </w:r>
    </w:p>
    <w:p>
      <w:pPr>
        <w:pStyle w:val="2"/>
        <w:jc w:val="center"/>
      </w:pPr>
      <w:r>
        <w:rPr>
          <w:sz w:val="24"/>
        </w:rPr>
        <w:t xml:space="preserve">В КРАСНУЮ КНИГУ РОССИЙСКОЙ ФЕДЕРАЦИИ), ЗА ИСКЛЮЧЕНИЕМ</w:t>
      </w:r>
    </w:p>
    <w:p>
      <w:pPr>
        <w:pStyle w:val="2"/>
        <w:jc w:val="center"/>
      </w:pPr>
      <w:r>
        <w:rPr>
          <w:sz w:val="24"/>
        </w:rPr>
        <w:t xml:space="preserve">РАЗРЕШЕНИЙ НА СОДЕРЖАНИЕ И РАЗВЕДЕНИЕ ОХОТНИЧЬИХ РЕСУРСОВ,</w:t>
      </w:r>
    </w:p>
    <w:p>
      <w:pPr>
        <w:pStyle w:val="2"/>
        <w:jc w:val="center"/>
      </w:pPr>
      <w:r>
        <w:rPr>
          <w:sz w:val="24"/>
        </w:rPr>
        <w:t xml:space="preserve">НАХОДЯЩИХСЯ НА ОСОБО ОХРАНЯЕМЫХ ПРИРОДНЫХ ТЕРРИТОРИЯХ</w:t>
      </w:r>
    </w:p>
    <w:p>
      <w:pPr>
        <w:pStyle w:val="2"/>
        <w:jc w:val="center"/>
      </w:pPr>
      <w:r>
        <w:rPr>
          <w:sz w:val="24"/>
        </w:rPr>
        <w:t xml:space="preserve">ФЕДЕРАЛЬНОГО ЗНАЧЕНИЯ, В ПОЛУВОЛЬНЫХ УСЛОВИЯХ</w:t>
      </w:r>
    </w:p>
    <w:p>
      <w:pPr>
        <w:pStyle w:val="2"/>
        <w:jc w:val="center"/>
      </w:pPr>
      <w:r>
        <w:rPr>
          <w:sz w:val="24"/>
        </w:rPr>
        <w:t xml:space="preserve">И ИСКУССТВЕННО СОЗДАННОЙ СРЕДЕ ОБИТАНИЯ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Минприроды России от 27.03.2015 </w:t>
            </w:r>
            <w:r>
              <w:rPr>
                <w:sz w:val="24"/>
                <w:color w:val="392c69"/>
              </w:rPr>
              <w:t xml:space="preserve">N 151</w:t>
            </w:r>
            <w:r>
              <w:rPr>
                <w:sz w:val="24"/>
                <w:color w:val="392c69"/>
              </w:rPr>
              <w:t xml:space="preserve">, от 10.05.2016 </w:t>
            </w:r>
            <w:r>
              <w:rPr>
                <w:sz w:val="24"/>
                <w:color w:val="392c69"/>
              </w:rPr>
              <w:t xml:space="preserve">N 282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3873, ст. 3880; N 29, ст. 4291; N 30, ст. 4587; N 49, ст. 7061), </w:t>
      </w:r>
      <w:r>
        <w:rPr>
          <w:sz w:val="24"/>
        </w:rPr>
        <w:t xml:space="preserve">Правилами</w:t>
      </w:r>
      <w:r>
        <w:rPr>
          <w:sz w:val="24"/>
        </w:rPr>
        <w:t xml:space="preserve">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16 мая 2011 г. N 373 (Собрание законодательства Российской Федерации, 2011, N 22, ст. 3169; N 35, ст. 5092), и </w:t>
      </w:r>
      <w:r>
        <w:rPr>
          <w:sz w:val="24"/>
        </w:rPr>
        <w:t xml:space="preserve">подпунктом 5.2.46</w:t>
      </w:r>
      <w:r>
        <w:rPr>
          <w:sz w:val="24"/>
        </w:rPr>
        <w:t xml:space="preserve"> Положения о Министерстве природных ресурсов и экологии Российской Федерации, утвержденного постановлением Правительства Российской Федерации от 29 мая 2008 г. N 404 (2008, N 22, ст. 2581; N 42, ст. 4825; N 46, ст. 5337; 2009, N 3, ст. 378; N 6, ст. 738; N 33, ст. 4088; N 34, ст. 4192; N 49, ст. 5976; 2010, N 5, ст. 538; N 10, ст. 1094; N 14, ст. 1656; N 26, ст. 3350; N 31, ст. 4251, ст. 4268; N 38, ст. 4835; 2011, N 6, ст. 888; N 14, ст. 1935; N 36, ст. 5149; 2012, N 7, ст. 865; N 11, ст. 1294; N 19, ст. 2440),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Административный </w:t>
      </w:r>
      <w:hyperlink w:history="0" w:anchor="P40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органами государственной власти субъектов Российской Федерации государственной услуги по выдаче разрешений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разрешений на содержание и разведение охотничьих ресурсов, находящихся на особо охраняемых природных территориях федерального значения, в полувольных условиях и искусственно созданной среде обитания.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С.Е.ДОНСКОЙ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</w:t>
      </w:r>
    </w:p>
    <w:p>
      <w:pPr>
        <w:pStyle w:val="0"/>
        <w:jc w:val="right"/>
      </w:pPr>
      <w:r>
        <w:rPr>
          <w:sz w:val="24"/>
        </w:rPr>
        <w:t xml:space="preserve">природных ресурсов и экологии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28 июня 2012 г. N 176</w:t>
      </w:r>
    </w:p>
    <w:p>
      <w:pPr>
        <w:pStyle w:val="0"/>
        <w:jc w:val="right"/>
      </w:pPr>
      <w:r>
        <w:rPr>
          <w:sz w:val="24"/>
        </w:rPr>
      </w:r>
    </w:p>
    <w:bookmarkStart w:id="40" w:name="P40"/>
    <w:bookmarkEnd w:id="40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ОРГАНАМИ ГОСУДАРСТВЕННОЙ ВЛАСТИ</w:t>
      </w:r>
    </w:p>
    <w:p>
      <w:pPr>
        <w:pStyle w:val="2"/>
        <w:jc w:val="center"/>
      </w:pPr>
      <w:r>
        <w:rPr>
          <w:sz w:val="24"/>
        </w:rPr>
        <w:t xml:space="preserve">СУБЪЕКТОВ РОССИЙСКОЙ ФЕДЕРАЦИИ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ПО ВЫДАЧЕ РАЗРЕШЕНИЙ НА СОДЕРЖАНИЕ И РАЗВЕДЕНИЕ ОХОТНИЧЬИХ</w:t>
      </w:r>
    </w:p>
    <w:p>
      <w:pPr>
        <w:pStyle w:val="2"/>
        <w:jc w:val="center"/>
      </w:pPr>
      <w:r>
        <w:rPr>
          <w:sz w:val="24"/>
        </w:rPr>
        <w:t xml:space="preserve">РЕСУРСОВ В ПОЛУВОЛЬНЫХ УСЛОВИЯХ И ИСКУССТВЕННО СОЗДАННОЙ</w:t>
      </w:r>
    </w:p>
    <w:p>
      <w:pPr>
        <w:pStyle w:val="2"/>
        <w:jc w:val="center"/>
      </w:pPr>
      <w:r>
        <w:rPr>
          <w:sz w:val="24"/>
        </w:rPr>
        <w:t xml:space="preserve">СРЕДЕ ОБИТАНИЯ (КРОМЕ ОХОТНИЧЬИХ РЕСУРСОВ, ЗАНЕСЕННЫХ</w:t>
      </w:r>
    </w:p>
    <w:p>
      <w:pPr>
        <w:pStyle w:val="2"/>
        <w:jc w:val="center"/>
      </w:pPr>
      <w:r>
        <w:rPr>
          <w:sz w:val="24"/>
        </w:rPr>
        <w:t xml:space="preserve">В КРАСНУЮ КНИГУ РОССИЙСКОЙ ФЕДЕРАЦИИ), ЗА ИСКЛЮЧЕНИЕМ</w:t>
      </w:r>
    </w:p>
    <w:p>
      <w:pPr>
        <w:pStyle w:val="2"/>
        <w:jc w:val="center"/>
      </w:pPr>
      <w:r>
        <w:rPr>
          <w:sz w:val="24"/>
        </w:rPr>
        <w:t xml:space="preserve">РАЗРЕШЕНИЙ НА СОДЕРЖАНИЕ И РАЗВЕДЕНИЕ ОХОТНИЧЬИХ РЕСУРСОВ,</w:t>
      </w:r>
    </w:p>
    <w:p>
      <w:pPr>
        <w:pStyle w:val="2"/>
        <w:jc w:val="center"/>
      </w:pPr>
      <w:r>
        <w:rPr>
          <w:sz w:val="24"/>
        </w:rPr>
        <w:t xml:space="preserve">НАХОДЯЩИХСЯ НА ОСОБО ОХРАНЯЕМЫХ ПРИРОДНЫХ ТЕРРИТОРИЯХ</w:t>
      </w:r>
    </w:p>
    <w:p>
      <w:pPr>
        <w:pStyle w:val="2"/>
        <w:jc w:val="center"/>
      </w:pPr>
      <w:r>
        <w:rPr>
          <w:sz w:val="24"/>
        </w:rPr>
        <w:t xml:space="preserve">ФЕДЕРАЛЬНОГО ЗНАЧЕНИЯ, В ПОЛУВОЛЬНЫХ УСЛОВИЯХ</w:t>
      </w:r>
    </w:p>
    <w:p>
      <w:pPr>
        <w:pStyle w:val="2"/>
        <w:jc w:val="center"/>
      </w:pPr>
      <w:r>
        <w:rPr>
          <w:sz w:val="24"/>
        </w:rPr>
        <w:t xml:space="preserve">И ИСКУССТВЕННО СОЗДАННОЙ СРЕДЕ ОБИТАНИЯ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Минприроды России от 27.03.2015 </w:t>
            </w:r>
            <w:r>
              <w:rPr>
                <w:sz w:val="24"/>
                <w:color w:val="392c69"/>
              </w:rPr>
              <w:t xml:space="preserve">N 151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10.05.2016 </w:t>
            </w:r>
            <w:r>
              <w:rPr>
                <w:sz w:val="24"/>
                <w:color w:val="392c69"/>
              </w:rPr>
              <w:t xml:space="preserve">N 282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Раздел 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Предмет регулирования Административного регламента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органами государственной власти субъектов Российской Федерации государственной услуги по выдаче разрешений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разрешений на содержание и разведение охотничьих ресурсов, находящихся на особо охраняемых природных территориях федерального значения, в полувольных условиях и искусственно созданной среде обитания (далее - Регламент), устанавливает сроки и последовательность административных процедур (действий) органов государственной власти субъектов Российской Федерации, порядок взаимодействия между структурными подразделениями и должностными лицами таких органов, а также взаимодействие с заявителями, иными органами государственной власти при предоставлении государственной услуги по выдаче разрешений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разрешений на содержание и разведение охотничьих ресурсов, находящихся на особо охраняемых природных территориях федерального значения, в полувольных условиях и искусственно созданной среде обитания.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Круг заявителей</w:t>
      </w:r>
    </w:p>
    <w:p>
      <w:pPr>
        <w:pStyle w:val="0"/>
        <w:jc w:val="center"/>
      </w:pPr>
      <w:r>
        <w:rPr>
          <w:sz w:val="24"/>
        </w:rPr>
      </w:r>
    </w:p>
    <w:bookmarkStart w:id="63" w:name="P63"/>
    <w:bookmarkEnd w:id="63"/>
    <w:p>
      <w:pPr>
        <w:pStyle w:val="0"/>
        <w:ind w:firstLine="540"/>
        <w:jc w:val="both"/>
      </w:pPr>
      <w:r>
        <w:rPr>
          <w:sz w:val="24"/>
        </w:rPr>
        <w:t xml:space="preserve">2. Заявителями являются юридические лица и индивидуальные предприниматели, зарегистрированные в Российской Федерации 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8 августа 2001 г. N 129-ФЗ "О государственной регистрации юридических лиц и индивидуальных предпринимателей" (Собрание законодательства Российской Федерации, 2001, N 33, ст. 3431; 2003, N 26, ст. 2565; N 50, ст. 4855; N 52, ст. 5037; 2004, N 45, ст. 4377; 2005, N 27, ст. 2722; 2007, N 7, ст. 834; N 30, ст. 3754; N 49, ст. 6079; 2008, N 18, ст. 1942; N 30, ст. 3616; 2009, N 1, ст. 19, ст. 20, ст. 23; N 29, ст. 3642; N 52, ст. 6428; 2010, N 21, ст. 2526; N 31, ст. 4196; N 49, ст. 6409; N 52, ст. 7002; 2011, N 27, ст. 3880; N 30, ст. 4576; N 49, ст. 7061; 2012, N 14, ст. 1553) и заключившие охотхозяйственные соглашения (далее - заявитель) с уполномоченными органами государственной власти субъектов Российской Федерации (далее - уполномоченный орган).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Требования к порядку информирования о предоставлении</w:t>
      </w:r>
    </w:p>
    <w:p>
      <w:pPr>
        <w:pStyle w:val="0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Информация о месте нахождения (адресе), контактных телефонах (телефонах для справок, консультаций), адресах официальных сайтов в сети "Интернет", адресах электронной почты уполномоченных органов приведены в </w:t>
      </w:r>
      <w:hyperlink w:history="0" w:anchor="P446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Регламенту, а также в федеральной государственной информационной системе "Единый портал государственных и муниципальных услуг (функций)" (</w:t>
      </w:r>
      <w:hyperlink w:history="0" r:id="rId7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) (далее - Единый портал).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Графики приема посетителей уполномоченных органов размещаются на информационных стендах в местах предоставления государственной услуги, официальных сайтах в информационно-телекоммуникационной сети "Интернет" (при их наличии) указанных органов.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помещениях уполномоченных органов на информационных стендах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выдержки из нормативных правовых актов, содержащих нормы, регулирующие деятельность по предоставлению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текст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документов, необходимых для выдачи разрешения на содержание и разведение охотничьих ресурсов в полувольных условиях и искусственно созданной среде обитания;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государственной пошлине за выдачу разрешения на содержание и разведение объектов животного мира, отнесенных к объектам охоты в полувольных условиях и искусственно созданной среде обитания;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платежные реквизиты по перечислению государственной пошлины за выдачу разрешения на содержание и разведение объектов животного мира, отнесенных к объектам охоты в полувольных условиях и искусственно созданной среде обитания;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 официального сайта в информационно-телекоммуникационной сети "Интернет" (при наличии), адрес электронной почты уполномоченного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справочные телефоны, в том числе номер телефона-автоинформатора уполномоченного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местоположении, почтовом адресе и телефонах сотрудников соответствующих структурных подразделений уполномоченного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 сотрудников соответствующих структурных подразделений уполномоченного органа.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Консультации по процедуре предоставления государственной услуги могут предоставляться: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письменным обращениям;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телефону;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электронной почте (при ее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Едином портале;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личном приеме.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Консультации предоставляются без взимания 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Письменные обращения, поступившие в уполномоченный орган, рассматриваются в течение тридцати дней со дня регистрации письменного обращения.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Консультирование по письменным обращениям осуществляется в форме письменных ответов.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Руководитель (лицо, исполняющее его обязанности) или по поручению руководителя уполномоченного органа (лица, исполняющего его обязанности) заместитель руководителя уполномоченного органа определяет исполнителя для подготовки ответа по каждому письменному обращению.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Ответ на письменное обращение подписывается руководителем (лицом, исполняющим его обязанности) уполномоченного органа или по поручению руководителя уполномоченного органа (лица, исполняющего его обязанности) заместителем руководителя уполномоченного органа и в течение одного рабочего дня направляется заявителю.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ответах на телефонные звонки и устные обращения специалисты уполномоченного органа информируют обратившегося гражданина о порядке предоставления государственной услуги или сообщают номер телефона компетентного специалиста уполномоченного органа, а также о фамилии, имени, отчестве, должности специалиста, уполномоченного органа, принявшего телефонный звонок.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Время предоставления технического перерыва, перерыва для отдыха и питания специалистов уполномоченного органа устанавливается служебным распорядком с соблюдением графика приема заявителей.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При предоставлении консультаций по телефону должностные лица уполномоченных органов обязаны в соответствии с поступившим запросом предоставлять информацию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информацию о входящих номерах, под которыми зарегистрированы в системе делопроизводства документы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нормативных правовых актах по вопросам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документов, предоставление которых необходимо для выдачи разрешения на содержание и разведение охотничьих ресурсов в полувольных условиях и искусственно созданной среде обитания;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требования к заверению документов, прилагаемых к заявлению;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результатах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принятом решении;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сроке завершения предоставления государственной услуги и возможности получения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При консультировании по электронной почте (при ее наличии) ответ на обращение направляется на адрес электронный почты заявителя, указанный в обращении в срок, не превышающий тридцати дней со дня регистрации такого обращения.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Раздел II. Стандарт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Наименование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14. Государственная услуга по выдаче разрешений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разрешений на содержание и разведение охотничьих ресурсов, находящихся на особо охраняемых природных территориях федерального значения, в полувольных условиях и искусственно созданной среде обитания (далее - государственная услуга).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Наименование органа государственной власти</w:t>
      </w:r>
    </w:p>
    <w:p>
      <w:pPr>
        <w:pStyle w:val="0"/>
        <w:jc w:val="center"/>
      </w:pPr>
      <w:r>
        <w:rPr>
          <w:sz w:val="24"/>
        </w:rPr>
        <w:t xml:space="preserve">субъекта Российской Федерации, предоставляющего</w:t>
      </w:r>
    </w:p>
    <w:p>
      <w:pPr>
        <w:pStyle w:val="0"/>
        <w:jc w:val="center"/>
      </w:pPr>
      <w:r>
        <w:rPr>
          <w:sz w:val="24"/>
        </w:rPr>
        <w:t xml:space="preserve">государственную услугу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Государственная услуга предоставляется органом государственной власти субъекта Российской Федерации, уполномоченным на предоставление указанной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При предоставлении государственной услуги уполномоченный орган не вправе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Результат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Результатом предоставления государственной услуги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выдача разрешения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разрешения на содержание и разведение охотничьих ресурсов, находящихся на особо охраняемых природных территориях федерального значения, в полувольных условиях и искусственно созданной среде обитания (далее - Разрешение);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отказ в выдаче Разрешения.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Срок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Решение о выдаче Разрешения принимается в течение десяти дней со дня регистрации заявления о получении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Выдача Разрешения осуществляется в течение трех рабочих дней со дня принятия решения о выдаче Разрешения.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Перечень нормативных правовых актов, регулирующих</w:t>
      </w:r>
    </w:p>
    <w:p>
      <w:pPr>
        <w:pStyle w:val="0"/>
        <w:jc w:val="center"/>
      </w:pPr>
      <w:r>
        <w:rPr>
          <w:sz w:val="24"/>
        </w:rPr>
        <w:t xml:space="preserve">отношения, возникающие в связи с предоставлением</w:t>
      </w:r>
    </w:p>
    <w:p>
      <w:pPr>
        <w:pStyle w:val="0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Предоставление государственной услуги осуществляется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Налоговым </w:t>
      </w:r>
      <w:r>
        <w:rPr>
          <w:sz w:val="24"/>
        </w:rPr>
        <w:t xml:space="preserve">кодексом</w:t>
      </w:r>
      <w:r>
        <w:rPr>
          <w:sz w:val="24"/>
        </w:rPr>
        <w:t xml:space="preserve"> Российской Федерации (Собрание законодательства Российской Федерации, 2000, N 32, ст. 3340, ст. 3341; 2001, N 1, ст. 18; N 23, ст. 2289; N 33, ст. 3413, ст. 3421, ст. 3429; N 49, ст. 4554, ст. 4564; N 53, ст. 5015, ст. 5023; 2002, N 1, ст. 4; N 22, ст. 2026; N 30, ст. 3021, ст. 3027, ст. 3033; N 52, ст. 5138; 2003, N 1, ст. 2, ст. 5, ст. 6, ст. 8, ст. 11; N 19, ст. 1749; N 21, ст. 1958; N 22, ст. 2066; N 23, ст. 2174; N 26, ст. 2567; N 27, ст. 2700; N 28, ст. 2874, ст. 2879, ст. 2886; N 46, ст. 4435, ст. 4443, ст. 4444; N 50, ст. 4849; N 52, ст. 5030; 2004, N 15, ст. 1342; N 27, ст. 2711, ст. 2713, ст. 2715; N 30, ст. 3083, ст. 3084, ст. 3088; N 31, ст. 3219, ст. 3220, ст. 3222, ст. 3231; N 34, ст. 3517, ст. 3518, ст. 3520, ст. 3522, ст. 3523, ст. 3524, ст. 3525, ст. 3527; N 35, ст. 3607; N 41, ст. 3994; N 45, ст. 4377; N 49, ст. 4840; 2005, N 1, ст. 9, ст. 29, ст. 30, ст. 34, ст. 38; N 21, ст. 1918; N 23, ст. 2201; N 24, ст. 2312; N 25, ст. 2427, ст. 2428, ст. 2429; N 27, ст. 2707, ст. 2710, ст. 2713, ст. 2717; N 30, ст. 3101, ст. 3104, ст. 3112, ст. 3117, ст. 3118, ст. 3128, ст. 3129, ст. 3130; N 43, ст. 4350; N 50, ст. 5246, ст. 5249; N 52, ст. 5581; 2006, N 1, ст. 12, ст. 16; N 3, ст. 280; N 10, ст. 1065; N 12, ст. 1233; N 23, ст. 2380, ст. 2382; N 27, ст. 2881; N 30, ст. 3295; N 31, ст. 3433, ст. 3436, ст. 3443, ст. 3450, ст. 3452; N 43, ст. 4412; N 45, ст. 4627, ст. 4628, ст. 4629, ст. 4630, ст. 4738; N 47, ст. 4819; N 50, ст. 5279, ст. 5286, ст. 5498; N 52, ст. 5498; 2007, N 1, ст. 7, ст. 20, ст. 31, ст. 39; N 13, ст. 1465; N 21, ст. 2461, ст. 2462, ст. 2463; N 22, ст. 2563, ст. 2564; N 23, ст. 2691; N 31, ст. 3991, ст. 3959, ст. 4013; N 45, ст. 5416, ст. 5417, ст. 5432; N 46, ст. 5553, ст. 5554, ст. 5557, N 49, ст. 6045, ст. 6046, ст. 6071; N 50, ст. 6237, ст. 6245, ст. 6246; 2008, N 18, ст. 1942; N 26, ст. 3022; N 27, ст. 3126; N 30, ст. 3577, ст. 3591, ст. 3598, ст. 3611, ст. 3614, ст. 3616; N 42, ст. 4697; N 48, ст. 5500, ст. 5503, ст. 5504, ст. 5519; N 49, ст. 5723, ст. 5749; N 52, ст. 6218, ст. 6219, ст. 6227, ст. 6236, ст. 6237; 2009, N 1, ст. 13, ст. 19, ст. 21, ст. 22, ст. 31; N 11, ст. 1265; N 18, ст. 2147; N 23, ст. 2772, ст. 2775; N 26, ст. 3123; N 29, ст. 3582, ст. 3598, ст. 3602, ст. 3625, ст. 3638, ст. 3639, ст. 3641, ст. 3642; N 30, ст. 3735, ст. 3739; N 39, ст. 4534; N 44, ст. 5171; N 45, ст. 5271; N 48, ст. 5711, ст. 5725, ст. 5726, ст. 5731, ст. 5732, ст. 5733, ст. 5734, ст. 5737; N 51, ст. 6153, ст. 6155; N 52, ст. 6444, ст. 6450, ст. 6455; 2010, N 15, ст. 1737, ст. 1746; N 18, ст. 2145; N 19, ст. 2291; N 21, ст. 2524; N 23, ст. 2797; N 25, ст. 3070; N 28, ст. 3553; N 31, ст. 4176, ст. 4186, ст. 4198; N 32, ст. 4298; N 40, ст. 4969; N 45, ст. 5650, ст. 5756; N 46, ст. 5918, N 47, ст. 6034; N 48, ст. 6247, ст. 6248, ст. 6249, ст. 6250, ст. 6251; 2011, N 1, ст. 7, ст. 9, ст. 21, ст. 37; N 11, ст. 1492, ст. 1494; N 17, ст. 2311, ст. 2318; N 23, ст. 3265; N 24, ст. 3357; N 26, ст. 3652; N 30, ст. 4583, ст. 4587, ст. 4593);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3873, ст. 3880; N 29, ст. 4291; N 30, ст. 4587; N 49, ст. 7061);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24 июля 2009 г. N 209-ФЗ "Об охоте и о сохранении охотничьих ресурсов и о внесении изменений в отдельные законодательные акты Российской Федерации" (Собрание законодательства Российской Федерации, 2009, N 30, ст. 3735; N 52, ст. 6441, ст. 6450; 2010, N 23, ст. 2793; 2011, N 1, ст. 10; N 25, ст. 3530; N 27, ст. 3880; N 30, ст. 4590; N 48, ст. 6732; N 50, ст. 7343);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постановлением</w:t>
      </w:r>
      <w:r>
        <w:rPr>
          <w:sz w:val="24"/>
        </w:rP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 22, ст. 3169; N 35, ст. 5092);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приказом</w:t>
      </w:r>
      <w:r>
        <w:rPr>
          <w:sz w:val="24"/>
        </w:rPr>
        <w:t xml:space="preserve"> Министерства природных ресурсов и экологии Российской Федерации от 24 декабря 2010 г. N 561 "Об утверждении Порядка выдачи разрешений на содержание и разведение охотничьих ресурсов в полувольных условиях и искусственно созданной среде обитания, отказа в их выдаче или их аннулирования, формы такого разрешения, а также Порядка ведения государственного реестра разрешений на содержание и разведение охотничьих ресурсов в полувольных условиях и искусственно созданной среде обитания" (зарегистрирован Министерством юстиции Российской Федерации 31 января 2011 г., регистрационный N 19631) (Бюллетень нормативных актов федеральных органов исполнительной власти, 2011, N 8).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Исчерпывающий перечень документов,</w:t>
      </w:r>
    </w:p>
    <w:p>
      <w:pPr>
        <w:pStyle w:val="0"/>
        <w:jc w:val="center"/>
      </w:pPr>
      <w:r>
        <w:rPr>
          <w:sz w:val="24"/>
        </w:rPr>
        <w:t xml:space="preserve">необходимых в соответствии с нормативными правовыми актами</w:t>
      </w:r>
    </w:p>
    <w:p>
      <w:pPr>
        <w:pStyle w:val="0"/>
        <w:jc w:val="center"/>
      </w:pPr>
      <w:r>
        <w:rPr>
          <w:sz w:val="24"/>
        </w:rPr>
        <w:t xml:space="preserve">для предоставления государственной услуги и услуг, которые</w:t>
      </w:r>
    </w:p>
    <w:p>
      <w:pPr>
        <w:pStyle w:val="0"/>
        <w:jc w:val="center"/>
      </w:pPr>
      <w:r>
        <w:rPr>
          <w:sz w:val="24"/>
        </w:rPr>
        <w:t xml:space="preserve">являются необходимыми и обязательными для предоставления</w:t>
      </w:r>
    </w:p>
    <w:p>
      <w:pPr>
        <w:pStyle w:val="0"/>
        <w:jc w:val="center"/>
      </w:pPr>
      <w:r>
        <w:rPr>
          <w:sz w:val="24"/>
        </w:rPr>
        <w:t xml:space="preserve">государственной услуги, подлежащих представлению</w:t>
      </w:r>
    </w:p>
    <w:p>
      <w:pPr>
        <w:pStyle w:val="0"/>
        <w:jc w:val="center"/>
      </w:pPr>
      <w:r>
        <w:rPr>
          <w:sz w:val="24"/>
        </w:rPr>
        <w:t xml:space="preserve">заявителем, способы получения их заявителем,</w:t>
      </w:r>
    </w:p>
    <w:p>
      <w:pPr>
        <w:pStyle w:val="0"/>
        <w:jc w:val="center"/>
      </w:pPr>
      <w:r>
        <w:rPr>
          <w:sz w:val="24"/>
        </w:rPr>
        <w:t xml:space="preserve">в том числе в электронной форме,</w:t>
      </w:r>
    </w:p>
    <w:p>
      <w:pPr>
        <w:pStyle w:val="0"/>
        <w:jc w:val="center"/>
      </w:pPr>
      <w:r>
        <w:rPr>
          <w:sz w:val="24"/>
        </w:rPr>
        <w:t xml:space="preserve">порядок их представления</w:t>
      </w:r>
    </w:p>
    <w:p>
      <w:pPr>
        <w:pStyle w:val="0"/>
        <w:jc w:val="center"/>
      </w:pPr>
      <w:r>
        <w:rPr>
          <w:sz w:val="24"/>
        </w:rPr>
      </w:r>
    </w:p>
    <w:bookmarkStart w:id="147" w:name="P147"/>
    <w:bookmarkEnd w:id="147"/>
    <w:p>
      <w:pPr>
        <w:pStyle w:val="0"/>
        <w:ind w:firstLine="540"/>
        <w:jc w:val="both"/>
      </w:pPr>
      <w:r>
        <w:rPr>
          <w:sz w:val="24"/>
        </w:rPr>
        <w:t xml:space="preserve">21. Для получения Разрешения заявитель представляет: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заявление о получении Разрешения, составленное в произвольной форме, подписанное заявителем (его уполномоченным представителем) и содержащее следующую информацию: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наименование уполномоченного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наименование (полное и сокращенное), организационно-правовая форма, место нахождения юридического лица или фамилия, имя, отчество, данные документа, удостоверяющего личность индивидуального предпринимателя;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русские и латинские названия видов, количество особей и половой состав охотничьих ресурсов, планируемых к содержанию и разведению;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виды и цели деятельности, относящейся к содержанию и разведению охотничьих ресурсов в полувольных условиях и искусственно созданной среде обитания (размещение охотничьих ресурсов в среде их обитания (и) или реализации);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условия содержания и разведения охотничьих ресурсов в полувольных условиях и искусственно созданной среде обитания (границы и площади территорий, предполагаемых для полувольного содержания, описание и адреса объектов, предназначенных для содержания в искусственно созданной среде обитания);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условия доставки охотничьих ресурсов заказчику или размещения их в среде обитания (вид транспорта, количество охотничьих ресурсов, планируемых к размещению в среде обитания);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размещения охотничьих ресурсов в среде обитания (виды и количество планируемых к выпуску в естественную среду обитания охотничьих ресурсов и планируемые сроки выпуска);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номер контактного телефона, адрес электронной почты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фамилия и инициалы индивидуального предпринимателя или должность, фамилия и инициалы представителя юридического лица;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документах, уполномочивающих представителя заявителя подать от его имени заявление о получении Разрешения (реквизиты доверенности);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дата подписания заявления;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план вольера (место расположения, границы и площадь вольерного комплекса);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проект содержания (разведения) охотничьих ресурсов в полувольных условиях и искусственно созданной среде обитания, включающий расчет максимальной численности особей охотничьих ресурсов, допустимой к содержанию в вольере, рационы кормления животных и перечень противоэпизоотических мероприятий.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Копии представляемых заявителем документов должны быть заверены в установленном порядке. При наличии оригиналов документов их копии снимаются при предоставлении в уполномоченный орган должностным лицом, ответственным за прием и регистрацию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Документы, предусмотренные </w:t>
      </w:r>
      <w:hyperlink w:history="0" w:anchor="P147" w:tooltip="21. Для получения Разрешения заявитель представляет:">
        <w:r>
          <w:rPr>
            <w:sz w:val="24"/>
            <w:color w:val="0000ff"/>
          </w:rPr>
          <w:t xml:space="preserve">пунктом 21</w:t>
        </w:r>
      </w:hyperlink>
      <w:r>
        <w:rPr>
          <w:sz w:val="24"/>
        </w:rPr>
        <w:t xml:space="preserve"> Регламента, могут быть поданы заявителем в электронной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Для предоставления государственной услуги в электронной форме заявитель направляет заявление о получении Разрешения в электронной форме, оформленное в соответствии с требованиями </w:t>
      </w:r>
      <w:hyperlink w:history="0" w:anchor="P147" w:tooltip="21. Для получения Разрешения заявитель представляет:">
        <w:r>
          <w:rPr>
            <w:sz w:val="24"/>
            <w:color w:val="0000ff"/>
          </w:rPr>
          <w:t xml:space="preserve">пункта 21</w:t>
        </w:r>
      </w:hyperlink>
      <w:r>
        <w:rPr>
          <w:sz w:val="24"/>
        </w:rPr>
        <w:t xml:space="preserve"> Регламента, путем заполнения формы заявления, размещенной на официальных сайтах уполномоченных органов в информационно-коммуникационной сети "Интернет" или на Едином портале.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этом случае уведомления о ходе предоставления государственной услуги, а также уведомление о готовности документов, являющихся результатом предоставления государственной услуги, направляются заявителю в электронной форме, если иное не указано заявителем в заявлении о получении Разрешения.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Исчерпывающий перечень документов,</w:t>
      </w:r>
    </w:p>
    <w:p>
      <w:pPr>
        <w:pStyle w:val="0"/>
        <w:jc w:val="center"/>
      </w:pPr>
      <w:r>
        <w:rPr>
          <w:sz w:val="24"/>
        </w:rPr>
        <w:t xml:space="preserve">необходимых в соответствии с нормативными правовыми</w:t>
      </w:r>
    </w:p>
    <w:p>
      <w:pPr>
        <w:pStyle w:val="0"/>
        <w:jc w:val="center"/>
      </w:pPr>
      <w:r>
        <w:rPr>
          <w:sz w:val="24"/>
        </w:rPr>
        <w:t xml:space="preserve">актами для предоставления государственной услуги, которые</w:t>
      </w:r>
    </w:p>
    <w:p>
      <w:pPr>
        <w:pStyle w:val="0"/>
        <w:jc w:val="center"/>
      </w:pPr>
      <w:r>
        <w:rPr>
          <w:sz w:val="24"/>
        </w:rPr>
        <w:t xml:space="preserve">находятся в распоряжении государственных органов, органов</w:t>
      </w:r>
    </w:p>
    <w:p>
      <w:pPr>
        <w:pStyle w:val="0"/>
        <w:jc w:val="center"/>
      </w:pPr>
      <w:r>
        <w:rPr>
          <w:sz w:val="24"/>
        </w:rPr>
        <w:t xml:space="preserve">местного самоуправления и иных органов, участвующих</w:t>
      </w:r>
    </w:p>
    <w:p>
      <w:pPr>
        <w:pStyle w:val="0"/>
        <w:jc w:val="center"/>
      </w:pPr>
      <w:r>
        <w:rPr>
          <w:sz w:val="24"/>
        </w:rPr>
        <w:t xml:space="preserve">в предоставлении государственной услуги, и которые</w:t>
      </w:r>
    </w:p>
    <w:p>
      <w:pPr>
        <w:pStyle w:val="0"/>
        <w:jc w:val="center"/>
      </w:pPr>
      <w:r>
        <w:rPr>
          <w:sz w:val="24"/>
        </w:rPr>
        <w:t xml:space="preserve">заявитель вправе представить</w:t>
      </w:r>
    </w:p>
    <w:p>
      <w:pPr>
        <w:pStyle w:val="0"/>
        <w:jc w:val="center"/>
      </w:pPr>
      <w:r>
        <w:rPr>
          <w:sz w:val="24"/>
        </w:rPr>
      </w:r>
    </w:p>
    <w:bookmarkStart w:id="175" w:name="P175"/>
    <w:bookmarkEnd w:id="175"/>
    <w:p>
      <w:pPr>
        <w:pStyle w:val="0"/>
        <w:ind w:firstLine="540"/>
        <w:jc w:val="both"/>
      </w:pPr>
      <w:r>
        <w:rPr>
          <w:sz w:val="24"/>
        </w:rPr>
        <w:t xml:space="preserve">25.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охотхозяйственного соглашения;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копия свидетельства о государственной регистрации физического лица в качестве индивидуального предпринимателя (для заявителей - индивидуальных предпринимателей) или копия свидетельства о государственной регистрации юридического лица (для заявителей - юридических лиц);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из единого государственного реестра юридических лиц (для заявителей - юридических лиц) или выписка из единого государственного реестра индивидуальных предпринимателей (для заявителей - индивидуальных предпринимателей);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подтверждающий уплату государственной пошлины за выдачу разрешения на содержание и разведение объектов животного мира, отнесенных к объектам охоты, в полувольных условиях и искусственно созданной среде обитания.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Документы, указанные в </w:t>
      </w:r>
      <w:hyperlink w:history="0" w:anchor="P175" w:tooltip="25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sz w:val="24"/>
            <w:color w:val="0000ff"/>
          </w:rPr>
          <w:t xml:space="preserve">пункте 25</w:t>
        </w:r>
      </w:hyperlink>
      <w:r>
        <w:rPr>
          <w:sz w:val="24"/>
        </w:rPr>
        <w:t xml:space="preserve"> Регламента, представляются в уполномоченный орган по межведомственному запросу уполномоченного органа от соответствующих государственных органов в электронной форме в порядке и сроки, установленные Правительством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Документы, указанные в </w:t>
      </w:r>
      <w:hyperlink w:history="0" w:anchor="P175" w:tooltip="25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sz w:val="24"/>
            <w:color w:val="0000ff"/>
          </w:rPr>
          <w:t xml:space="preserve">пункте 25</w:t>
        </w:r>
      </w:hyperlink>
      <w:r>
        <w:rPr>
          <w:sz w:val="24"/>
        </w:rPr>
        <w:t xml:space="preserve"> Регламента, могут быть представлены заявителем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Непредставление заявителем документов, указанных в </w:t>
      </w:r>
      <w:hyperlink w:history="0" w:anchor="P175" w:tooltip="25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sz w:val="24"/>
            <w:color w:val="0000ff"/>
          </w:rPr>
          <w:t xml:space="preserve">пункте 25</w:t>
        </w:r>
      </w:hyperlink>
      <w:r>
        <w:rPr>
          <w:sz w:val="24"/>
        </w:rPr>
        <w:t xml:space="preserve"> Регламента, не является основанием для отказа заявителю в предоставлении государственной услуги.</w:t>
      </w:r>
    </w:p>
    <w:bookmarkStart w:id="183" w:name="P183"/>
    <w:bookmarkEnd w:id="18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Копии документов, указанных в </w:t>
      </w:r>
      <w:hyperlink w:history="0" w:anchor="P175" w:tooltip="25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sz w:val="24"/>
            <w:color w:val="0000ff"/>
          </w:rPr>
          <w:t xml:space="preserve">пункте 25</w:t>
        </w:r>
      </w:hyperlink>
      <w:r>
        <w:rPr>
          <w:sz w:val="24"/>
        </w:rPr>
        <w:t xml:space="preserve"> Регламента, представляемые заявителем самостоятельно, должны быть заверены в установленном порядке. При наличии оригиналов документов их копии снимаются при предоставлении в уполномоченный орган должностным лицом, ответственным за прием и регистрацию документов.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Запрет на требование от заявителя предоставления</w:t>
      </w:r>
    </w:p>
    <w:p>
      <w:pPr>
        <w:pStyle w:val="0"/>
        <w:jc w:val="center"/>
      </w:pPr>
      <w:r>
        <w:rPr>
          <w:sz w:val="24"/>
        </w:rPr>
        <w:t xml:space="preserve">документов и информации, не предусмотренных нормативными</w:t>
      </w:r>
    </w:p>
    <w:p>
      <w:pPr>
        <w:pStyle w:val="0"/>
        <w:jc w:val="center"/>
      </w:pPr>
      <w:r>
        <w:rPr>
          <w:sz w:val="24"/>
        </w:rPr>
        <w:t xml:space="preserve">правовыми актами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30. Уполномоченным органам запрещается требовать от заявителей: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государственной услуги, за исключением документов, указанных в </w:t>
      </w:r>
      <w:r>
        <w:rPr>
          <w:sz w:val="24"/>
        </w:rPr>
        <w:t xml:space="preserve">части 6 статьи 7</w:t>
      </w:r>
      <w:r>
        <w:rPr>
          <w:sz w:val="24"/>
        </w:rPr>
        <w:t xml:space="preserve"> Федерального закона от 27 июля 2010 г. N 210-ФЗ "Об организации предоставления государственных и муниципальных услуг".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Исчерпывающий перечень оснований для отказа</w:t>
      </w:r>
    </w:p>
    <w:p>
      <w:pPr>
        <w:pStyle w:val="0"/>
        <w:jc w:val="center"/>
      </w:pPr>
      <w:r>
        <w:rPr>
          <w:sz w:val="24"/>
        </w:rPr>
        <w:t xml:space="preserve">в приеме документов, необходимых для предоставления</w:t>
      </w:r>
    </w:p>
    <w:p>
      <w:pPr>
        <w:pStyle w:val="0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31. Основания для отказа в приеме документов, необходимых для предоставления государственной услуги, в законодательстве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Исчерпывающий перечень оснований для приостановления</w:t>
      </w:r>
    </w:p>
    <w:p>
      <w:pPr>
        <w:pStyle w:val="0"/>
        <w:jc w:val="center"/>
      </w:pPr>
      <w:r>
        <w:rPr>
          <w:sz w:val="24"/>
        </w:rPr>
        <w:t xml:space="preserve">или отказа в предоставлении государственной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32. Основания для приостановления предоставления государственной услуги в законодательстве Российской Федерации не предусмотрены.</w:t>
      </w:r>
    </w:p>
    <w:bookmarkStart w:id="203" w:name="P203"/>
    <w:bookmarkEnd w:id="2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Основания для отказа в выдаче Разрешения: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несоответствие заявителя требованиям </w:t>
      </w:r>
      <w:hyperlink w:history="0" w:anchor="P63" w:tooltip="2. Заявителями являются юридические лица и индивидуальные предприниматели, зарегистрированные в Российской Федерации в соответствии с Федеральным законом от 8 августа 2001 г. N 129-ФЗ &quot;О государственной регистрации юридических лиц и индивидуальных предпринимателей&quot; (Собрание законодательства Российской Федерации, 2001, N 33, ст. 3431; 2003, N 26, ст. 2565; N 50, ст. 4855; N 52, ст. 5037; 2004, N 45, ст. 4377; 2005, N 27, ст. 2722; 2007, N 7, ст. 834; N 30, ст. 3754; N 49, ст. 6079; 2008, N 18, ст. 1942; ...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заявителем не заключено охотхозяйственное соглашение;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несоответствие целей содержания и разведения охотничьих ресурсов требованиям </w:t>
      </w:r>
      <w:r>
        <w:rPr>
          <w:sz w:val="24"/>
        </w:rPr>
        <w:t xml:space="preserve">части 1 статьи 49</w:t>
      </w:r>
      <w:r>
        <w:rPr>
          <w:sz w:val="24"/>
        </w:rPr>
        <w:t xml:space="preserve"> Федерального закона от 24 июля 2009 г. N 209-ФЗ "Об охоте и о сохранении охотничьих ресурсов и 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неполного комплекта документов, необходимых для принятия решения о предоставлении государственной услуги, указанных в </w:t>
      </w:r>
      <w:hyperlink w:history="0" w:anchor="P147" w:tooltip="21. Для получения Разрешения заявитель представляет: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Отказ в предоставлении государственной услуги не является препятствием для повторной подачи документов, необходимых для выдачи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Повторная подача заявления о получении Разрешения при условии устранения оснований, вызвавших отказ, осуществляется в соответствии с </w:t>
      </w:r>
      <w:hyperlink w:history="0" w:anchor="P147" w:tooltip="21. Для получения Разрешения заявитель представляет:">
        <w:r>
          <w:rPr>
            <w:sz w:val="24"/>
            <w:color w:val="0000ff"/>
          </w:rPr>
          <w:t xml:space="preserve">пунктами 21</w:t>
        </w:r>
      </w:hyperlink>
      <w:r>
        <w:rPr>
          <w:sz w:val="24"/>
        </w:rPr>
        <w:t xml:space="preserve"> - </w:t>
      </w:r>
      <w:hyperlink w:history="0" w:anchor="P183" w:tooltip="29. Копии документов, указанных в пункте 25 Регламента, представляемые заявителем самостоятельно, должны быть заверены в установленном порядке. При наличии оригиналов документов их копии снимаются при предоставлении в уполномоченный орган должностным лицом, ответственным за прием и регистрацию документов.">
        <w:r>
          <w:rPr>
            <w:sz w:val="24"/>
            <w:color w:val="0000ff"/>
          </w:rPr>
          <w:t xml:space="preserve">29</w:t>
        </w:r>
      </w:hyperlink>
      <w:r>
        <w:rPr>
          <w:sz w:val="24"/>
        </w:rPr>
        <w:t xml:space="preserve">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Перечень услуг, которые являются необходимыми</w:t>
      </w:r>
    </w:p>
    <w:p>
      <w:pPr>
        <w:pStyle w:val="0"/>
        <w:jc w:val="center"/>
      </w:pPr>
      <w:r>
        <w:rPr>
          <w:sz w:val="24"/>
        </w:rPr>
        <w:t xml:space="preserve">и обязательными для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34. При предоставлении государственной услуги оказание иных услуг, необходимых и обязательных для предоставления государственной услуги, а также участие иных организаций в предоставлении государственной услуги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Порядок, размер и основания взимания</w:t>
      </w:r>
    </w:p>
    <w:p>
      <w:pPr>
        <w:pStyle w:val="0"/>
        <w:jc w:val="center"/>
      </w:pPr>
      <w:r>
        <w:rPr>
          <w:sz w:val="24"/>
        </w:rPr>
        <w:t xml:space="preserve">государственной пошлины или иной платы, взимаемой</w:t>
      </w:r>
    </w:p>
    <w:p>
      <w:pPr>
        <w:pStyle w:val="0"/>
        <w:jc w:val="center"/>
      </w:pPr>
      <w:r>
        <w:rPr>
          <w:sz w:val="24"/>
        </w:rPr>
        <w:t xml:space="preserve">за предоставление государственной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35. За выдачу разрешения на содержание и разведение объектов животного мира, отнесенных к объектам охоты, в полувольных условиях и искусственно созданной среде обитания взимается государственная пошлина в размере, установленном </w:t>
      </w:r>
      <w:r>
        <w:rPr>
          <w:sz w:val="24"/>
        </w:rPr>
        <w:t xml:space="preserve">подпунктом 121 пункта 1 статьи 333.33</w:t>
      </w:r>
      <w:r>
        <w:rPr>
          <w:sz w:val="24"/>
        </w:rPr>
        <w:t xml:space="preserve"> Налогового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Платежные реквизиты по перечислению государственной пошлины за выдачу Разрешения размещаются на информационных стендах, официальных сайтах уполномоченных органов в информационно-телекоммуникационной сети "Интернет", Едином портале.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Порядок, размер и основания взимания платы</w:t>
      </w:r>
    </w:p>
    <w:p>
      <w:pPr>
        <w:pStyle w:val="0"/>
        <w:jc w:val="center"/>
      </w:pPr>
      <w:r>
        <w:rPr>
          <w:sz w:val="24"/>
        </w:rPr>
        <w:t xml:space="preserve">за предоставление услуг, которые являются необходимыми</w:t>
      </w:r>
    </w:p>
    <w:p>
      <w:pPr>
        <w:pStyle w:val="0"/>
        <w:jc w:val="center"/>
      </w:pPr>
      <w:r>
        <w:rPr>
          <w:sz w:val="24"/>
        </w:rPr>
        <w:t xml:space="preserve">и обязательными для предоставления государственной услуги,</w:t>
      </w:r>
    </w:p>
    <w:p>
      <w:pPr>
        <w:pStyle w:val="0"/>
        <w:jc w:val="center"/>
      </w:pPr>
      <w:r>
        <w:rPr>
          <w:sz w:val="24"/>
        </w:rPr>
        <w:t xml:space="preserve">включая информацию о методике расчета размера такой платы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37. Плата за предоставление услуг, которые являются необходимыми и обязательными для предоставления государственной услуги, не взимается.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Максимальный срок ожидания в очереди при подаче запроса</w:t>
      </w:r>
    </w:p>
    <w:p>
      <w:pPr>
        <w:pStyle w:val="0"/>
        <w:jc w:val="center"/>
      </w:pPr>
      <w:r>
        <w:rPr>
          <w:sz w:val="24"/>
        </w:rPr>
        <w:t xml:space="preserve">о предоставлении государственной услуги и при получении</w:t>
      </w:r>
    </w:p>
    <w:p>
      <w:pPr>
        <w:pStyle w:val="0"/>
        <w:jc w:val="center"/>
      </w:pPr>
      <w:r>
        <w:rPr>
          <w:sz w:val="24"/>
        </w:rPr>
        <w:t xml:space="preserve">результата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38. 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государственной услуги - десять минут.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Срок и порядок регистрации запроса заявителя</w:t>
      </w:r>
    </w:p>
    <w:p>
      <w:pPr>
        <w:pStyle w:val="0"/>
        <w:jc w:val="center"/>
      </w:pPr>
      <w:r>
        <w:rPr>
          <w:sz w:val="24"/>
        </w:rPr>
        <w:t xml:space="preserve">о предоставлении государственной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39. Запрос заявителя, представленный в уполномоченный орган при непосредственном обращении в экспедицию уполномоченного органа, почтовым отправлением или в электронной форме через официальный сайт уполномоченного органа в информационно-телекоммуникационной сети "Интернет" или Единый портал, подлежит обязательной регистрации в день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Требования к помещениям, в которых</w:t>
      </w:r>
    </w:p>
    <w:p>
      <w:pPr>
        <w:pStyle w:val="0"/>
        <w:jc w:val="center"/>
      </w:pPr>
      <w:r>
        <w:rPr>
          <w:sz w:val="24"/>
        </w:rPr>
        <w:t xml:space="preserve">предоставляется государственная услуга, к месту ожидания</w:t>
      </w:r>
    </w:p>
    <w:p>
      <w:pPr>
        <w:pStyle w:val="0"/>
        <w:jc w:val="center"/>
      </w:pPr>
      <w:r>
        <w:rPr>
          <w:sz w:val="24"/>
        </w:rPr>
        <w:t xml:space="preserve">и приема заявителей, размещению и оформлению визуальной,</w:t>
      </w:r>
    </w:p>
    <w:p>
      <w:pPr>
        <w:pStyle w:val="0"/>
        <w:jc w:val="center"/>
      </w:pPr>
      <w:r>
        <w:rPr>
          <w:sz w:val="24"/>
        </w:rPr>
        <w:t xml:space="preserve">текстовой и мультимедийной информации о порядке</w:t>
      </w:r>
    </w:p>
    <w:p>
      <w:pPr>
        <w:pStyle w:val="0"/>
        <w:jc w:val="center"/>
      </w:pPr>
      <w:r>
        <w:rPr>
          <w:sz w:val="24"/>
        </w:rPr>
        <w:t xml:space="preserve">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bookmarkStart w:id="247" w:name="P247"/>
    <w:bookmarkEnd w:id="247"/>
    <w:p>
      <w:pPr>
        <w:pStyle w:val="0"/>
        <w:ind w:firstLine="540"/>
        <w:jc w:val="both"/>
      </w:pPr>
      <w:r>
        <w:rPr>
          <w:sz w:val="24"/>
        </w:rPr>
        <w:t xml:space="preserve">40. На здании уполномоченного органа рядом с входом в помещение, в котором предоставляется государственная услуга, размещается информационная табличка (вывеска), содержащая информацию о наименовании, режиме работы уполномоченного органа, а также о телефонных номерах справочной службы.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Здание уполномоченного органа и прилегающая к нему территория, по возможности, оборудуются средствами, облегчающими мобильность инвалидов и их доступ к получению государственной услуги.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Минприроды России от 10.05.2016 N 282)</w:t>
      </w:r>
    </w:p>
    <w:bookmarkStart w:id="250" w:name="P250"/>
    <w:bookmarkEnd w:id="2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В помещениях, предназначенных для ознакомления заявителей с информацией о порядке предоставления государственной услуги, размещаются информационные стенды.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42. Места ожидания в очереди на получение результатов государственной услуги должны быть оборудованы стульями или кресельными секциями, а также, по возможности, местами для размещения средств, облегчающих мобильность инвалидов. Количество мест ожидания определяется исходя из фактической нагрузки и возможностей для их размещения в здании, но не может составлять менее трех мест.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Минприроды России от 10.05.2016 N 282)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Места для заполнения документов оборудуются стульями, столами и обеспечиваются писчей бумагой и канцелярскими принадлежностями в количестве, достаточном для оформления запроса (заявления) о предоставлении государственной услуги.</w:t>
      </w:r>
    </w:p>
    <w:bookmarkStart w:id="254" w:name="P254"/>
    <w:bookmarkEnd w:id="25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Помещения для приема заявителей должны быть оборудованы табличками с указанием номера кабинета, фамилии, имени, отчества должностного лица, осуществляющего предоставление государственной услуги, режима его работы.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44.1. Информация, указанная в </w:t>
      </w:r>
      <w:hyperlink w:history="0" w:anchor="P247" w:tooltip="40. На здании уполномоченного органа рядом с входом в помещение, в котором предоставляется государственная услуга, размещается информационная табличка (вывеска), содержащая информацию о наименовании, режиме работы уполномоченного органа, а также о телефонных номерах справочной службы.">
        <w:r>
          <w:rPr>
            <w:sz w:val="24"/>
            <w:color w:val="0000ff"/>
          </w:rPr>
          <w:t xml:space="preserve">пунктах 40</w:t>
        </w:r>
      </w:hyperlink>
      <w:r>
        <w:rPr>
          <w:sz w:val="24"/>
        </w:rPr>
        <w:t xml:space="preserve">, </w:t>
      </w:r>
      <w:hyperlink w:history="0" w:anchor="P250" w:tooltip="41. В помещениях, предназначенных для ознакомления заявителей с информацией о порядке предоставления государственной услуги, размещаются информационные стенды.">
        <w:r>
          <w:rPr>
            <w:sz w:val="24"/>
            <w:color w:val="0000ff"/>
          </w:rPr>
          <w:t xml:space="preserve">41</w:t>
        </w:r>
      </w:hyperlink>
      <w:r>
        <w:rPr>
          <w:sz w:val="24"/>
        </w:rPr>
        <w:t xml:space="preserve"> и </w:t>
      </w:r>
      <w:hyperlink w:history="0" w:anchor="P254" w:tooltip="44. Помещения для приема заявителей должны быть оборудованы табличками с указанием номера кабинета, фамилии, имени, отчества должностного лица, осуществляющего предоставление государственной услуги, режима его работы.">
        <w:r>
          <w:rPr>
            <w:sz w:val="24"/>
            <w:color w:val="0000ff"/>
          </w:rPr>
          <w:t xml:space="preserve">44</w:t>
        </w:r>
      </w:hyperlink>
      <w:r>
        <w:rPr>
          <w:sz w:val="24"/>
        </w:rPr>
        <w:t xml:space="preserve">, должна быть представлена в легкочитаемой и понятной форме, в том числе выполнена азбукой Брайля.</w:t>
      </w:r>
    </w:p>
    <w:p>
      <w:pPr>
        <w:pStyle w:val="0"/>
        <w:jc w:val="both"/>
      </w:pPr>
      <w:r>
        <w:rPr>
          <w:sz w:val="24"/>
        </w:rPr>
        <w:t xml:space="preserve">(п. 44.1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Минприроды России от 10.05.2016 N 282)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44.2. Для обеспечения доступности помещений и информации, размещенной на стендах, инвалидам предоставляются услуги помощников и посредников, в том числе проводников, чтецов и профессиональных сурдопереводчиков.</w:t>
      </w:r>
    </w:p>
    <w:p>
      <w:pPr>
        <w:pStyle w:val="0"/>
        <w:jc w:val="both"/>
      </w:pPr>
      <w:r>
        <w:rPr>
          <w:sz w:val="24"/>
        </w:rPr>
        <w:t xml:space="preserve">(п. 44.2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Минприроды России от 10.05.2016 N 282)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Показатели доступности и качества государственной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45.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взаимодействие заявителя с государственными служащими при предоставлении государственной услуги осуществляется при приеме документов на регистрацию, при получении документов лично заявителем (его уполномоченным представителем). Продолжительность - 20 минут;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взаимодействия заявителя с государственными служащими в случае получения заявителем консультации на приеме;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получения заявителем полной, актуальной и достоверной информации о ходе предоставления государственной услуги, в том числе через Единый портал и официальные сайты уполномоченных органов в информационно-телекоммуникационной сети Интернет;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направления заявителем письменного заявления или заявления в электронной форме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получение заявителем государственной услуги своевременно, в полном объеме и в любой форме, предусмотренной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полной и понятной информации о местах, порядке и сроках предоставления государственной услуги на информационных стендах, Едином портале, официальных сайтов уполномоченных органов в сети "Интернет", предоставление указанной информации по телефону государственными служащими;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наличие необходимого и достаточного количества специалистов, а также помещений, в которых осуществляется прием документов от заявителей (их уполномоченных представителей), в целях соблюдения установленных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отсутствие очередей при приеме документов от заявителей (их уполномоченных представителей), отсутствие жалоб на действия (бездействие) специалистов, их некорректное, невнимательное отношение к заявителям (их уполномоченным представителям).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Иные требования, в том числе учитывающие особенности</w:t>
      </w:r>
    </w:p>
    <w:p>
      <w:pPr>
        <w:pStyle w:val="0"/>
        <w:jc w:val="center"/>
      </w:pPr>
      <w:r>
        <w:rPr>
          <w:sz w:val="24"/>
        </w:rPr>
        <w:t xml:space="preserve">предоставления государственной услуги в многофункциональных</w:t>
      </w:r>
    </w:p>
    <w:p>
      <w:pPr>
        <w:pStyle w:val="0"/>
        <w:jc w:val="center"/>
      </w:pPr>
      <w:r>
        <w:rPr>
          <w:sz w:val="24"/>
        </w:rPr>
        <w:t xml:space="preserve">центрах предоставления государственных и муниципальных</w:t>
      </w:r>
    </w:p>
    <w:p>
      <w:pPr>
        <w:pStyle w:val="0"/>
        <w:jc w:val="center"/>
      </w:pPr>
      <w:r>
        <w:rPr>
          <w:sz w:val="24"/>
        </w:rPr>
        <w:t xml:space="preserve">услуг, и особенности предоставления государственной</w:t>
      </w:r>
    </w:p>
    <w:p>
      <w:pPr>
        <w:pStyle w:val="0"/>
        <w:jc w:val="center"/>
      </w:pPr>
      <w:r>
        <w:rPr>
          <w:sz w:val="24"/>
        </w:rPr>
        <w:t xml:space="preserve">услуги в электронной форме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46. Обеспечение возможности получения заявителями информации о предоставляемой государственной услуге на Едином портале.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Государственная услуга не предоставляется в многофункциональном центре предоставления государственных и муниципальных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Заявитель вправе представить заявление о получении Разрешения в электронном виде с использованием Единого портала или официальных сайтов уполномоченных органов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49. Для направления заявления о получении Разрешения в электронном виде на Едином портале и на официальных сайтах уполномоченных органов в информационно-телекоммуникационной сети "Интернет" обеспечивается доступность для копирования и заполнения в электронном виде заявления о получении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Заявление о получении Разрешения, направленное в электронном виде через Единый портал и официальные сайты уполномоченных органов в информационно-телекоммуникационной сети "Интернет", поступает в соответствующее структурное подразделение уполномоченного органа, на которое возложены функции по организации документооборота для регистрации (присвоения входящего номера).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регистрации (присвоения входящего номера) заявление о получении Разрешения в течение одного рабочего дня направляется руководителю (лицу, исполняющему его обязанности) или по поручению руководителя уполномоченного органа (лица, исполняющего его обязанности) заместителю руководителя уполномоченного органа.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На Едином портале и на официальных сайтах уполномоченных органов в информационно-телекоммуникационной сети "Интернет" обеспечивается возможность получения информации о ходе предоставления государственной услуги. По запросу заявителя ему предоставляется информация о следующих этапах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поступление заявления о выдаче Разрешения в уполномоченный орган;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передача документов на рассмотрение должностному лицу уполномоченного органа, ответственному за рассмотрение заявления о получении Разрешения.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Раздел III. Состав, последовательность и сроки</w:t>
      </w:r>
    </w:p>
    <w:p>
      <w:pPr>
        <w:pStyle w:val="0"/>
        <w:jc w:val="center"/>
      </w:pPr>
      <w:r>
        <w:rPr>
          <w:sz w:val="24"/>
        </w:rPr>
        <w:t xml:space="preserve">выполнения административных процедур, требования к порядку</w:t>
      </w:r>
    </w:p>
    <w:p>
      <w:pPr>
        <w:pStyle w:val="0"/>
        <w:jc w:val="center"/>
      </w:pPr>
      <w:r>
        <w:rPr>
          <w:sz w:val="24"/>
        </w:rPr>
        <w:t xml:space="preserve">их выполнения, в том числе особенности выполнения</w:t>
      </w:r>
    </w:p>
    <w:p>
      <w:pPr>
        <w:pStyle w:val="0"/>
        <w:jc w:val="center"/>
      </w:pPr>
      <w:r>
        <w:rPr>
          <w:sz w:val="24"/>
        </w:rPr>
        <w:t xml:space="preserve">административных процедур в электронной форме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Исчерпывающий перечень административных процедур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52. Предоставление государственной услуги по выдаче Разрешения включает в себя следующие административные процедуры: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прием и регистрация документов, необходимых для выдачи Разрешения, представленных в уполномоченный орган заявителем (его представителем);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рассмотрение документов, необходимых для выдачи Разрешения, направление межведомственных запросов для получения по ним информации и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принятие решения о выдаче или об отказе в выдаче Разрешения;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Разрешения или подготовка письма, содержащего мотивированный отказ в выдаче Разрешения;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регистрация Разрешения в государственном реестре разрешений на содержание и разведение охотничьих ресурсов в полувольных условиях и искусственно созданной среде обитания;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выдача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Блок-схема предоставления государственной услуги по выдаче Разрешения приведена в </w:t>
      </w:r>
      <w:hyperlink w:history="0" w:anchor="P1347" w:tooltip="БЛОК-СХЕМА">
        <w:r>
          <w:rPr>
            <w:sz w:val="24"/>
            <w:color w:val="0000ff"/>
          </w:rPr>
          <w:t xml:space="preserve">приложении 2</w:t>
        </w:r>
      </w:hyperlink>
      <w:r>
        <w:rPr>
          <w:sz w:val="24"/>
        </w:rPr>
        <w:t xml:space="preserve"> к Регламенту.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Прием и регистрация документов, необходимых</w:t>
      </w:r>
    </w:p>
    <w:p>
      <w:pPr>
        <w:pStyle w:val="0"/>
        <w:jc w:val="center"/>
      </w:pPr>
      <w:r>
        <w:rPr>
          <w:sz w:val="24"/>
        </w:rPr>
        <w:t xml:space="preserve">для выдачи Разрешения, представленных в уполномоченный</w:t>
      </w:r>
    </w:p>
    <w:p>
      <w:pPr>
        <w:pStyle w:val="0"/>
        <w:jc w:val="center"/>
      </w:pPr>
      <w:r>
        <w:rPr>
          <w:sz w:val="24"/>
        </w:rPr>
        <w:t xml:space="preserve">орган заявителем (его представителем)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54. Основанием для начала административной процедуры по приему и регистрации документов, необходимых для выдачи Разрешения, является поступление в уполномоченный орган заявления о получении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55. Заявление о получении Разрешения и прилагаемые к нему документы в день поступления в уполномоченный орган принимаются и регистрируются структурным подразделением уполномоченного органа, ответственным за делопроизводство.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56. Должностное лицо, ответственное за прием и регистрацию документов в уполномоченном органе: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принимает заявление о получении Разрешения и прилагаемые к нему документы путем проставления на заявлении о получении Разрешения регистрационного штампа в правой нижней части лицевой стороны первой страницы (регистрационный штамп содержит наименование уполномоченного органа (при наличии), дату и входящий номер);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течение одного рабочего дня с момента регистрации заявления о получении Разрешения передает его и прилагаемые к нему документы должностному лицу уполномоченного органа, ответственному за рассмотрение указанного заявления.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Рассмотрение документов, необходимых для выдачи</w:t>
      </w:r>
    </w:p>
    <w:p>
      <w:pPr>
        <w:pStyle w:val="0"/>
        <w:jc w:val="center"/>
      </w:pPr>
      <w:r>
        <w:rPr>
          <w:sz w:val="24"/>
        </w:rPr>
        <w:t xml:space="preserve">Разрешения, направление межведомственных запросов</w:t>
      </w:r>
    </w:p>
    <w:p>
      <w:pPr>
        <w:pStyle w:val="0"/>
        <w:jc w:val="center"/>
      </w:pPr>
      <w:r>
        <w:rPr>
          <w:sz w:val="24"/>
        </w:rPr>
        <w:t xml:space="preserve">для получения по ним информации и документов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57. Должностное лицо уполномоченного органа, ответственное за рассмотрение заявления о получении Разрешения, после получения указанного заявления и прилагаемых к нему документов проводит проверку соответствия представленных заявления и документов к нему требованиям </w:t>
      </w:r>
      <w:hyperlink w:history="0" w:anchor="P147" w:tooltip="21. Для получения Разрешения заявитель представляет:">
        <w:r>
          <w:rPr>
            <w:sz w:val="24"/>
            <w:color w:val="0000ff"/>
          </w:rPr>
          <w:t xml:space="preserve">пунктов 21</w:t>
        </w:r>
      </w:hyperlink>
      <w:r>
        <w:rPr>
          <w:sz w:val="24"/>
        </w:rPr>
        <w:t xml:space="preserve"> и </w:t>
      </w:r>
      <w:hyperlink w:history="0" w:anchor="P175" w:tooltip="25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sz w:val="24"/>
            <w:color w:val="0000ff"/>
          </w:rPr>
          <w:t xml:space="preserve">25</w:t>
        </w:r>
      </w:hyperlink>
      <w:r>
        <w:rPr>
          <w:sz w:val="24"/>
        </w:rPr>
        <w:t xml:space="preserve">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58. При рассмотрении представленных заявления о получении Разрешения и документов к нему должностное лицо уполномоченного органа, ответственное за рассмотрение заявления о получении Разрешения, вправе обращаться в соответствующие государственные органы для получения документов и (или) информации, необходимых для предоставления государственной услуги, в том числе по телефону, по почте или электронной почте.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59. Обращение должностного лица уполномоченного органа, ответственного за рассмотрение заявления о получении Разрешения в соответствующие государственные органы и организации для получения документов, необходимых для предоставления государственной услуги, осуществляется в случае непредставления заявителем по собственной инициативе документов, указанных в </w:t>
      </w:r>
      <w:hyperlink w:history="0" w:anchor="P175" w:tooltip="25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sz w:val="24"/>
            <w:color w:val="0000ff"/>
          </w:rPr>
          <w:t xml:space="preserve">пункте 25</w:t>
        </w:r>
      </w:hyperlink>
      <w:r>
        <w:rPr>
          <w:sz w:val="24"/>
        </w:rPr>
        <w:t xml:space="preserve">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60. Предоставление документов и (или) информации, необходимой для предоставления государственной услуги,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уполномоченного органа.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61. Межведомственный запрос о предоставлении документов и (или) информации, необходимых для предоставления государственной услуги, если такие документы и (или) информация не представлены заявителем, должен содержать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наименование органа, направляющего межведомственный запрос;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наименование органа или организации, в адрес которых направляется межведомственный запрос;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наименование государственной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указание на положения нормативного правового акта, которыми установлено представление документа и (или) информации, необходимых для предоставления государственной услуги, и указание на реквизиты данного нормативного правового акта;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сведения, необходимые для представления документа и (или) информации, установленные административным регламентом предоставления государственной услуги, а также сведения, предусмотренные нормативными правовыми актами как необходимые для представления таких документа и (или)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контактная информация для направления ответа на межведомственный запрос;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дата направления межведомственного запроса;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62. Непредставление (несвоевременное представление) органом или организацией по межведомственному запросу документов и (или) информации не может являться основанием для отказа в предоставлении заявителю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63. Подготовка и направление межведомственного запроса осуществляется в течение одного рабочего дня со дня поступления заявления к уполномоченному должностному лицу.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Принятие решения о выдаче или об отказе в выдаче Разрешения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64. По результатам рассмотрения представленных заявления о получении Разрешения и документов к нему должностное лицо уполномоченного органа, ответственное за рассмотрение заявления о получении Разрешения, принимает одно из следующих решений: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выдаче Разрешения;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подготовке проекта письма, содержащего мотивированный отказ в выдаче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65. Общий срок проверки заявления о получении Разрешения, заполнения бланка Разрешения или подготовки проекта письма, содержащего мотивированный отказ в выдаче Разрешения, и передачи их на подпись руководителю уполномоченного органа (лицу, исполняющему его обязанности) не должен превышать семи дней со дня получения должностным лицом уполномоченного органа, ответственного за рассмотрение заявления о получении Разрешения, указанного заявления.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Оформление Разрешения или подготовка письма, содержащего</w:t>
      </w:r>
    </w:p>
    <w:p>
      <w:pPr>
        <w:pStyle w:val="0"/>
        <w:jc w:val="center"/>
      </w:pPr>
      <w:r>
        <w:rPr>
          <w:sz w:val="24"/>
        </w:rPr>
        <w:t xml:space="preserve">мотивированный отказ в выдаче Разрешения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66. При соответствии содержания заявления о получении Разрешения и документов к нему требованиям </w:t>
      </w:r>
      <w:hyperlink w:history="0" w:anchor="P147" w:tooltip="21. Для получения Разрешения заявитель представляет:">
        <w:r>
          <w:rPr>
            <w:sz w:val="24"/>
            <w:color w:val="0000ff"/>
          </w:rPr>
          <w:t xml:space="preserve">пунктов 21</w:t>
        </w:r>
      </w:hyperlink>
      <w:r>
        <w:rPr>
          <w:sz w:val="24"/>
        </w:rPr>
        <w:t xml:space="preserve"> и </w:t>
      </w:r>
      <w:hyperlink w:history="0" w:anchor="P175" w:tooltip="25. Документами, необходимыми в соответствии с нормативными правовыми актами для предоставления государственной услуги, которые находятся в распоряжении государственных органов, являются:">
        <w:r>
          <w:rPr>
            <w:sz w:val="24"/>
            <w:color w:val="0000ff"/>
          </w:rPr>
          <w:t xml:space="preserve">25</w:t>
        </w:r>
      </w:hyperlink>
      <w:r>
        <w:rPr>
          <w:sz w:val="24"/>
        </w:rPr>
        <w:t xml:space="preserve"> Регламента, должностное лицо уполномоченного органа, ответственное за рассмотрение заявления о получении Разрешения, в течение одного рабочего дня с момента принятия решения о выдаче Разрешения оформляет бланк Разрешения и передает его с приложением документов, указанных в </w:t>
      </w:r>
      <w:hyperlink w:history="0" w:anchor="P147" w:tooltip="21. Для получения Разрешения заявитель представляет: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Регламента, руководителю (лицу, исполняющему обязанности руководителя) уполномоченного органа для подписания и проставления оттиска печати уполномоченного органа.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67. Руководитель (лицо, исполняющее обязанности руководителя) уполномоченного органа в течение одного рабочего дня с момента передачи ему оформленного бланка Разрешения подписывает его, проставляет на нем оттиск печати уполномоченного органа и передает его должностному лицу уполномоченного органа, ответственному за выдачу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Разрешения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разрешений на содержание и разведение охотничьих ресурсов, находящихся на особо охраняемых природных территориях федерального значения, в полувольных условиях и искусственно созданной среде обитания, выдаются на срок действия охотхозяйственных соглашений.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68. При наличии оснований, предусмотренных </w:t>
      </w:r>
      <w:hyperlink w:history="0" w:anchor="P203" w:tooltip="33. Основания для отказа в выдаче Разрешения:">
        <w:r>
          <w:rPr>
            <w:sz w:val="24"/>
            <w:color w:val="0000ff"/>
          </w:rPr>
          <w:t xml:space="preserve">пунктом 33</w:t>
        </w:r>
      </w:hyperlink>
      <w:r>
        <w:rPr>
          <w:sz w:val="24"/>
        </w:rPr>
        <w:t xml:space="preserve"> Регламента, заявителю отказывается в выдаче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69. Отказ в выдаче Разрешения оформляется письмом, содержащим мотивированный отказ в выдаче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70. Должностное лицо уполномоченного органа, ответственное за рассмотрение заявления о получении Разрешения, в течение одного рабочего дня с момента принятия решения о подготовке проекта письма, содержащего мотивированный отказ в выдаче Разрешения, готовит проект письма, содержащий мотивированный отказ в выдаче Разрешения, и представляет его на подпись руководителю (лицу, исполняющему обязанности руководителя) уполномоченного органа.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71. Руководитель (лицо, исполняющее обязанности руководителя) уполномоченного органа в течение одного рабочего дня подписывает письмо, содержащее мотивированный отказ в выдаче Разрешения, и передает его должностному лицу уполномоченного органа, ответственному за рассмотрение заявления о получении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72. Должностное лицо уполномоченного органа, ответственное за рассмотрение заявления о получении Разрешения, информирует заявителя по телефону или по электронной почте (при их указании в заявлении о получении Разрешения) или по почте о готовности письма, содержащего мотивированный отказ в выдаче Разрешения, и согласовывает с заявителем порядок вручения такого письма.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73. Должностное лицо уполномоченного органа, ответственное за рассмотрение заявления о получении Разрешения, выдает письмо, содержащее мотивированный отказ в выдаче Разрешения, заявителю (его представителю), при предъявлении им документа, удостоверяющего личность, и доверенности (в случае выдачи письма представителю) или направляет его заявителю по почте по указанному им в заявлении о получении Разрешения почтовому адресу с уведомлением о вручении.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74. При поступлении заявления о получении Разрешения в электронной форме должностное лицо уполномоченного органа, ответственное за рассмотрение заявления о получении Разрешения, направляет заявителю письмо, содержащее мотивированный отказ в выдаче Разрешения, в форме электронного документа по адресу электронной почты, указанному заявителем в заявлении о получении Разрешения, или в письменной форме по почтовому адресу, указанному заявителем в заявлении о получении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заявителю письма, содержащего мотивированный отказ в выдаче Разрешения, в форме электронного документа уполномоченный орган обязан выдать заявителю такое письмо в бумажном виде путем направления его по почтовому адресу, указанному заявителем в заявлении о получении Разрешения, или выдачи лично заявителю (его представителю) при предъявлении им документа, удостоверяющего личность, и доверенности (в случае выдачи письма представителю).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Регистрация Разрешения в государственном</w:t>
      </w:r>
    </w:p>
    <w:p>
      <w:pPr>
        <w:pStyle w:val="0"/>
        <w:jc w:val="center"/>
      </w:pPr>
      <w:r>
        <w:rPr>
          <w:sz w:val="24"/>
        </w:rPr>
        <w:t xml:space="preserve">реестре разрешений на содержание и разведение охотничьих</w:t>
      </w:r>
    </w:p>
    <w:p>
      <w:pPr>
        <w:pStyle w:val="0"/>
        <w:jc w:val="center"/>
      </w:pPr>
      <w:r>
        <w:rPr>
          <w:sz w:val="24"/>
        </w:rPr>
        <w:t xml:space="preserve">ресурсов в полувольных условиях и искусственно созданной</w:t>
      </w:r>
    </w:p>
    <w:p>
      <w:pPr>
        <w:pStyle w:val="0"/>
        <w:jc w:val="center"/>
      </w:pPr>
      <w:r>
        <w:rPr>
          <w:sz w:val="24"/>
        </w:rPr>
        <w:t xml:space="preserve">среде обитания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75. При получении подписанного Разрешения с проставленным оттиском печати уполномоченного органа должностное лицо уполномоченного органа, ответственное за рассмотрение заявления о получении Разрешения, в течение одного рабочего дня с момента получения указанного Разрешения вносит информацию о выданном Разрешении, предусмотренную </w:t>
      </w:r>
      <w:r>
        <w:rPr>
          <w:sz w:val="24"/>
        </w:rPr>
        <w:t xml:space="preserve">Порядком</w:t>
      </w:r>
      <w:r>
        <w:rPr>
          <w:sz w:val="24"/>
        </w:rPr>
        <w:t xml:space="preserve"> ведения государственного реестра разрешений на содержание и разведение охотничьих ресурсов в полувольных условиях и искусственно созданной среде обитания, утвержденным приказом Министерства природных ресурсов и экологии Российской Федерации от 24 декабря 2010 г. N 561, в государственный реестр разрешений на содержание и разведение охотничьих ресурсов в полувольных условиях и искусственно созданной среде обитания.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Выдача Разрешения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76. Должностное лицо уполномоченного органа, ответственное за рассмотрение заявления о получении Разрешения, в течение одного дня со дня внесения сведений о выданном Разрешении в государственный реестр разрешений на содержание и разведение охотничьих ресурсов в полувольных условиях и искусственно созданной среде обитания согласовывает с заявителем по телефону или по электронной почте (при их указании в заявлении о получении Разрешения) или по почте о том, когда он может получить Разрешение.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77. Должностное лицо уполномоченного органа, ответственное за рассмотрение заявления о получении Разрешения, выдает заявителю (его представителю) Разрешение при предъявлении документа, удостоверяющего личность, и доверенности (в случае выдачи Разрешения представителю заявителя) или, в случае отказа заявителя от получения Разрешения лично, в течение одного дня с момента внесения сведений о выданном Разрешении в государственный реестр разрешений на содержание и разведение охотничьих ресурсов в полувольных условиях и искусственно созданной среде обитания направляет его заявителю по почте по указанному им в заявлении о получении Разрешения почтовому адресу с уведомлением о вручении.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78. При поступлении заявления о получении Разрешения в электронной форме должностное лицо уполномоченного органа, ответственное за рассмотрение заявления о получении Разрешения, направляет заявителю в электронной форме уведомление о готовности Разрешения по адресу электронной почты, указанному заявителем в заявлении о получении Разрешения, или в письменной форме по почтовому адресу, указанному заявителем в заявлении о получении Разрешения.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заявителю Разрешения в форме электронного документа уполномоченный орган обязан выдать заявителю Разрешение в бумажном виде путем направления его по почтовому адресу, указанному заявителем в заявлении о получении Разрешения, или выдачи лично заявителю (его представителю) при предъявлении им документа, удостоверяющего личность, и доверенности (в случае выдачи письма представителю).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Раздел IV. Формы контроля за предоставлением</w:t>
      </w:r>
    </w:p>
    <w:p>
      <w:pPr>
        <w:pStyle w:val="0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Порядок осуществления текущего контроля</w:t>
      </w:r>
    </w:p>
    <w:p>
      <w:pPr>
        <w:pStyle w:val="0"/>
        <w:jc w:val="center"/>
      </w:pPr>
      <w:r>
        <w:rPr>
          <w:sz w:val="24"/>
        </w:rPr>
        <w:t xml:space="preserve">за соблюдением и исполнением ответственными должностными</w:t>
      </w:r>
    </w:p>
    <w:p>
      <w:pPr>
        <w:pStyle w:val="0"/>
        <w:jc w:val="center"/>
      </w:pPr>
      <w:r>
        <w:rPr>
          <w:sz w:val="24"/>
        </w:rPr>
        <w:t xml:space="preserve">лицами положений Регламента и иных нормативных правовых</w:t>
      </w:r>
    </w:p>
    <w:p>
      <w:pPr>
        <w:pStyle w:val="0"/>
        <w:jc w:val="center"/>
      </w:pPr>
      <w:r>
        <w:rPr>
          <w:sz w:val="24"/>
        </w:rPr>
        <w:t xml:space="preserve">актов, устанавливающих требования к предоставлению</w:t>
      </w:r>
    </w:p>
    <w:p>
      <w:pPr>
        <w:pStyle w:val="0"/>
        <w:jc w:val="center"/>
      </w:pPr>
      <w:r>
        <w:rPr>
          <w:sz w:val="24"/>
        </w:rPr>
        <w:t xml:space="preserve">государственной услуги, а также принятием ими решений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79. Текущий контроль за предоставлением государственной услуги осуществляется постоянно должностными лицами, ответственными за предоставление государственной услуги, а также путем проведения руководителем (лицом, исполняющим обязанности руководителя) уполномоченного органа проверок исполнения такими должностными лицами положений Регламента, иных нормативных правовых актов Российской Федерации, устанавливающих требования к предоставлению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80. О случаях и причинах нарушения сроков и содержания административных процедур ответственные за их осуществление должностные лица немедленно информируют своих непосредственных руководителей, а также осуществляют срочные меры по устранению нарушений.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Порядок и периодичность осуществления</w:t>
      </w:r>
    </w:p>
    <w:p>
      <w:pPr>
        <w:pStyle w:val="0"/>
        <w:jc w:val="center"/>
      </w:pPr>
      <w:r>
        <w:rPr>
          <w:sz w:val="24"/>
        </w:rPr>
        <w:t xml:space="preserve">плановых и внеплановых проверок полноты и качества</w:t>
      </w:r>
    </w:p>
    <w:p>
      <w:pPr>
        <w:pStyle w:val="0"/>
        <w:jc w:val="center"/>
      </w:pPr>
      <w:r>
        <w:rPr>
          <w:sz w:val="24"/>
        </w:rPr>
        <w:t xml:space="preserve">предоставления государственной услуги, в том числе порядок</w:t>
      </w:r>
    </w:p>
    <w:p>
      <w:pPr>
        <w:pStyle w:val="0"/>
        <w:jc w:val="center"/>
      </w:pPr>
      <w:r>
        <w:rPr>
          <w:sz w:val="24"/>
        </w:rPr>
        <w:t xml:space="preserve">и формы контроля за полнотой и качеством предоставления</w:t>
      </w:r>
    </w:p>
    <w:p>
      <w:pPr>
        <w:pStyle w:val="0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81. Проверки проводятся в целях контроля за полнотой и качеством предоставления государственной услуги, соблюдением и исполнением должностными лицами уполномоченных органов положений Регламента, иных нормативных правовых актов, устанавливающих требования к предоставлению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82. Проверки могут быть плановыми и внеплановыми.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83. Плановые проверки осуществляются на основании приказов уполномоченных органов.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84. При плановых проверках рассматриваются все вопросы, связанные с предоставлением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85. Внеплановые проверки проводятся по конкретному обращению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86. При внеплановой проверке рассматриваются все вопросы, связанные с предоставлением государственной услуги, или отдельный вопрос, связанный с предоставлением государственной услуги.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Ответственность должностных лиц уполномоченного</w:t>
      </w:r>
    </w:p>
    <w:p>
      <w:pPr>
        <w:pStyle w:val="0"/>
        <w:jc w:val="center"/>
      </w:pPr>
      <w:r>
        <w:rPr>
          <w:sz w:val="24"/>
        </w:rPr>
        <w:t xml:space="preserve">органа за решения и действия (бездействие), принимаемые</w:t>
      </w:r>
    </w:p>
    <w:p>
      <w:pPr>
        <w:pStyle w:val="0"/>
        <w:jc w:val="center"/>
      </w:pPr>
      <w:r>
        <w:rPr>
          <w:sz w:val="24"/>
        </w:rPr>
        <w:t xml:space="preserve">(осуществляемые) ими в ходе предоставления</w:t>
      </w:r>
    </w:p>
    <w:p>
      <w:pPr>
        <w:pStyle w:val="0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87. Должностные лица уполномоченного органа, предоставляющего государственную услугу, несут персональную ответственность за предоставление государственной услуги, соблюдение сроков и порядка предоставления государственной услуги, установленных настоящим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88. Должностные лица уполномоченного органа, предоставляющего государственную услугу, при предоставлении государственной услуги обязаны соблюдать условия конфиденциальности информации, доступ к которой ограничен в соответствии с законодательством Российской Федерации или составляет служебную или иную тайну, охраняемую в соответствии с </w:t>
      </w:r>
      <w:r>
        <w:rPr>
          <w:sz w:val="24"/>
        </w:rPr>
        <w:t xml:space="preserve">законодательством</w:t>
      </w:r>
      <w:r>
        <w:rPr>
          <w:sz w:val="24"/>
        </w:rPr>
        <w:t xml:space="preserve"> Российской Федерации, и несут за это ответственность, установленную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89. В случае выявления нарушений по результатам проведенных проверок виновные должностные лица несут ответственность, установленную законодательством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2"/>
        <w:jc w:val="center"/>
      </w:pPr>
      <w:r>
        <w:rPr>
          <w:sz w:val="24"/>
        </w:rPr>
        <w:t xml:space="preserve">Положения, характеризующие требования к порядку</w:t>
      </w:r>
    </w:p>
    <w:p>
      <w:pPr>
        <w:pStyle w:val="0"/>
        <w:jc w:val="center"/>
      </w:pPr>
      <w:r>
        <w:rPr>
          <w:sz w:val="24"/>
        </w:rPr>
        <w:t xml:space="preserve">и формам контроля за предоставлением государственной</w:t>
      </w:r>
    </w:p>
    <w:p>
      <w:pPr>
        <w:pStyle w:val="0"/>
        <w:jc w:val="center"/>
      </w:pPr>
      <w:r>
        <w:rPr>
          <w:sz w:val="24"/>
        </w:rPr>
        <w:t xml:space="preserve">услуги, в том числе со стороны граждан, их объединений</w:t>
      </w:r>
    </w:p>
    <w:p>
      <w:pPr>
        <w:pStyle w:val="0"/>
        <w:jc w:val="center"/>
      </w:pPr>
      <w:r>
        <w:rPr>
          <w:sz w:val="24"/>
        </w:rPr>
        <w:t xml:space="preserve">и организаций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90. Контроль за предоставлением государственной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91. Граждане, их объединения и организации вправе информировать уполномоченные органы, предоставляющие государственную услугу, о качестве и полноте предоставляемой государственной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center"/>
      </w:pPr>
      <w:r>
        <w:rPr>
          <w:sz w:val="24"/>
        </w:rPr>
        <w:t xml:space="preserve">Раздел V. Досудебный (внесудебный) порядок обжалования</w:t>
      </w:r>
    </w:p>
    <w:p>
      <w:pPr>
        <w:pStyle w:val="0"/>
        <w:jc w:val="center"/>
      </w:pPr>
      <w:r>
        <w:rPr>
          <w:sz w:val="24"/>
        </w:rPr>
        <w:t xml:space="preserve">решений и действий (бездействия) уполномоченного органа,</w:t>
      </w:r>
    </w:p>
    <w:p>
      <w:pPr>
        <w:pStyle w:val="0"/>
        <w:jc w:val="center"/>
      </w:pPr>
      <w:r>
        <w:rPr>
          <w:sz w:val="24"/>
        </w:rPr>
        <w:t xml:space="preserve">предоставляющего государственную услугу, а также</w:t>
      </w:r>
    </w:p>
    <w:p>
      <w:pPr>
        <w:pStyle w:val="0"/>
        <w:jc w:val="center"/>
      </w:pPr>
      <w:r>
        <w:rPr>
          <w:sz w:val="24"/>
        </w:rPr>
        <w:t xml:space="preserve">его должностных лиц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92. Заявители имеют право на обжалование действий (бездействия) должностных лиц, уполномоченных органов, а также принимаемых ими решений при предоставлении государственной услуги в досудебном (внесудебном)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93. Заявитель может обратиться с жалобой по основаниям и в порядке </w:t>
      </w:r>
      <w:r>
        <w:rPr>
          <w:sz w:val="24"/>
        </w:rPr>
        <w:t xml:space="preserve">статей 11.1</w:t>
      </w:r>
      <w:r>
        <w:rPr>
          <w:sz w:val="24"/>
        </w:rPr>
        <w:t xml:space="preserve"> и </w:t>
      </w:r>
      <w:r>
        <w:rPr>
          <w:sz w:val="24"/>
        </w:rPr>
        <w:t xml:space="preserve">11.2</w:t>
      </w:r>
      <w:r>
        <w:rPr>
          <w:sz w:val="24"/>
        </w:rPr>
        <w:t xml:space="preserve"> Федерального закона от 27 июля 2010 г. N 210-ФЗ "Об организации предоставления государственных и муниципальных услуг", в том числе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нарушение срока регистрации запроса заявителя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нарушение срока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отказ в приеме документов, необходимых для предоставления государственной услуги, у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отказ в предоставлении государственной услуги по основаниям, не предусмотренным </w:t>
      </w:r>
      <w:hyperlink w:history="0" w:anchor="P203" w:tooltip="33. Основания для отказа в выдаче Разрешения:">
        <w:r>
          <w:rPr>
            <w:sz w:val="24"/>
            <w:color w:val="0000ff"/>
          </w:rPr>
          <w:t xml:space="preserve">пунктом 33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требование с заявителя при предоставлении государственной услуги платы, не предусмотренной нормативными правовыми актами Российской Федерации, субъектов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94. Жалоба подается в письменной форме на бумажном носителе или в электронной форме в уполномоченный орган. Жалобы на решения, принятые руководителем уполномоченного органа, подаются в вышестоящий орган (при его наличии) либо в случае его отсутствия рассматриваются непосредственно руководителем уполномоченного органа.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95. Жалоба может быть направлена по почте, с использованием официального сайта уполномоченного органа в информационно-телекоммуникационной сети "Интернет", Единого портала, а также может быть принята на личном приеме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96. Особенности подачи и рассмотрения жалоб на решения и действия (бездействие) органов государственной власти субъектов Российской Федерации и их должностных лиц, государственных гражданских служащих органов государственной власти субъектов Российской Федерации устанавливаются нормативными правовыми актами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97. Жалоба должна содержать: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наименование уполномоченного органа, должностного лица уполномоченного органа, решения и действия (бездействие) которых обжалуются;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об обжалуемых решениях и действиях (бездействии) уполномоченного органа, должностного лица уполномоченного органа;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доводы, на основании которых заявитель не согласен с решением и действием (бездействием) уполномоченного органа, должностного лица уполномоченного органа. Заявителем могут быть предоставлены документы (при наличии), подтверждающие доводы заявителя, либо их копии.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98. Жалоба, поступившая в уполномоченный орган,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уполномоченного органа, должностного лица уполномоченного органа в приеме документов у заявителя - в течение пяти рабочих дней со дня ее регистрации.</w:t>
      </w:r>
    </w:p>
    <w:bookmarkStart w:id="435" w:name="P435"/>
    <w:bookmarkEnd w:id="43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99. По результатам рассмотрения жалобы уполномоченный орган принимает одно из следующих решений: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удовлетворить жалобу, в том числе в форме отмены принятого решения, исправления допущенных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отказать в удовлетворении жалобы.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100. Не позднее дня, следующего за днем принятия решения, указанного в </w:t>
      </w:r>
      <w:hyperlink w:history="0" w:anchor="P435" w:tooltip="99. По результатам рассмотрения жалобы уполномоченный орган принимает одно из следующих решений:">
        <w:r>
          <w:rPr>
            <w:sz w:val="24"/>
            <w:color w:val="0000ff"/>
          </w:rPr>
          <w:t xml:space="preserve">пункте 99</w:t>
        </w:r>
      </w:hyperlink>
      <w:r>
        <w:rPr>
          <w:sz w:val="24"/>
        </w:rPr>
        <w:t xml:space="preserve">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101.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102. Положения Федерального </w:t>
      </w:r>
      <w:r>
        <w:rPr>
          <w:sz w:val="24"/>
        </w:rPr>
        <w:t xml:space="preserve">закон</w:t>
      </w:r>
      <w:r>
        <w:rPr>
          <w:sz w:val="24"/>
        </w:rPr>
        <w:t xml:space="preserve"> от 27 июля 2010 г. N 210-ФЗ "Об организации предоставления государственных и муниципальных услуг", устанавливающие порядок рассмотрения жалоб на нарушения прав граждан и организаций при предоставлении государственных услуг, не распространяются на отношения, регулируемые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 мая 2006 г. N 59-ФЗ "О порядке рассмотрения обращений граждан Российской Федерации".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bookmarkStart w:id="446" w:name="P446"/>
    <w:bookmarkEnd w:id="446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органами государственной</w:t>
      </w:r>
    </w:p>
    <w:p>
      <w:pPr>
        <w:pStyle w:val="0"/>
        <w:jc w:val="right"/>
      </w:pPr>
      <w:r>
        <w:rPr>
          <w:sz w:val="24"/>
        </w:rPr>
        <w:t xml:space="preserve">власти субъектов Российской Федерации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по выдаче</w:t>
      </w:r>
    </w:p>
    <w:p>
      <w:pPr>
        <w:pStyle w:val="0"/>
        <w:jc w:val="right"/>
      </w:pPr>
      <w:r>
        <w:rPr>
          <w:sz w:val="24"/>
        </w:rPr>
        <w:t xml:space="preserve">разрешений на содержание и разведение</w:t>
      </w:r>
    </w:p>
    <w:p>
      <w:pPr>
        <w:pStyle w:val="0"/>
        <w:jc w:val="right"/>
      </w:pPr>
      <w:r>
        <w:rPr>
          <w:sz w:val="24"/>
        </w:rPr>
        <w:t xml:space="preserve">охотничьих ресурсов в полувольных</w:t>
      </w:r>
    </w:p>
    <w:p>
      <w:pPr>
        <w:pStyle w:val="0"/>
        <w:jc w:val="right"/>
      </w:pPr>
      <w:r>
        <w:rPr>
          <w:sz w:val="24"/>
        </w:rPr>
        <w:t xml:space="preserve">условиях и искусственно созданной среде</w:t>
      </w:r>
    </w:p>
    <w:p>
      <w:pPr>
        <w:pStyle w:val="0"/>
        <w:jc w:val="right"/>
      </w:pPr>
      <w:r>
        <w:rPr>
          <w:sz w:val="24"/>
        </w:rPr>
        <w:t xml:space="preserve">обитания (кроме охотничьих ресурсов,</w:t>
      </w:r>
    </w:p>
    <w:p>
      <w:pPr>
        <w:pStyle w:val="0"/>
        <w:jc w:val="right"/>
      </w:pPr>
      <w:r>
        <w:rPr>
          <w:sz w:val="24"/>
        </w:rPr>
        <w:t xml:space="preserve">занесенных в Красную книгу Российской</w:t>
      </w:r>
    </w:p>
    <w:p>
      <w:pPr>
        <w:pStyle w:val="0"/>
        <w:jc w:val="right"/>
      </w:pPr>
      <w:r>
        <w:rPr>
          <w:sz w:val="24"/>
        </w:rPr>
        <w:t xml:space="preserve">Федерации), за исключением разрешений</w:t>
      </w:r>
    </w:p>
    <w:p>
      <w:pPr>
        <w:pStyle w:val="0"/>
        <w:jc w:val="right"/>
      </w:pPr>
      <w:r>
        <w:rPr>
          <w:sz w:val="24"/>
        </w:rPr>
        <w:t xml:space="preserve">на содержание и разведение охотничьих</w:t>
      </w:r>
    </w:p>
    <w:p>
      <w:pPr>
        <w:pStyle w:val="0"/>
        <w:jc w:val="right"/>
      </w:pPr>
      <w:r>
        <w:rPr>
          <w:sz w:val="24"/>
        </w:rPr>
        <w:t xml:space="preserve">ресурсов, находящихся на особо</w:t>
      </w:r>
    </w:p>
    <w:p>
      <w:pPr>
        <w:pStyle w:val="0"/>
        <w:jc w:val="right"/>
      </w:pPr>
      <w:r>
        <w:rPr>
          <w:sz w:val="24"/>
        </w:rPr>
        <w:t xml:space="preserve">охраняемых природных территориях</w:t>
      </w:r>
    </w:p>
    <w:p>
      <w:pPr>
        <w:pStyle w:val="0"/>
        <w:jc w:val="right"/>
      </w:pPr>
      <w:r>
        <w:rPr>
          <w:sz w:val="24"/>
        </w:rPr>
        <w:t xml:space="preserve">федерального значения, в полувольных</w:t>
      </w:r>
    </w:p>
    <w:p>
      <w:pPr>
        <w:pStyle w:val="0"/>
        <w:jc w:val="right"/>
      </w:pPr>
      <w:r>
        <w:rPr>
          <w:sz w:val="24"/>
        </w:rPr>
        <w:t xml:space="preserve">условиях и искусственно созданной</w:t>
      </w:r>
    </w:p>
    <w:p>
      <w:pPr>
        <w:pStyle w:val="0"/>
        <w:jc w:val="right"/>
      </w:pPr>
      <w:r>
        <w:rPr>
          <w:sz w:val="24"/>
        </w:rPr>
        <w:t xml:space="preserve">среде обитания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Минприроды России от 27.03.2015 N 151)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757"/>
        <w:gridCol w:w="2268"/>
        <w:gridCol w:w="1757"/>
        <w:gridCol w:w="3798"/>
      </w:tblGrid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Субъект Российской Федерации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уполномоченного органа исполнительной власти субъекта Российской Федерации (при наличии - учреждения, находящегося в его ведении)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нахождения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График работы, справочные телефоны, адрес официального сайта в сети "Интернет", адрес электронной почты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Адыгея (Адыгея)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по охране и использованию объектов животного мира и водных биологических ресурсов Республики Адыгея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385000, г. Майкоп, ул. Гагарина, д. 54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(8772) 56-01-16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http://ожм01.рф/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radohota@mail.ru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Алтай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Комитет по охране, использованию и воспроизводству объектов животного мира Республики Алтай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649002, г. Горно-Алтайск, пер. Промышленный, д. 10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(3882) 26-48-26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http://www.zmir-altai.ru/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kom_ohr_ra@mail.ru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природопользования и экологии Республики Башкортостан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450006, г. Уфа, ул. Ленина, д. 86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(347) 218-04-30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http://ecology.bashkortostan.ru/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ecology@bashkortostan.ru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Бурятия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Республиканская служба по охране, контролю и регулированию использования объектов животного мира, отнесенных к объектам охоты, контролю и надзору в сфере природопользования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670034, г. Улан-Удэ, ул. Революции 1905 года, д. 11а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8.30 ч. до 16.30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12.48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(3012) 44-44-97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http://www.burprirodnadzor.ru/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info@rsbpn.govrb.ru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Дагестан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экологии Республики Дагестан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367012, г. Махачкала, ул. Абубакарова, д. 73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(8722) 67-12-40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http://www.mprdag.ru/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mprierd-info@mail.ru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Республики Ингушетия по охране, контролю и регулированию использования объектов животного мира и среды их обитания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386204, ст. Орджоникидзевская, ул. Демченко, д. 74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(8734) 72-19-27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http://www.ohotupr.ru/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ohotupr@mail.ru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Кабардино-Балкарская Республика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экологии Кабардино-Балкарской Республики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360017, г. Нальчик, ул. Балкарская, д. 102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(8662) 74-05-06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http://www.pravitelstvo.kbr.ru/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mooskbr@rambler.ru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Калмыкия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охраны окружающей среды Республики Калмыкия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358000, г. Элиста, ул. Номто Очирова, д. 15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(8472) 24-04-03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http://www.kalmpriroda.ru/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priemnaya@kalmpriroda.ru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Карачаево-Черкесская Республика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Карачаево-Черкесской Республики по охране и использованию объектов животного мира и водных биологических ресурсов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369000, г. Черкесск, ул. Кавказская, д. 19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(8782) 21-12-60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http://oxotnadzor.ru/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up-kchr@mail.ru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Карелия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сельского, рыбного и охотничьего хозяйства Республики Карелия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185000, г. Петрозаводск, ул. Свердлова, д. 8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(8142) 78-48-46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(8142) 78-52-15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http://www.msx.karelia.ru/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mincx@onego.ru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Коми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охраны окружающей среды Республики Коми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167000, г. Сыктывкар, ул. Интернациональная, д. 108а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8.45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8.45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(8212) 24-07-44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http://www.mpr.rkomi.ru/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minpr@minpr.rkomi.ru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Государственный комитет по лесному и охотничьему хозяйству Республики Крым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295021, г. Симферополь, ул. Гавена, д. 2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(0652) 44-27-19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http://gkles.rk.gov.ru/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rk.goskomles@yandex.ru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Республики Марий Эл по охране, контролю и регулированию использования объектов животного мира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424000, г. Йошкар-Ола, ул. Красноармейская, д. 41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(8362) 45-42-94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http://portal.mari.ru/depohot/default.aspx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ohotnadzor@mari-el.ru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лесного, охотничьего хозяйства и природопользования Республики Мордовия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430005, г. Саранск, ул. Коммунистическая, д. 50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(8342) 24-49-40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http://www.minleshoz.e-mordovia.ru/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mpriroda@moris.ru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Саха (Якутия)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охотничьего хозяйства Республики Саха (Якутия)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677000, г. Якутск, ул. Чернышевского, д. 14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(4112) 45-13-58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http://www.sakha.gov.ru/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depohota@sakha.gov.ru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охраны окружающей среды и природных ресурсов Республики Северная Осетия-Алания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362021, г. Владикавказ, ул. Иристонская, д. 25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(8672) 74-94-21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http://www.minprirod.ru/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minprirod@rambler.ru;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info@minprirod.ru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Татарстан (Татарстан)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по охране и использованию объектов животного мира Республики Татарстан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420021, г. Казань, ул. К. Тинчурина, д. 29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(843) 211-66-94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http://www.ojm.tatarstan.ru/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ojm@tatar.ru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Тыва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Государственный комитет по охране объектов животного мира и водных биологических ресурсов Республики Тыва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667010, г. Кызыл, ул. Московская, д. 2а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(3942) 25-61-60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(3942) 25-61-32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http://www.ohota.tuva.ru/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ohota-tuva@yandex.ru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охраны окружающей среды Удмуртской Республики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426051, г. Ижевск, ул. М. Горького, д. 73/1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8.30 ч. до 16.30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12.48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(3412) 90-10-62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http://минприрода-удм.рф/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mpr@minpriroda-udm.ru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Республика Хакасия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Государственный комитет по охране объектов животного мира и окружающей среды Республики Хакасия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655017, г. Абакан, ул. Вяткина, д. 4а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(3902) 35-77-12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http://www.r-19.ru/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uojm@rambler.ru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Чеченская Республика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охраны окружающей среды Чеченской Республики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364020, г. Грозный, ул. Кутузова, д. 5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(8712) 22-39-64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http://mpr-chr.ru/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mpr95@mail.ru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Чувашская Республика - Чувашия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Государственная служба Чувашской Республики по охране, контролю и регулированию использования объектов животного мира и среды их обитания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428015, г. Чебоксары, Московский пр., д. 37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13.00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(8352) 45-10-65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http://www.hunt-tish.cap.ru/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hunt-fish@cap.ru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Главное управление природных ресурсов и экологии Алтайского края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656049, г. Барнаул, ул. Чкалова, д. 230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8.00 ч. до 16.00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(3852) 29-67-68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http://altaipriroda.ru/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mail@altaipriroda.ru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Государственная служба по охране, контролю и регулированию использования объектов животного мира Забайкальского края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672000, г. Чита, ул. Богомягкова, д. 23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8.00 ч. до 17.15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8.00 ч. до 16.00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13.00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(3022) 35-02-44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http://охотслужба.забайкальскийкрай.рф/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ohotslugbachita@rambler.ru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Камчатский край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Агентство лесного хозяйства и охраны животного мира Камчатского края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683006, г. Петропавловск-Камчатский, ул. Чубарова, д. 18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(4152) 25-83-74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http://www.kamchatka.gov.ru/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green@mail.kamchatka.ru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Краснодарского края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350020, г. Краснодар, ул. Красная, д. 180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13.50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(861) 259-19-65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http://www.mprkk.ru/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mprkk@krasnodar.ru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Красноярский край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экологии Красноярского края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660009, г. Красноярск, ул. Карла Маркса, д. 78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 (391) 227-72-59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http://www.ohotnadzor24.ru/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ohotnadzor24@mail.ru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Государственная инспекция по охране и использованию объектов животного мира Пермского края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614006, г. Пермь, ул. Попова, д. 11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(342) 236-29-48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http://www.igm.permkrai.ru/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igm@igm.permkrai.ru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по охране, контролю и регулированию использования объектов животного мира Приморского края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690089, г. Владивосток, ул. Алеутская, д. 45-а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(423) 234-19-98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http://www.primorsky.ru/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ohotnadzor@primorsky.ru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охраны окружающей среды Ставропольского края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355006, г. Ставрополь, ул. Голенева, д. 18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 (8652) 94-73-44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http://mpr26.ru/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mprsk@estav.ru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Хабаровский край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Хабаровского края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680000, г. Хабаровск, ул. Карла Маркса, д. 56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(4212) 32-50-80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http://www.mpr.khabkrai.ru/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priroda@adm.khv.ru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Амурская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по охране, контролю и регулированию использования объектов животного мира и среды их обитания Амурской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657000, г. Благовещенск, ул. Первомайская, д. 39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(4162) 51-23-22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http://www.amurobl.ru/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amurohota@yandex.ru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Архангельская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лесопромышленного комплекса Архангельской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163000, г. Архангельск, ул. Выучейского, д. 18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(8182) 20-77-76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http://www.dvinaland.ru/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lesdep@dvinaland.ru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Астраханская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Служба природопользования и охраны окружающей среды Астраханской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414000, г. Астрахань, ул. Советская, д. 14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13.00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(8512) 51-09-19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http://nat.astrobl.ru/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nature@astrobl.ru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охраны и использования объектов животного мира, водных биологических ресурсов и среды их обитания Белгородской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308022, г. Белгород, пр. Б. Хмельницкого, д. 62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(4722) 35-33-69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http://ohotnadzor31.ru/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uprohrnadzor@ya.ru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природных ресурсов и экологии Брянской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241050, г. Брянск, бул. Гагарина, д. 25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8.30 ч. до 16.30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(4832) 64-63-43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http://www.kpl32.ru/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klabo@online.bryansk.ru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Государственная инспекция по охране и использованию животного мира администрации Владимирской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600017, г. Владимир, ул. Луначарского, д. 3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(4922) 35-52-99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(4922) 33-14-26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http://gohi.avo.ru/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gohi@avo.ru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Комитет охотничьего хозяйства и рыболовства Волгоградской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400078, г. Волгоград, пр. им. В.И. Ленина, д. 102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13.00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 (8442) 35-31-01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http://oblkompriroda.volganet.ru/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oblcompriroda@volganet.ru,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minpriroda@volganet.ru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Вологодская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по охране, контролю и регулированию использования объектов животного мира Вологодской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160000, г. Вологда, ул. Ленина, д. 15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(8172) 72-30-10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http://www.vologda-oblast.ru/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OblOhotDep@gov35.ru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природных ресурсов и экологии Воронежской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394026, г. Воронеж, ул. Плехановская, д. 53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(4732) 52-19-77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http://www.dprvvrn.ru/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ekolog@gowrn.ru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Ивановская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природных ресурсов и экологии Ивановской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153003, г. Иваново, ул. Строительная, д. 5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(4932) 32-56-00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http://eco.ivanovoobl.ru/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dpr@gov37.ivanovo.ru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Служба по охране и использованию животного мира Иркутской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664027, г. Иркутск-27, ул. Ленина, д. 1а, а/я 5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(3952) 29-08-85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(3952) 20-95-53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http://www.faunaworld.irkobl.ru/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faunaworld@yandex.ru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Агентство по охране, воспроизводству и использованию объектов животного мира и лесов Калининградской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236022, г. Калининград, пр. Советский, д. 13/17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(4012) 57-04-02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(4012) 57-04-03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http://www.alh39.ru/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kaliningradles@gov39.ru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сельского хозяйства Калужской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248000, г. Калуга, ул. Вилонова, д. 5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8.00 ч. до 17.15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8.00 ч. до 16.00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(4842) 56-30-57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(4842) 57-93-01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http://www.admoblkaluga.ru/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kancel@adm.kaluga.ru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Кемеровская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по охране объектов животного мира Кемеровской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650000, г. Кемерово, пр. Кузнецкий, д. 22а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(3842) 36-46-71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http://depoozm.ru/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depoozm@ako.ru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охраны и использования животного мира Кировской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610020, г. Киров, ул. Володарского, д. 82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13.18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(8332) 35-76-99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http://www.ohotnadzorkirov.ru/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depgren@mail.ru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Костромская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природных ресурсов и охраны окружающей среды Костромской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156013, г. Кострома, пр. Мира, д. 128-а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(4942) 51-35-91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http://www.dpr44.ru/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dpr@adm44.ru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природных ресурсов и охраны окружающей среды Курганской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640021, г. Курган, ул. Володарского, д. 65а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13.00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(3522) 43-19-00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http://www.priroda.kurganobl.ru/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prirodresurs@kurganobl.ru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по охране, федеральному государственному надзору и регулированию использования объектов животного мира и среды их обитания Курской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305000, г. Курск, ул. Радищева, д. 17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(4712) 51-06-93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http://www.adm.rkursk.ru/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ohota-kursk@mail.ru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Ленинградская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Комитет по охране, контролю и регулированию использования объектов животного мира Ленинградской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191311, г. Санкт-Петербург, ул. Смольного, д. 3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(812) 719-62-35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http://www.fauna.lenobl.ru/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zhivotniymir@lenreg.ru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по охране, использованию объектов животного мира и водных биологических ресурсов Липецкой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398001, г. Липецк, ул. Скороходова, д. 2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8.30 ч. до 16.30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(4742) 77-47-54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(4742) 77-53-64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(4742) 77-59-94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http://www.ohotnadzor48.ru/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upoh@lipetsk.ru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по охране и надзору за использованием объектов животного мира и среды их обитания администрации Магаданской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685000, г. Магадан, ул. Портовая, д. 8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12.48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(4132) 64-91-21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http://ohotnadzor.49gov.ru/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upravlenieohot@rambler.ru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сельского хозяйства и продовольствия Московской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127994, г. Москва, ул. Садовая-Триумфальная, д. 10/13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(495) 699-91-02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http://msh.mosreg.ru/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minsp@cnt.ru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экологии Мурманской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183032, г. Мурманск, пр. Кольский, д. 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(8152) 48-68-52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(8152) 48-68-51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http://mpr.gov-murman.ru/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mpr@gov-murman.ru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экологии и природных ресурсов Нижегородской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603134, г. Нижний Новгород, ул. Костина, д. 2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(831) 433-99-65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http://www.mineco-nn.ru/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official@eco.kreml.nnov.ru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Новгородская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природных ресурсов и экологии Новгородской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173000, г. Великий Новгород, ул. Ильина, д. 19/44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(8162) 67-68-66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http://novohotkom.natm.ru/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ohotkom@novgorod.net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по охране животного мира Новосибирской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630007, г. Новосибирск, ул. Советская, 4а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08.30 ч. до 16.30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(383) 231-14-91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(383) 231-13-86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http://www.ohotnadzor.nso.ru/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aw-nso@mail.ru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экологии Омской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640001, г. Омск, ул. Куйбышева, д. 63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08.30 ч. до 16.30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(3812) 39-35-00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http://www.mpr.omskportal.ru/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post@mpr.omskportal.ru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Оренбургская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лесного и охотничьего хозяйства Оренбургской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460040, г. Оренбург, ул. 20 Линия, д. 24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(3532) 68-10-00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http://www.dep-les.ru/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les@esoo.ru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экологической безопасности и природопользования Орловской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302028, г. Орел, ул. Сурена Шаумяна, д. 16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(4862) 76-37-81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(4862) 45-86-19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http://orel-region.ru/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econadzor@adm.orel.ru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Пензенская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лесного, охотничьего хозяйства и природопользования Пензенской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440600, г. Пенза, Лодочный пр., д. 10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(8412) 62-84-47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http://www.minleshoz.pnzreg.ru/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minlhpr@yandex.ru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Государственный комитет Псковской области по природопользованию и охране окружающей среды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180001, г. Псков, ул. Некрасова, д. 23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(8112) 68-65-67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http://www.priroda.pskov.ru/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lik-k1@obladmin.pskov.ru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экологии Ростовской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344072, г. Ростов-на-Дону, пр. 40-летия Победы, д. 1а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(863) 295-23-59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http://www.doncomeco.ru/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mprro@donland.ru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Рязанская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природопользования и экологии Рязанской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390006, г. Рязань, ул. Есенина, д. 9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(4912) 93-90-60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http://www.priroda-ryazan.ru/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info@priroda-ryazan.ru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охоты и рыболовства Самарской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443086, г. Самара, ул. Ново-Садовая, д. 171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12.45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(846) 207-77-95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http://www.dor.samregion.ru/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dor@dor.samregion.ru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Комитет охотничьего хозяйства и рыболовства Саратовской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410012, г. Саратов, ул. Университетская, д. 45/51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(8452) 50-50-00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http://www.saratov.gov.ru/gov/auth/komohot/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saratovhunt@mail.ru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Сахалинская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лесного и охотничьего хозяйства Сахалинской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693020, г. Южно-Сахалинск, ул. Карла Маркса, д. 16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(4242) 49-80-67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(4242) 49-97-21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http://les.admsakhalin.ru/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dp_lesp@adm.sakhalin.ru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по охране, контролю и регулированию использования животного мира Свердловской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620004, г. Екатеринбург, ул. Малышева, д. 101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08.30 ч. до 16.15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12.45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(343) 375-77-15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http://www.dozhm.midural.ru/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dozhm@gov66.ru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Смоленской области по охране, контролю и регулированию использования лесного хозяйства, объектов животного мира и среды их обитания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214004, г. Смоленск, ул. Николаева, д. 12Б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(4812) 38-02-78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(4812) 35-59-93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http://les.admin-smolensk.ru/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lessmolensk@yandex.ru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по охране, контролю и регулированию использования объектов животного мира Тамбовской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392002, г. Тамбов, ул. Советская, д. 66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08.30 ч. до 16.15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(4752) 79-25-87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http://www.zoo.tmbreg.ru/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post@zoo.tambov.gov.ru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природных ресурсов и экологии Тверской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170003, г. Тверь, ш. Петербургское, д. 53а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13.18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(4822) 39-44-44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http://www.mpr-tver.ru/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mpr@web.region.tver.ru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охотничьего хозяйства Томской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634041, г. Томск, пр. Кирова, д. 14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9.00 ч. до 16.45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(3822) 56-36-63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(3822) 56-36-83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http://ohota.green.tsu.ru/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uprohoty@mail.ru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Комитет Тульской области по охоте и рыболовству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300045, г. Тула, ул. Оборонная, д. 114а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(4872) 30-44-11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http://hunting.tularegion.ru/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komoxota@tularegion.ru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по охране, контролю и регулированию использования объектов животного мира и среды их обитания Тюменской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625000, г. Тюмень, ул. Первомайская, д. 34/1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8.45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(3452) 69-03-68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http://admtyumen.ru/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upr_ohota@72to.ru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сельского, лесного хозяйства и природных ресурсов Ульяновской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432071, г. Ульяновск, ул. Радищева, д. 5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13.00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(8422) 44-06-49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(8422) 44-40-87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http://www.agro-ul.ru/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min.selhoz@mail.ru, ul.oxota@yandex.ru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Министерство по радиационной и экологической безопасности Челябинской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454091, г. Челябинск, пр. Ленина, д. 57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08.30 ч. до 16.15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12.45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(351) 264-66-80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http://www.mineco174.ru/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priroda@chel.surnet.ru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mreb@yandex.ru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otdel_ohota@mail.ru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по охране и использованию животного мира Ярославской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150003, г. Ярославль, ул. Советская, д. 69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08.30 ч. до 16.30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12.48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(4852) 58-66-22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http://www.yarregion.ru/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doizm@region.adm.yar.ru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Город федерального значения - Москва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природопользования и охраны окружающей среды города Москвы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119019, г. Москва, ул. Новый Арбат, д. 11, корп. 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8.00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08.00 ч. до 15.45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12.00 ч. до 12.45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(495) 644-20-77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http://eco.mos.ru/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dpp@post.mos.ru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Город федерального значения - Санкт-Петербург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Комитет по природопользованию, охране окружающей среды и обеспечению экологической безопасности города Санкт-Петербург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191123, г. Санкт-Петербург, ул. Чайковского, д. 20, лит. В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13.48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(812) 417-59-02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http://www.infoeco.ru/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head@kpoos.gov.spb.ru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Город федерального значения - Севастополь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лесного и охотничьего хозяйства города Севастополя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299043, г. Севастополь, ул. Новикова, д. 60-а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(0692) 63-51-58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http://sevastopol.gov.ru/goverment/podrazdeleniya/les-okhot/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gpsoloh@gmail.com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Еврейская автономная область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Управление по охране и использованию объектов животного мира правительства Еврейской автономной области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679015, г. Биробиджан, ул. Советская, д. 111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(4262) 24-68-41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(4262) 24-54-41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http://www.eao.ru/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ohota@post.eao.ru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Ненецкий автономный округ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природных ресурсов, экологии и агропромышленного комплекса Ненецкого автономного округа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166700, п. Искателей, пер. Арктический, д. 3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8.30 ч. до 17.30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(8185) 32-13-69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http://dprea.adm-nao.ru/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DPREAK@ogvnao.ru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Ханты-Мансийский автономный округ - Югра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природных ресурсов и несырьевого сектора экономики Ханты-Мансийского автономного округа - Югры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628007, г. Ханты-Мансийск, ул. Дунина-Горкавича, д. 1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(3467) 32-79-56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http://ugrales.ru/, http://www.depprirod.admhmao.ru/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ugrales@admhmao.ru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Чукотский автономный округ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сельскохозяйственной политики и природопользования Чукотского автономного округа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689000, г. Анадырь, ул. Отке, д. 4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четверг с 9.00 ч. до 18.15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пятница с 09.00 ч. до 17.00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13.00 ч. до 14.00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справочный телефон: (4272) 26-62-43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http://чукотка.рф/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uprohotchao@yandex.ru</w:t>
            </w:r>
          </w:p>
        </w:tc>
      </w:tr>
      <w:tr>
        <w:tc>
          <w:tcPr>
            <w:tcW w:w="454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85.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2268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Департамент природно-ресурсного регулирования, лесных отношений и развития нефтегазового комплекса Ямало-Ненецкого автономного округа</w:t>
            </w:r>
          </w:p>
        </w:tc>
        <w:tc>
          <w:tcPr>
            <w:tcW w:w="1757" w:type="dxa"/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629008, г. Салехард, ул. Матросова, д. 29</w:t>
            </w:r>
          </w:p>
        </w:tc>
        <w:tc>
          <w:tcPr>
            <w:tcW w:w="3798" w:type="dxa"/>
            <w:tcBorders>
              <w:right w:val="nil"/>
            </w:tcBorders>
          </w:tcPr>
          <w:p>
            <w:pPr>
              <w:pStyle w:val="0"/>
              <w:ind w:firstLine="540"/>
            </w:pPr>
            <w:r>
              <w:rPr>
                <w:sz w:val="24"/>
              </w:rPr>
              <w:t xml:space="preserve">понедельник - пятница с 9.00 ч. до 18.00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перерыв с 12.30 ч. до 13.30 ч.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справочные телефоны: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(3492) 24-16-25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(3492) 24-10-38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http://правительство.янао.рф/</w:t>
            </w:r>
          </w:p>
          <w:p>
            <w:pPr>
              <w:pStyle w:val="0"/>
              <w:ind w:firstLine="540"/>
            </w:pPr>
            <w:r>
              <w:rPr>
                <w:sz w:val="24"/>
              </w:rPr>
              <w:t xml:space="preserve">e-mail: dprr@dprr.yanao.ru</w:t>
            </w:r>
          </w:p>
        </w:tc>
      </w:tr>
    </w:tbl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органами государственной</w:t>
      </w:r>
    </w:p>
    <w:p>
      <w:pPr>
        <w:pStyle w:val="0"/>
        <w:jc w:val="right"/>
      </w:pPr>
      <w:r>
        <w:rPr>
          <w:sz w:val="24"/>
        </w:rPr>
        <w:t xml:space="preserve">власти субъектов Российской Федерации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по выдаче</w:t>
      </w:r>
    </w:p>
    <w:p>
      <w:pPr>
        <w:pStyle w:val="0"/>
        <w:jc w:val="right"/>
      </w:pPr>
      <w:r>
        <w:rPr>
          <w:sz w:val="24"/>
        </w:rPr>
        <w:t xml:space="preserve">разрешений на содержание и разведение</w:t>
      </w:r>
    </w:p>
    <w:p>
      <w:pPr>
        <w:pStyle w:val="0"/>
        <w:jc w:val="right"/>
      </w:pPr>
      <w:r>
        <w:rPr>
          <w:sz w:val="24"/>
        </w:rPr>
        <w:t xml:space="preserve">охотничьих ресурсов в полувольных</w:t>
      </w:r>
    </w:p>
    <w:p>
      <w:pPr>
        <w:pStyle w:val="0"/>
        <w:jc w:val="right"/>
      </w:pPr>
      <w:r>
        <w:rPr>
          <w:sz w:val="24"/>
        </w:rPr>
        <w:t xml:space="preserve">условиях и искусственно созданной среде</w:t>
      </w:r>
    </w:p>
    <w:p>
      <w:pPr>
        <w:pStyle w:val="0"/>
        <w:jc w:val="right"/>
      </w:pPr>
      <w:r>
        <w:rPr>
          <w:sz w:val="24"/>
        </w:rPr>
        <w:t xml:space="preserve">обитания (кроме охотничьих ресурсов,</w:t>
      </w:r>
    </w:p>
    <w:p>
      <w:pPr>
        <w:pStyle w:val="0"/>
        <w:jc w:val="right"/>
      </w:pPr>
      <w:r>
        <w:rPr>
          <w:sz w:val="24"/>
        </w:rPr>
        <w:t xml:space="preserve">занесенных в Красную книгу Российской</w:t>
      </w:r>
    </w:p>
    <w:p>
      <w:pPr>
        <w:pStyle w:val="0"/>
        <w:jc w:val="right"/>
      </w:pPr>
      <w:r>
        <w:rPr>
          <w:sz w:val="24"/>
        </w:rPr>
        <w:t xml:space="preserve">Федерации), за исключением разрешений</w:t>
      </w:r>
    </w:p>
    <w:p>
      <w:pPr>
        <w:pStyle w:val="0"/>
        <w:jc w:val="right"/>
      </w:pPr>
      <w:r>
        <w:rPr>
          <w:sz w:val="24"/>
        </w:rPr>
        <w:t xml:space="preserve">на содержание и разведение охотничьих</w:t>
      </w:r>
    </w:p>
    <w:p>
      <w:pPr>
        <w:pStyle w:val="0"/>
        <w:jc w:val="right"/>
      </w:pPr>
      <w:r>
        <w:rPr>
          <w:sz w:val="24"/>
        </w:rPr>
        <w:t xml:space="preserve">ресурсов, находящихся на особо</w:t>
      </w:r>
    </w:p>
    <w:p>
      <w:pPr>
        <w:pStyle w:val="0"/>
        <w:jc w:val="right"/>
      </w:pPr>
      <w:r>
        <w:rPr>
          <w:sz w:val="24"/>
        </w:rPr>
        <w:t xml:space="preserve">охраняемых природных территориях</w:t>
      </w:r>
    </w:p>
    <w:p>
      <w:pPr>
        <w:pStyle w:val="0"/>
        <w:jc w:val="right"/>
      </w:pPr>
      <w:r>
        <w:rPr>
          <w:sz w:val="24"/>
        </w:rPr>
        <w:t xml:space="preserve">федерального значения, в полувольных</w:t>
      </w:r>
    </w:p>
    <w:p>
      <w:pPr>
        <w:pStyle w:val="0"/>
        <w:jc w:val="right"/>
      </w:pPr>
      <w:r>
        <w:rPr>
          <w:sz w:val="24"/>
        </w:rPr>
        <w:t xml:space="preserve">условиях и искусственно созданной</w:t>
      </w:r>
    </w:p>
    <w:p>
      <w:pPr>
        <w:pStyle w:val="0"/>
        <w:jc w:val="right"/>
      </w:pPr>
      <w:r>
        <w:rPr>
          <w:sz w:val="24"/>
        </w:rPr>
        <w:t xml:space="preserve">среде обитания</w:t>
      </w:r>
    </w:p>
    <w:p>
      <w:pPr>
        <w:pStyle w:val="0"/>
        <w:jc w:val="right"/>
      </w:pPr>
      <w:r>
        <w:rPr>
          <w:sz w:val="24"/>
        </w:rPr>
      </w:r>
    </w:p>
    <w:bookmarkStart w:id="1347" w:name="P1347"/>
    <w:bookmarkEnd w:id="1347"/>
    <w:p>
      <w:pPr>
        <w:pStyle w:val="0"/>
        <w:jc w:val="center"/>
      </w:pPr>
      <w:r>
        <w:rPr>
          <w:sz w:val="24"/>
        </w:rPr>
        <w:t xml:space="preserve">БЛОК-СХЕМА</w:t>
      </w:r>
    </w:p>
    <w:p>
      <w:pPr>
        <w:pStyle w:val="0"/>
        <w:jc w:val="center"/>
      </w:pPr>
      <w:r>
        <w:rPr>
          <w:sz w:val="24"/>
        </w:rPr>
        <w:t xml:space="preserve">ПРЕДОСТАВЛЕНИЯ ОРГАНАМИ ГОСУДАРСТВЕННОЙ ВЛАСТИ</w:t>
      </w:r>
    </w:p>
    <w:p>
      <w:pPr>
        <w:pStyle w:val="0"/>
        <w:jc w:val="center"/>
      </w:pPr>
      <w:r>
        <w:rPr>
          <w:sz w:val="24"/>
        </w:rPr>
        <w:t xml:space="preserve">СУБЪЕКТОВ РОССИЙСКОЙ ФЕДЕРАЦИИ ГОСУДАРСТВЕННОЙ УСЛУГИ</w:t>
      </w:r>
    </w:p>
    <w:p>
      <w:pPr>
        <w:pStyle w:val="0"/>
        <w:jc w:val="center"/>
      </w:pPr>
      <w:r>
        <w:rPr>
          <w:sz w:val="24"/>
        </w:rPr>
        <w:t xml:space="preserve">ПО ВЫДАЧЕ РАЗРЕШЕНИЙ НА СОДЕРЖАНИЕ И РАЗВЕДЕНИЕ ОХОТНИЧЬИХ</w:t>
      </w:r>
    </w:p>
    <w:p>
      <w:pPr>
        <w:pStyle w:val="0"/>
        <w:jc w:val="center"/>
      </w:pPr>
      <w:r>
        <w:rPr>
          <w:sz w:val="24"/>
        </w:rPr>
        <w:t xml:space="preserve">РЕСУРСОВ В ПОЛУВОЛЬНЫХ УСЛОВИЯХ И ИСКУССТВЕННО СОЗДАННОЙ</w:t>
      </w:r>
    </w:p>
    <w:p>
      <w:pPr>
        <w:pStyle w:val="0"/>
        <w:jc w:val="center"/>
      </w:pPr>
      <w:r>
        <w:rPr>
          <w:sz w:val="24"/>
        </w:rPr>
        <w:t xml:space="preserve">СРЕДЕ ОБИТАНИЯ (КРОМЕ ОХОТНИЧЬИХ РЕСУРСОВ, ЗАНЕСЕННЫХ</w:t>
      </w:r>
    </w:p>
    <w:p>
      <w:pPr>
        <w:pStyle w:val="0"/>
        <w:jc w:val="center"/>
      </w:pPr>
      <w:r>
        <w:rPr>
          <w:sz w:val="24"/>
        </w:rPr>
        <w:t xml:space="preserve">В КРАСНУЮ КНИГУ РОССИЙСКОЙ ФЕДЕРАЦИИ), ЗА ИСКЛЮЧЕНИЕМ</w:t>
      </w:r>
    </w:p>
    <w:p>
      <w:pPr>
        <w:pStyle w:val="0"/>
        <w:jc w:val="center"/>
      </w:pPr>
      <w:r>
        <w:rPr>
          <w:sz w:val="24"/>
        </w:rPr>
        <w:t xml:space="preserve">РАЗРЕШЕНИЙ НА СОДЕРЖАНИЕ И РАЗВЕДЕНИЕ ОХОТНИЧЬИХ РЕСУРСОВ,</w:t>
      </w:r>
    </w:p>
    <w:p>
      <w:pPr>
        <w:pStyle w:val="0"/>
        <w:jc w:val="center"/>
      </w:pPr>
      <w:r>
        <w:rPr>
          <w:sz w:val="24"/>
        </w:rPr>
        <w:t xml:space="preserve">НАХОДЯЩИХСЯ НА ОСОБО ОХРАНЯЕМЫХ ПРИРОДНЫХ ТЕРРИТОРИЯХ</w:t>
      </w:r>
    </w:p>
    <w:p>
      <w:pPr>
        <w:pStyle w:val="0"/>
        <w:jc w:val="center"/>
      </w:pPr>
      <w:r>
        <w:rPr>
          <w:sz w:val="24"/>
        </w:rPr>
        <w:t xml:space="preserve">ФЕДЕРАЛЬНОГО ЗНАЧЕНИЯ, В ПОЛУВОЛЬНЫХ УСЛОВИЯХ</w:t>
      </w:r>
    </w:p>
    <w:p>
      <w:pPr>
        <w:pStyle w:val="0"/>
        <w:jc w:val="center"/>
      </w:pPr>
      <w:r>
        <w:rPr>
          <w:sz w:val="24"/>
        </w:rPr>
        <w:t xml:space="preserve">И ИСКУССТВЕННО СОЗДАННОЙ СРЕДЕ ОБИТАНИЯ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p>
      <w:pPr>
        <w:pStyle w:val="1"/>
        <w:jc w:val="both"/>
      </w:pPr>
      <w:r>
        <w:rPr>
          <w:sz w:val="14"/>
        </w:rPr>
        <w:t xml:space="preserve">                           ┌────────────────────────┐         ┌───────────────────────┐         ┌───────────────────────┐</w:t>
      </w:r>
    </w:p>
    <w:p>
      <w:pPr>
        <w:pStyle w:val="1"/>
        <w:jc w:val="both"/>
      </w:pPr>
      <w:r>
        <w:rPr>
          <w:sz w:val="14"/>
        </w:rPr>
        <w:t xml:space="preserve">      ┌───────────────┐    │ Заявление о получении  │         │  Прием и регистрация  │         │     Рассмотрение      │</w:t>
      </w:r>
    </w:p>
    <w:p>
      <w:pPr>
        <w:pStyle w:val="1"/>
        <w:jc w:val="both"/>
      </w:pPr>
      <w:r>
        <w:rPr>
          <w:sz w:val="14"/>
        </w:rPr>
        <w:t xml:space="preserve">┌────&gt;│   Заявитель   │───&gt;│    разрешения на       │────────&gt;│ заявления о получении │────────&gt;│      документов,      │</w:t>
      </w:r>
    </w:p>
    <w:p>
      <w:pPr>
        <w:pStyle w:val="1"/>
        <w:jc w:val="both"/>
      </w:pPr>
      <w:r>
        <w:rPr>
          <w:sz w:val="14"/>
        </w:rPr>
        <w:t xml:space="preserve">│     └───────────────┘    │     содержание и       │         │     разрешения на     │         │    необходимых для    │</w:t>
      </w:r>
    </w:p>
    <w:p>
      <w:pPr>
        <w:pStyle w:val="1"/>
        <w:jc w:val="both"/>
      </w:pPr>
      <w:r>
        <w:rPr>
          <w:sz w:val="14"/>
        </w:rPr>
        <w:t xml:space="preserve">│          /\              │ разведение охотничьих  │         │      содержание и     │         │ получения разрешения  │</w:t>
      </w:r>
    </w:p>
    <w:p>
      <w:pPr>
        <w:pStyle w:val="1"/>
        <w:jc w:val="both"/>
      </w:pPr>
      <w:r>
        <w:rPr>
          <w:sz w:val="14"/>
        </w:rPr>
        <w:t xml:space="preserve">│          │               │ ресурсов в полувольных │         │ разведение охотничьих │         │    на содержание и    │</w:t>
      </w:r>
    </w:p>
    <w:p>
      <w:pPr>
        <w:pStyle w:val="1"/>
        <w:jc w:val="both"/>
      </w:pPr>
      <w:r>
        <w:rPr>
          <w:sz w:val="14"/>
        </w:rPr>
        <w:t xml:space="preserve">│          │               │      условиях и        │         │ ресурсов в полувольных│         │  разведение охотничьих│</w:t>
      </w:r>
    </w:p>
    <w:p>
      <w:pPr>
        <w:pStyle w:val="1"/>
        <w:jc w:val="both"/>
      </w:pPr>
      <w:r>
        <w:rPr>
          <w:sz w:val="14"/>
        </w:rPr>
        <w:t xml:space="preserve">│          │               │ искусственно созданной │         │      условиях и       │         │ресурсов в полувольных │</w:t>
      </w:r>
    </w:p>
    <w:p>
      <w:pPr>
        <w:pStyle w:val="1"/>
        <w:jc w:val="both"/>
      </w:pPr>
      <w:r>
        <w:rPr>
          <w:sz w:val="14"/>
        </w:rPr>
        <w:t xml:space="preserve">│          │               │    среде обитания и    │         │искусственно созданной │         │       условиях и      │</w:t>
      </w:r>
    </w:p>
    <w:p>
      <w:pPr>
        <w:pStyle w:val="1"/>
        <w:jc w:val="both"/>
      </w:pPr>
      <w:r>
        <w:rPr>
          <w:sz w:val="14"/>
        </w:rPr>
        <w:t xml:space="preserve">│          │               │   прилагаемых к нему   │         │   среде обитания и    │         │искусственно созданной │</w:t>
      </w:r>
    </w:p>
    <w:p>
      <w:pPr>
        <w:pStyle w:val="1"/>
        <w:jc w:val="both"/>
      </w:pPr>
      <w:r>
        <w:rPr>
          <w:sz w:val="14"/>
        </w:rPr>
        <w:t xml:space="preserve">│          │               │ документов, в том числе│         │  прилагаемых к нему   │         │   среде обитания и    │</w:t>
      </w:r>
    </w:p>
    <w:p>
      <w:pPr>
        <w:pStyle w:val="1"/>
        <w:jc w:val="both"/>
      </w:pPr>
      <w:r>
        <w:rPr>
          <w:sz w:val="14"/>
        </w:rPr>
        <w:t xml:space="preserve">│          │               │   в электронной форме  │         │       документов      │         │  прилагаемых к нему   │</w:t>
      </w:r>
    </w:p>
    <w:p>
      <w:pPr>
        <w:pStyle w:val="1"/>
        <w:jc w:val="both"/>
      </w:pPr>
      <w:r>
        <w:rPr>
          <w:sz w:val="14"/>
        </w:rPr>
        <w:t xml:space="preserve">│          │               └────────────────────────┘         └───────────────────────┘         │      документов       │</w:t>
      </w:r>
    </w:p>
    <w:p>
      <w:pPr>
        <w:pStyle w:val="1"/>
        <w:jc w:val="both"/>
      </w:pPr>
      <w:r>
        <w:rPr>
          <w:sz w:val="14"/>
        </w:rPr>
        <w:t xml:space="preserve">│          │                                                                                    └─┬───────────────────┬─┘</w:t>
      </w:r>
    </w:p>
    <w:p>
      <w:pPr>
        <w:pStyle w:val="1"/>
        <w:jc w:val="both"/>
      </w:pPr>
      <w:r>
        <w:rPr>
          <w:sz w:val="14"/>
        </w:rPr>
        <w:t xml:space="preserve">│          │                                                                                      │                   │</w:t>
      </w:r>
    </w:p>
    <w:p>
      <w:pPr>
        <w:pStyle w:val="1"/>
        <w:jc w:val="both"/>
      </w:pPr>
      <w:r>
        <w:rPr>
          <w:sz w:val="14"/>
        </w:rPr>
        <w:t xml:space="preserve">│          │                                                                                      \/                  \/</w:t>
      </w:r>
    </w:p>
    <w:p>
      <w:pPr>
        <w:pStyle w:val="1"/>
        <w:jc w:val="both"/>
      </w:pPr>
      <w:r>
        <w:rPr>
          <w:sz w:val="14"/>
        </w:rPr>
        <w:t xml:space="preserve">│          │                                                                            ┌─────────────────┐   ┌──────────────────┐</w:t>
      </w:r>
    </w:p>
    <w:p>
      <w:pPr>
        <w:pStyle w:val="1"/>
        <w:jc w:val="both"/>
      </w:pPr>
      <w:r>
        <w:rPr>
          <w:sz w:val="14"/>
        </w:rPr>
        <w:t xml:space="preserve">│          │                                                                            │  Соответствует  │   │ Не соответствует │</w:t>
      </w:r>
    </w:p>
    <w:p>
      <w:pPr>
        <w:pStyle w:val="1"/>
        <w:jc w:val="both"/>
      </w:pPr>
      <w:r>
        <w:rPr>
          <w:sz w:val="14"/>
        </w:rPr>
        <w:t xml:space="preserve">│          │                                                                            │   требованиям   │   │    требованиям   │</w:t>
      </w:r>
    </w:p>
    <w:p>
      <w:pPr>
        <w:pStyle w:val="1"/>
        <w:jc w:val="both"/>
      </w:pPr>
      <w:r>
        <w:rPr>
          <w:sz w:val="14"/>
        </w:rPr>
        <w:t xml:space="preserve">│          │                                                                            └──────────┬──────┘   └─────────────────┬┘</w:t>
      </w:r>
    </w:p>
    <w:p>
      <w:pPr>
        <w:pStyle w:val="1"/>
        <w:jc w:val="both"/>
      </w:pPr>
      <w:r>
        <w:rPr>
          <w:sz w:val="14"/>
        </w:rPr>
        <w:t xml:space="preserve">│          │                                                                                       │                            │</w:t>
      </w:r>
    </w:p>
    <w:p>
      <w:pPr>
        <w:pStyle w:val="1"/>
        <w:jc w:val="both"/>
      </w:pPr>
      <w:r>
        <w:rPr>
          <w:sz w:val="14"/>
        </w:rPr>
        <w:t xml:space="preserve">│          │                                                                                       \/                           \/</w:t>
      </w:r>
    </w:p>
    <w:p>
      <w:pPr>
        <w:pStyle w:val="1"/>
        <w:jc w:val="both"/>
      </w:pPr>
      <w:r>
        <w:rPr>
          <w:sz w:val="14"/>
        </w:rPr>
        <w:t xml:space="preserve">│  ┌───────┴───────────────┐      ┌─────────────────────────┐  ┌────────────────────────┐  ┌─────────────────────────┐  ┌─────────────────────────┐</w:t>
      </w:r>
    </w:p>
    <w:p>
      <w:pPr>
        <w:pStyle w:val="1"/>
        <w:jc w:val="both"/>
      </w:pPr>
      <w:r>
        <w:rPr>
          <w:sz w:val="14"/>
        </w:rPr>
        <w:t xml:space="preserve">│  │        Выдача         │      │ Регистрация разрешения  │  │ Оформление разрешения  │  │    Принятие решения о   │  │   Принятие решения об   │</w:t>
      </w:r>
    </w:p>
    <w:p>
      <w:pPr>
        <w:pStyle w:val="1"/>
        <w:jc w:val="both"/>
      </w:pPr>
      <w:r>
        <w:rPr>
          <w:sz w:val="14"/>
        </w:rPr>
        <w:t xml:space="preserve">│  │  зарегистрированного  │      │     на содержание и     │  │    на содержание и     │  │  выдаче разрешения на   │  │    отказе в выдаче      │</w:t>
      </w:r>
    </w:p>
    <w:p>
      <w:pPr>
        <w:pStyle w:val="1"/>
        <w:jc w:val="both"/>
      </w:pPr>
      <w:r>
        <w:rPr>
          <w:sz w:val="14"/>
        </w:rPr>
        <w:t xml:space="preserve">│  │     разрешения на     │      │  разведение охотничьих  │  │ разведение охотничьих  │&lt;─┤ содержание и разведение │  │     разрешения на       │</w:t>
      </w:r>
    </w:p>
    <w:p>
      <w:pPr>
        <w:pStyle w:val="1"/>
        <w:jc w:val="both"/>
      </w:pPr>
      <w:r>
        <w:rPr>
          <w:sz w:val="14"/>
        </w:rPr>
        <w:t xml:space="preserve">│  │содержание и разведение│&lt;─────┤  ресурсов в полувольных │&lt;─┤ ресурсов в полувольных │  │    охотничьих ресурсов в│  │ содержание и разведение │</w:t>
      </w:r>
    </w:p>
    <w:p>
      <w:pPr>
        <w:pStyle w:val="1"/>
        <w:jc w:val="both"/>
      </w:pPr>
      <w:r>
        <w:rPr>
          <w:sz w:val="14"/>
        </w:rPr>
        <w:t xml:space="preserve">│  │ охотничьих ресурсов в │      │ условиях и искусственно │  │условиях и искусственно │  │ полувольных условиях и  │  │  охотничьих ресурсов в  │</w:t>
      </w:r>
    </w:p>
    <w:p>
      <w:pPr>
        <w:pStyle w:val="1"/>
        <w:jc w:val="both"/>
      </w:pPr>
      <w:r>
        <w:rPr>
          <w:sz w:val="14"/>
        </w:rPr>
        <w:t xml:space="preserve">│  │полувольных условиях и │      │созданной среде обитания │  │созданной среде обитания│  │  искусственно созданной │  │ полувольных условиях и  │</w:t>
      </w:r>
    </w:p>
    <w:p>
      <w:pPr>
        <w:pStyle w:val="1"/>
        <w:jc w:val="both"/>
      </w:pPr>
      <w:r>
        <w:rPr>
          <w:sz w:val="14"/>
        </w:rPr>
        <w:t xml:space="preserve">│  │искусственно созданной │      │в государственном реестре│  └────────────────────────┘  │     среде обитания      │  │ искусственно созданной  │</w:t>
      </w:r>
    </w:p>
    <w:p>
      <w:pPr>
        <w:pStyle w:val="1"/>
        <w:jc w:val="both"/>
      </w:pPr>
      <w:r>
        <w:rPr>
          <w:sz w:val="14"/>
        </w:rPr>
        <w:t xml:space="preserve">│  │    среде обитания     │      │      разрешений на      │                              └─────────────────────────┘  │     среде обитания      │</w:t>
      </w:r>
    </w:p>
    <w:p>
      <w:pPr>
        <w:pStyle w:val="1"/>
        <w:jc w:val="both"/>
      </w:pPr>
      <w:r>
        <w:rPr>
          <w:sz w:val="14"/>
        </w:rPr>
        <w:t xml:space="preserve">│  └───────────────────────┘      │ содержание и разведение │                                                           └───────┬─────────────────┘</w:t>
      </w:r>
    </w:p>
    <w:p>
      <w:pPr>
        <w:pStyle w:val="1"/>
        <w:jc w:val="both"/>
      </w:pPr>
      <w:r>
        <w:rPr>
          <w:sz w:val="14"/>
        </w:rPr>
        <w:t xml:space="preserve">│                                 │  охотничьих ресурсов в  │                                                                   │</w:t>
      </w:r>
    </w:p>
    <w:p>
      <w:pPr>
        <w:pStyle w:val="1"/>
        <w:jc w:val="both"/>
      </w:pPr>
      <w:r>
        <w:rPr>
          <w:sz w:val="14"/>
        </w:rPr>
        <w:t xml:space="preserve">│                                 │ полувольных условиях и  │                                                                   \/</w:t>
      </w:r>
    </w:p>
    <w:p>
      <w:pPr>
        <w:pStyle w:val="1"/>
        <w:jc w:val="both"/>
      </w:pPr>
      <w:r>
        <w:rPr>
          <w:sz w:val="14"/>
        </w:rPr>
        <w:t xml:space="preserve">│                                 │ искусственно созданной  │                                                           ┌───────────────────────┐</w:t>
      </w:r>
    </w:p>
    <w:p>
      <w:pPr>
        <w:pStyle w:val="1"/>
        <w:jc w:val="both"/>
      </w:pPr>
      <w:r>
        <w:rPr>
          <w:sz w:val="14"/>
        </w:rPr>
        <w:t xml:space="preserve">│                                 │      среде обитания     │                                                           │  Направление письма,  │</w:t>
      </w:r>
    </w:p>
    <w:p>
      <w:pPr>
        <w:pStyle w:val="1"/>
        <w:jc w:val="both"/>
      </w:pPr>
      <w:r>
        <w:rPr>
          <w:sz w:val="14"/>
        </w:rPr>
        <w:t xml:space="preserve">│                                 └─────────────────────────┘                                                           │      содержащего      │</w:t>
      </w:r>
    </w:p>
    <w:p>
      <w:pPr>
        <w:pStyle w:val="1"/>
        <w:jc w:val="both"/>
      </w:pPr>
      <w:r>
        <w:rPr>
          <w:sz w:val="14"/>
        </w:rPr>
        <w:t xml:space="preserve">│                                                                                                                       │ мотивированный отказ в│</w:t>
      </w:r>
    </w:p>
    <w:p>
      <w:pPr>
        <w:pStyle w:val="1"/>
        <w:jc w:val="both"/>
      </w:pPr>
      <w:r>
        <w:rPr>
          <w:sz w:val="14"/>
        </w:rPr>
        <w:t xml:space="preserve">│                                                                                                                       │  выдаче разрешения на │</w:t>
      </w:r>
    </w:p>
    <w:p>
      <w:pPr>
        <w:pStyle w:val="1"/>
        <w:jc w:val="both"/>
      </w:pPr>
      <w:r>
        <w:rPr>
          <w:sz w:val="14"/>
        </w:rPr>
        <w:t xml:space="preserve">│                                                                                                                       │содержание и разведение│</w:t>
      </w:r>
    </w:p>
    <w:p>
      <w:pPr>
        <w:pStyle w:val="1"/>
        <w:jc w:val="both"/>
      </w:pPr>
      <w:r>
        <w:rPr>
          <w:sz w:val="14"/>
        </w:rPr>
        <w:t xml:space="preserve">│                                                                                                                       │  охотничьих ресурсов в│</w:t>
      </w:r>
    </w:p>
    <w:p>
      <w:pPr>
        <w:pStyle w:val="1"/>
        <w:jc w:val="both"/>
      </w:pPr>
      <w:r>
        <w:rPr>
          <w:sz w:val="14"/>
        </w:rPr>
        <w:t xml:space="preserve"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 полувольных условиях и│</w:t>
      </w:r>
    </w:p>
    <w:p>
      <w:pPr>
        <w:pStyle w:val="1"/>
        <w:jc w:val="both"/>
      </w:pPr>
      <w:r>
        <w:rPr>
          <w:sz w:val="14"/>
        </w:rPr>
        <w:t xml:space="preserve">                                                                                                                        │ искусственно созданной│</w:t>
      </w:r>
    </w:p>
    <w:p>
      <w:pPr>
        <w:pStyle w:val="1"/>
        <w:jc w:val="both"/>
      </w:pPr>
      <w:r>
        <w:rPr>
          <w:sz w:val="14"/>
        </w:rPr>
        <w:t xml:space="preserve">                                                                                                                        │     среде обитания    │</w:t>
      </w:r>
    </w:p>
    <w:p>
      <w:pPr>
        <w:pStyle w:val="1"/>
        <w:jc w:val="both"/>
      </w:pPr>
      <w:r>
        <w:rPr>
          <w:sz w:val="14"/>
        </w:rPr>
        <w:t xml:space="preserve">                                                                                                                        └───────────────────────┘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8"/>
      <w:headerReference w:type="first" r:id="rId8"/>
      <w:footerReference w:type="default" r:id="rId9"/>
      <w:footerReference w:type="first" r:id="rId9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Минприроды России от 28.06.2012 N 176</w:t>
            <w:br/>
            <w:t>(ред. от 10.05.2016)</w:t>
            <w:br/>
            <w:t>"Об утверждении Административного регламента предостав...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Минприроды России от 28.06.2012 N 176</w:t>
            <w:br/>
            <w:t>(ред. от 10.05.2016)</w:t>
            <w:br/>
            <w:t>"Об утверждении Административного регламента предостав...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www.gosuslugi.ru" TargetMode = "External"/>
	<Relationship Id="rId8" Type="http://schemas.openxmlformats.org/officeDocument/2006/relationships/header" Target="header2.xml"/>
	<Relationship Id="rId9" Type="http://schemas.openxmlformats.org/officeDocument/2006/relationships/footer" Target="footer2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foot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Минприроды России от 28.06.2012 N 176
(ред. от 10.05.2016)
"Об утверждении Административного регламента предоставления органами государственной власти субъектов Российской Федерации государственной услуги по выдаче разрешений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разрешений на содержание и разведение охотничьих ресурсов, находящихся на ос</dc:title>
  <dcterms:created xsi:type="dcterms:W3CDTF">2026-05-13T06:29:56Z</dcterms:created>
</cp:coreProperties>
</file>