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Минсельхоза России от 22.09.2021 N 641</w:t>
              <w:br/>
              <w:t xml:space="preserve">"Об утверждении Административного регламента органов исполнительной власти субъектов Российской Федерации по предоставлению государственной услуги в сфере переданных полномочий Российской Федерации по предоставлению рыболовного участка"</w:t>
              <w:br/>
              <w:t xml:space="preserve">(Зарегистрировано в Минюсте России 30.11.2021 N 66149)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13.05.2026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30 ноября 2021 г. N 66149</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СЕЛЬСКОГО ХОЗЯЙСТВА РОССИЙСКОЙ ФЕДЕРАЦИИ</w:t>
      </w:r>
    </w:p>
    <w:p>
      <w:pPr>
        <w:pStyle w:val="2"/>
        <w:jc w:val="both"/>
      </w:pPr>
      <w:r>
        <w:rPr>
          <w:sz w:val="24"/>
        </w:rPr>
      </w:r>
    </w:p>
    <w:p>
      <w:pPr>
        <w:pStyle w:val="2"/>
        <w:jc w:val="center"/>
      </w:pPr>
      <w:r>
        <w:rPr>
          <w:sz w:val="24"/>
        </w:rPr>
        <w:t xml:space="preserve">ПРИКАЗ</w:t>
      </w:r>
    </w:p>
    <w:p>
      <w:pPr>
        <w:pStyle w:val="2"/>
        <w:jc w:val="center"/>
      </w:pPr>
      <w:r>
        <w:rPr>
          <w:sz w:val="24"/>
        </w:rPr>
        <w:t xml:space="preserve">от 22 сентября 2021 г. N 641</w:t>
      </w:r>
    </w:p>
    <w:p>
      <w:pPr>
        <w:pStyle w:val="2"/>
        <w:jc w:val="both"/>
      </w:pPr>
      <w:r>
        <w:rPr>
          <w:sz w:val="24"/>
        </w:rPr>
      </w:r>
    </w:p>
    <w:p>
      <w:pPr>
        <w:pStyle w:val="2"/>
        <w:jc w:val="center"/>
      </w:pPr>
      <w:r>
        <w:rPr>
          <w:sz w:val="24"/>
        </w:rPr>
        <w:t xml:space="preserve">ОБ УТВЕРЖДЕНИИ АДМИНИСТРАТИВНОГО РЕГЛАМЕНТА</w:t>
      </w:r>
    </w:p>
    <w:p>
      <w:pPr>
        <w:pStyle w:val="2"/>
        <w:jc w:val="center"/>
      </w:pPr>
      <w:r>
        <w:rPr>
          <w:sz w:val="24"/>
        </w:rPr>
        <w:t xml:space="preserve">ОРГАНОВ ИСПОЛНИТЕЛЬНОЙ ВЛАСТИ СУБЪЕКТОВ РОССИЙСКОЙ ФЕДЕРАЦИИ</w:t>
      </w:r>
    </w:p>
    <w:p>
      <w:pPr>
        <w:pStyle w:val="2"/>
        <w:jc w:val="center"/>
      </w:pPr>
      <w:r>
        <w:rPr>
          <w:sz w:val="24"/>
        </w:rPr>
        <w:t xml:space="preserve">ПО ПРЕДОСТАВЛЕНИЮ ГОСУДАРСТВЕННОЙ УСЛУГИ В СФЕРЕ ПЕРЕДАННЫХ</w:t>
      </w:r>
    </w:p>
    <w:p>
      <w:pPr>
        <w:pStyle w:val="2"/>
        <w:jc w:val="center"/>
      </w:pPr>
      <w:r>
        <w:rPr>
          <w:sz w:val="24"/>
        </w:rPr>
        <w:t xml:space="preserve">ПОЛНОМОЧИЙ РОССИЙСКОЙ ФЕДЕРАЦИИ ПО ПРЕДОСТАВЛЕНИЮ</w:t>
      </w:r>
    </w:p>
    <w:p>
      <w:pPr>
        <w:pStyle w:val="2"/>
        <w:jc w:val="center"/>
      </w:pPr>
      <w:r>
        <w:rPr>
          <w:sz w:val="24"/>
        </w:rPr>
        <w:t xml:space="preserve">РЫБОЛОВНОГО УЧАСТКА</w:t>
      </w:r>
    </w:p>
    <w:p>
      <w:pPr>
        <w:pStyle w:val="0"/>
        <w:jc w:val="both"/>
      </w:pPr>
      <w:r>
        <w:rPr>
          <w:sz w:val="24"/>
        </w:rPr>
      </w:r>
    </w:p>
    <w:p>
      <w:pPr>
        <w:pStyle w:val="0"/>
        <w:ind w:firstLine="540"/>
        <w:jc w:val="both"/>
      </w:pPr>
      <w:r>
        <w:rPr>
          <w:sz w:val="24"/>
        </w:rPr>
        <w:t xml:space="preserve">В соответствии с </w:t>
      </w:r>
      <w:r>
        <w:rPr>
          <w:sz w:val="24"/>
        </w:rPr>
        <w:t xml:space="preserve">пунктом 6</w:t>
      </w:r>
      <w:r>
        <w:rPr>
          <w:sz w:val="24"/>
        </w:rPr>
        <w:t xml:space="preserve">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16 мая 2011 г. N 373 (Собрание законодательства Российской Федерации, 2011, N 22, ст. 3169; 2018, N 25, ст. 3696), </w:t>
      </w:r>
      <w:r>
        <w:rPr>
          <w:sz w:val="24"/>
        </w:rPr>
        <w:t xml:space="preserve">абзацем одиннадцатым части 1 статьи 6</w:t>
      </w:r>
      <w:r>
        <w:rPr>
          <w:sz w:val="24"/>
        </w:rPr>
        <w:t xml:space="preserve"> Федерального закона от 24 апреля 1995 г. N 52-ФЗ "О животном мире" (Собрание законодательства Российской Федерации, 1995, N 17, ст. 1462; 2018, N 53, ст. 8401) и </w:t>
      </w:r>
      <w:r>
        <w:rPr>
          <w:sz w:val="24"/>
        </w:rPr>
        <w:t xml:space="preserve">пунктом 1</w:t>
      </w:r>
      <w:r>
        <w:rPr>
          <w:sz w:val="24"/>
        </w:rPr>
        <w:t xml:space="preserve"> Положения о Министерстве сельского хозяйства Российской Федерации, утвержденного постановлением Правительства Российской Федерации от 12 июня 2008 г. N 450 (Собрание законодательства Российской Федерации, 2008, N 25, ст. 2983; 2020, N 40, ст. 6251), приказываю:</w:t>
      </w:r>
    </w:p>
    <w:p>
      <w:pPr>
        <w:pStyle w:val="0"/>
        <w:spacing w:before="240" w:line-rule="auto"/>
        <w:ind w:firstLine="540"/>
        <w:jc w:val="both"/>
      </w:pPr>
      <w:r>
        <w:rPr>
          <w:sz w:val="24"/>
        </w:rPr>
        <w:t xml:space="preserve">1. Утвердить Административный </w:t>
      </w:r>
      <w:hyperlink w:history="0" w:anchor="P30" w:tooltip="АДМИНИСТРАТИВНЫЙ РЕГЛАМЕНТ">
        <w:r>
          <w:rPr>
            <w:sz w:val="24"/>
            <w:color w:val="0000ff"/>
          </w:rPr>
          <w:t xml:space="preserve">регламент</w:t>
        </w:r>
      </w:hyperlink>
      <w:r>
        <w:rPr>
          <w:sz w:val="24"/>
        </w:rPr>
        <w:t xml:space="preserve"> органов исполнительной власти субъектов Российской Федерации по предоставлению государственной услуги в сфере переданных полномочий Российской Федерации по предоставлению рыболовного участка согласно приложению к настоящему приказу.</w:t>
      </w:r>
    </w:p>
    <w:p>
      <w:pPr>
        <w:pStyle w:val="0"/>
        <w:spacing w:before="240" w:line-rule="auto"/>
        <w:ind w:firstLine="540"/>
        <w:jc w:val="both"/>
      </w:pPr>
      <w:r>
        <w:rPr>
          <w:sz w:val="24"/>
        </w:rPr>
        <w:t xml:space="preserve">2. Признать утратившим силу </w:t>
      </w:r>
      <w:r>
        <w:rPr>
          <w:sz w:val="24"/>
        </w:rPr>
        <w:t xml:space="preserve">приказ</w:t>
      </w:r>
      <w:r>
        <w:rPr>
          <w:sz w:val="24"/>
        </w:rPr>
        <w:t xml:space="preserve"> Минсельхоза России от 4 сентября 2017 г. N 459 "Об утверждении Административного регламента органов исполнительной власти субъектов Российской Федерации по предоставлению государственной услуги в сфере переданных полномочий Российской Федерации по подготовке и заключению договора о предоставлении рыбопромыслового участка" (зарегистрирован Минюстом России 18 января 2018 г., регистрационный N 49668).</w:t>
      </w:r>
    </w:p>
    <w:p>
      <w:pPr>
        <w:pStyle w:val="0"/>
        <w:jc w:val="both"/>
      </w:pPr>
      <w:r>
        <w:rPr>
          <w:sz w:val="24"/>
        </w:rPr>
      </w:r>
    </w:p>
    <w:p>
      <w:pPr>
        <w:pStyle w:val="0"/>
        <w:jc w:val="right"/>
      </w:pPr>
      <w:r>
        <w:rPr>
          <w:sz w:val="24"/>
        </w:rPr>
        <w:t xml:space="preserve">Министр</w:t>
      </w:r>
    </w:p>
    <w:p>
      <w:pPr>
        <w:pStyle w:val="0"/>
        <w:jc w:val="right"/>
      </w:pPr>
      <w:r>
        <w:rPr>
          <w:sz w:val="24"/>
        </w:rPr>
        <w:t xml:space="preserve">Д.Н.ПАТРУШЕВ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Минсельхоза России</w:t>
      </w:r>
    </w:p>
    <w:p>
      <w:pPr>
        <w:pStyle w:val="0"/>
        <w:jc w:val="right"/>
      </w:pPr>
      <w:r>
        <w:rPr>
          <w:sz w:val="24"/>
        </w:rPr>
        <w:t xml:space="preserve">от 22.09.2021 N 641</w:t>
      </w:r>
    </w:p>
    <w:p>
      <w:pPr>
        <w:pStyle w:val="0"/>
        <w:jc w:val="both"/>
      </w:pPr>
      <w:r>
        <w:rPr>
          <w:sz w:val="24"/>
        </w:rPr>
      </w:r>
    </w:p>
    <w:bookmarkStart w:id="30" w:name="P30"/>
    <w:bookmarkEnd w:id="30"/>
    <w:p>
      <w:pPr>
        <w:pStyle w:val="2"/>
        <w:jc w:val="center"/>
      </w:pPr>
      <w:r>
        <w:rPr>
          <w:sz w:val="24"/>
        </w:rPr>
        <w:t xml:space="preserve">АДМИНИСТРАТИВНЫЙ РЕГЛАМЕНТ</w:t>
      </w:r>
    </w:p>
    <w:p>
      <w:pPr>
        <w:pStyle w:val="2"/>
        <w:jc w:val="center"/>
      </w:pPr>
      <w:r>
        <w:rPr>
          <w:sz w:val="24"/>
        </w:rPr>
        <w:t xml:space="preserve">ОРГАНОВ ИСПОЛНИТЕЛЬНОЙ ВЛАСТИ СУБЪЕКТОВ РОССИЙСКОЙ ФЕДЕРАЦИИ</w:t>
      </w:r>
    </w:p>
    <w:p>
      <w:pPr>
        <w:pStyle w:val="2"/>
        <w:jc w:val="center"/>
      </w:pPr>
      <w:r>
        <w:rPr>
          <w:sz w:val="24"/>
        </w:rPr>
        <w:t xml:space="preserve">ПО ПРЕДОСТАВЛЕНИЮ ГОСУДАРСТВЕННОЙ УСЛУГИ В СФЕРЕ ПЕРЕДАННЫХ</w:t>
      </w:r>
    </w:p>
    <w:p>
      <w:pPr>
        <w:pStyle w:val="2"/>
        <w:jc w:val="center"/>
      </w:pPr>
      <w:r>
        <w:rPr>
          <w:sz w:val="24"/>
        </w:rPr>
        <w:t xml:space="preserve">ПОЛНОМОЧИЙ РОССИЙСКОЙ ФЕДЕРАЦИИ ПО ПРЕДОСТАВЛЕНИЮ</w:t>
      </w:r>
    </w:p>
    <w:p>
      <w:pPr>
        <w:pStyle w:val="2"/>
        <w:jc w:val="center"/>
      </w:pPr>
      <w:r>
        <w:rPr>
          <w:sz w:val="24"/>
        </w:rPr>
        <w:t xml:space="preserve">РЫБОЛОВНОГО УЧАСТКА</w:t>
      </w:r>
    </w:p>
    <w:p>
      <w:pPr>
        <w:pStyle w:val="0"/>
        <w:jc w:val="both"/>
      </w:pPr>
      <w:r>
        <w:rPr>
          <w:sz w:val="24"/>
        </w:rPr>
      </w:r>
    </w:p>
    <w:p>
      <w:pPr>
        <w:pStyle w:val="2"/>
        <w:outlineLvl w:val="1"/>
        <w:jc w:val="center"/>
      </w:pPr>
      <w:r>
        <w:rPr>
          <w:sz w:val="24"/>
        </w:rPr>
        <w:t xml:space="preserve">I. Общие положения</w:t>
      </w:r>
    </w:p>
    <w:p>
      <w:pPr>
        <w:pStyle w:val="0"/>
        <w:jc w:val="both"/>
      </w:pPr>
      <w:r>
        <w:rPr>
          <w:sz w:val="24"/>
        </w:rPr>
      </w:r>
    </w:p>
    <w:p>
      <w:pPr>
        <w:pStyle w:val="2"/>
        <w:outlineLvl w:val="2"/>
        <w:jc w:val="center"/>
      </w:pPr>
      <w:r>
        <w:rPr>
          <w:sz w:val="24"/>
        </w:rPr>
        <w:t xml:space="preserve">Предмет регулирования</w:t>
      </w:r>
    </w:p>
    <w:p>
      <w:pPr>
        <w:pStyle w:val="0"/>
        <w:jc w:val="both"/>
      </w:pPr>
      <w:r>
        <w:rPr>
          <w:sz w:val="24"/>
        </w:rPr>
      </w:r>
    </w:p>
    <w:p>
      <w:pPr>
        <w:pStyle w:val="0"/>
        <w:ind w:firstLine="540"/>
        <w:jc w:val="both"/>
      </w:pPr>
      <w:r>
        <w:rPr>
          <w:sz w:val="24"/>
        </w:rPr>
        <w:t xml:space="preserve">1. Административный регламент органов исполнительной власти субъектов Российской Федерации по предоставлению государственной услуги в сфере переданных полномочий Российской Федерации по предоставлению рыболовного участка (далее соответственно - Регламент, государственная услуга) устанавливает сроки и последовательность административных процедур (действий), осуществляемых органами исполнительной власти субъектов Российской Федерации в процессе предоставления государственной услуги, а также порядок взаимодействия между структурными подразделениями органов исполнительной власти субъектов Российской Федерации, их должностными лицами, между органами исполнительной власти субъектов Российской Федерации и физическими лицами, в том числе индивидуальными предпринимателями, или юридическими лицами, их уполномоченными представителями (далее - заявители), иными органами государственной власти и органами местного самоуправления в процессе предоставления государственной услуги.</w:t>
      </w:r>
    </w:p>
    <w:p>
      <w:pPr>
        <w:pStyle w:val="0"/>
        <w:spacing w:before="240" w:line-rule="auto"/>
        <w:ind w:firstLine="540"/>
        <w:jc w:val="both"/>
      </w:pPr>
      <w:r>
        <w:rPr>
          <w:sz w:val="24"/>
        </w:rPr>
        <w:t xml:space="preserve">2. Предоставление государственной услуги осуществляется по результатам проведения органом исполнительной власти субъекта Российской Федерации конкурса на право заключения договора пользования рыболовным участком (далее - соответственно конкурс, организатор конкурса) &lt;1&gt; для: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r>
        <w:rPr>
          <w:sz w:val="24"/>
        </w:rPr>
        <w:t xml:space="preserve">Статья 33.3</w:t>
      </w:r>
      <w:r>
        <w:rPr>
          <w:sz w:val="24"/>
        </w:rPr>
        <w:t xml:space="preserve"> Федерального закона от 20 декабря 2004 г. N 166-ФЗ "О рыболовстве и сохранении водных биологических ресурсов" (Собрание законодательства Российской Федерации, 2004, N 52, ст. 5270, 2016, N 24, ст. 4282).</w:t>
      </w:r>
    </w:p>
    <w:p>
      <w:pPr>
        <w:pStyle w:val="0"/>
        <w:jc w:val="both"/>
      </w:pPr>
      <w:r>
        <w:rPr>
          <w:sz w:val="24"/>
        </w:rPr>
      </w:r>
    </w:p>
    <w:p>
      <w:pPr>
        <w:pStyle w:val="0"/>
        <w:ind w:firstLine="540"/>
        <w:jc w:val="both"/>
      </w:pPr>
      <w:r>
        <w:rPr>
          <w:sz w:val="24"/>
        </w:rPr>
        <w:t xml:space="preserve">а) осуществления промышленного рыболовства в отношении водных биологических ресурсов внутренних вод Российской Федерации (за исключением внутренних морских вод Российской Федерации и за исключением анадромных, катадромных и трансграничных видов рыб) (далее - осуществление промышленного рыболовства);</w:t>
      </w:r>
    </w:p>
    <w:p>
      <w:pPr>
        <w:pStyle w:val="0"/>
        <w:spacing w:before="240" w:line-rule="auto"/>
        <w:ind w:firstLine="540"/>
        <w:jc w:val="both"/>
      </w:pPr>
      <w:r>
        <w:rPr>
          <w:sz w:val="24"/>
        </w:rPr>
        <w:t xml:space="preserve">б) организации любительского рыболовства в отношении водных биологических ресурсов внутренних вод Российской Федерации, находящихся в собственности субъектов Российской Федерации и муниципальной собственности, за исключением анадромных, катадромных и трансграничных видов рыб (далее - организация любительского рыболовства);</w:t>
      </w:r>
    </w:p>
    <w:p>
      <w:pPr>
        <w:pStyle w:val="0"/>
        <w:spacing w:before="240" w:line-rule="auto"/>
        <w:ind w:firstLine="540"/>
        <w:jc w:val="both"/>
      </w:pPr>
      <w:r>
        <w:rPr>
          <w:sz w:val="24"/>
        </w:rPr>
        <w:t xml:space="preserve">в) осуществления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(далее - коренные малочисленные народы) в отношении водных биологических ресурсов внутренних вод Российской Федерации (далее - традиционное рыболовство), за исключением внутренних морских вод Российской Федерации и территориального моря Российской Федерации, а также анадромных, катадромных и трансграничных видов рыб.</w:t>
      </w:r>
    </w:p>
    <w:p>
      <w:pPr>
        <w:pStyle w:val="0"/>
        <w:jc w:val="both"/>
      </w:pPr>
      <w:r>
        <w:rPr>
          <w:sz w:val="24"/>
        </w:rPr>
      </w:r>
    </w:p>
    <w:p>
      <w:pPr>
        <w:pStyle w:val="2"/>
        <w:outlineLvl w:val="2"/>
        <w:jc w:val="center"/>
      </w:pPr>
      <w:r>
        <w:rPr>
          <w:sz w:val="24"/>
        </w:rPr>
        <w:t xml:space="preserve">Круг заявителей</w:t>
      </w:r>
    </w:p>
    <w:p>
      <w:pPr>
        <w:pStyle w:val="0"/>
        <w:jc w:val="both"/>
      </w:pPr>
      <w:r>
        <w:rPr>
          <w:sz w:val="24"/>
        </w:rPr>
      </w:r>
    </w:p>
    <w:p>
      <w:pPr>
        <w:pStyle w:val="0"/>
        <w:ind w:firstLine="540"/>
        <w:jc w:val="both"/>
      </w:pPr>
      <w:r>
        <w:rPr>
          <w:sz w:val="24"/>
        </w:rPr>
        <w:t xml:space="preserve">3. Заявителями являются:</w:t>
      </w:r>
    </w:p>
    <w:p>
      <w:pPr>
        <w:pStyle w:val="0"/>
        <w:spacing w:before="240" w:line-rule="auto"/>
        <w:ind w:firstLine="540"/>
        <w:jc w:val="both"/>
      </w:pPr>
      <w:r>
        <w:rPr>
          <w:sz w:val="24"/>
        </w:rPr>
        <w:t xml:space="preserve">а) на право заключения договора пользования рыболовным участком для осуществления промышленного рыболовства - юридические лица и индивидуальные предприниматели, зарегистрированные в Российской Федерации в соответствии с Федеральным </w:t>
      </w:r>
      <w:r>
        <w:rPr>
          <w:sz w:val="24"/>
        </w:rPr>
        <w:t xml:space="preserve">законом</w:t>
      </w:r>
      <w:r>
        <w:rPr>
          <w:sz w:val="24"/>
        </w:rPr>
        <w:t xml:space="preserve"> от 8 августа 2001 г. N 129-ФЗ "О государственной регистрации юридических лиц и индивидуальных предпринимателей" (Собрание законодательства Российской Федерации, 2001, N 33, ст. 3431; 2021, N 27, ст. 5148) (далее - Федеральный закон N 129-ФЗ);</w:t>
      </w:r>
    </w:p>
    <w:p>
      <w:pPr>
        <w:pStyle w:val="0"/>
        <w:spacing w:before="240" w:line-rule="auto"/>
        <w:ind w:firstLine="540"/>
        <w:jc w:val="both"/>
      </w:pPr>
      <w:r>
        <w:rPr>
          <w:sz w:val="24"/>
        </w:rPr>
        <w:t xml:space="preserve">б) на право заключения договора пользования рыболовным участком для осуществления традиционного рыболовства - граждане Российской Федерации, являющиеся лицами, относящимися к коренным малочисленным народам в соответствии с </w:t>
      </w:r>
      <w:r>
        <w:rPr>
          <w:sz w:val="24"/>
        </w:rPr>
        <w:t xml:space="preserve">перечнем</w:t>
      </w:r>
      <w:r>
        <w:rPr>
          <w:sz w:val="24"/>
        </w:rPr>
        <w:t xml:space="preserve"> коренных малочисленных народов Севера, Сибири и Дальнего Востока Российской Федерации, утвержденным распоряжением Правительства Российской Федерации от 17 апреля 2006 г. N 536-р (Собрание законодательства Российской Федерации, 2006, N 17, ст. 1905; 2012, N 1, ст. 178), или их общины (далее - общины коренных малочисленных народов);</w:t>
      </w:r>
    </w:p>
    <w:p>
      <w:pPr>
        <w:pStyle w:val="0"/>
        <w:spacing w:before="240" w:line-rule="auto"/>
        <w:ind w:firstLine="540"/>
        <w:jc w:val="both"/>
      </w:pPr>
      <w:r>
        <w:rPr>
          <w:sz w:val="24"/>
        </w:rPr>
        <w:t xml:space="preserve">в) на право заключения договора пользования рыболовным участком для организации любительского рыболовства - юридические лица и индивидуальные предприниматели, зарегистрированные на территории Российской Федерации в соответствии с Федеральным </w:t>
      </w:r>
      <w:r>
        <w:rPr>
          <w:sz w:val="24"/>
        </w:rPr>
        <w:t xml:space="preserve">законом</w:t>
      </w:r>
      <w:r>
        <w:rPr>
          <w:sz w:val="24"/>
        </w:rPr>
        <w:t xml:space="preserve"> N 129-ФЗ.</w:t>
      </w:r>
    </w:p>
    <w:p>
      <w:pPr>
        <w:pStyle w:val="0"/>
        <w:spacing w:before="240" w:line-rule="auto"/>
        <w:ind w:firstLine="540"/>
        <w:jc w:val="both"/>
      </w:pPr>
      <w:r>
        <w:rPr>
          <w:sz w:val="24"/>
        </w:rPr>
        <w:t xml:space="preserve">При предоставлении государственной услуги от имени заявителей могут выступать их представители, уполномоченные в соответствии с законодательством Российской Федерации.</w:t>
      </w:r>
    </w:p>
    <w:p>
      <w:pPr>
        <w:pStyle w:val="0"/>
        <w:jc w:val="both"/>
      </w:pPr>
      <w:r>
        <w:rPr>
          <w:sz w:val="24"/>
        </w:rPr>
      </w:r>
    </w:p>
    <w:p>
      <w:pPr>
        <w:pStyle w:val="2"/>
        <w:outlineLvl w:val="2"/>
        <w:jc w:val="center"/>
      </w:pPr>
      <w:r>
        <w:rPr>
          <w:sz w:val="24"/>
        </w:rPr>
        <w:t xml:space="preserve">Требования к порядку информирования о предоставлении</w:t>
      </w:r>
    </w:p>
    <w:p>
      <w:pPr>
        <w:pStyle w:val="2"/>
        <w:jc w:val="center"/>
      </w:pPr>
      <w:r>
        <w:rPr>
          <w:sz w:val="24"/>
        </w:rPr>
        <w:t xml:space="preserve">государственной услуги</w:t>
      </w:r>
    </w:p>
    <w:p>
      <w:pPr>
        <w:pStyle w:val="0"/>
        <w:jc w:val="both"/>
      </w:pPr>
      <w:r>
        <w:rPr>
          <w:sz w:val="24"/>
        </w:rPr>
      </w:r>
    </w:p>
    <w:bookmarkStart w:id="60" w:name="P60"/>
    <w:bookmarkEnd w:id="60"/>
    <w:p>
      <w:pPr>
        <w:pStyle w:val="0"/>
        <w:ind w:firstLine="540"/>
        <w:jc w:val="both"/>
      </w:pPr>
      <w:r>
        <w:rPr>
          <w:sz w:val="24"/>
        </w:rPr>
        <w:t xml:space="preserve">4. Информация о порядке и сроках предоставления государственной услуги, справочная информация размещается в письменной форме на информационных стендах органов исполнительной власти субъектов Российской Федерации, а также в электронной форме на официальных сайтах органов исполнительной власти субъектов Российской Федерации в информационно-телекоммуникационной сети "Интернет" (далее - сеть "Интернет"), в федеральной государственной информационной системе "Единый портал государственных и муниципальных услуг (функций)" &lt;2&gt; (далее - ЕПГУ), на региональном портале государственных и муниципальных услуг (далее - региональный портал) &lt;3&gt;, а также в случае обращения заявителя предоставляется при личном приеме, по телефону, по почте или по электронной почте.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r>
        <w:rPr>
          <w:sz w:val="24"/>
        </w:rPr>
        <w:t xml:space="preserve">Положение</w:t>
      </w:r>
      <w:r>
        <w:rPr>
          <w:sz w:val="24"/>
        </w:rPr>
        <w:t xml:space="preserve">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N 861 (Собрание законодательства Российской Федерации, 2011, N 44, ст. 6274; 2021, N 37, ст. 6498).</w:t>
      </w:r>
    </w:p>
    <w:p>
      <w:pPr>
        <w:pStyle w:val="0"/>
        <w:spacing w:before="240" w:line-rule="auto"/>
        <w:ind w:firstLine="540"/>
        <w:jc w:val="both"/>
      </w:pPr>
      <w:r>
        <w:rPr>
          <w:sz w:val="24"/>
        </w:rPr>
        <w:t xml:space="preserve">&lt;3&gt; </w:t>
      </w:r>
      <w:r>
        <w:rPr>
          <w:sz w:val="24"/>
        </w:rPr>
        <w:t xml:space="preserve">Требования</w:t>
      </w:r>
      <w:r>
        <w:rPr>
          <w:sz w:val="24"/>
        </w:rPr>
        <w:t xml:space="preserve"> к региональным порталам государственных и муниципальных услуг (функций), утвержденные постановлением Правительства Российской Федерации от 24 октября 2011 г. N 861 (Собрание законодательства Российской Федерации, 2011, N 44, ст. 6274; 2017, N 32, ст. 5065).</w:t>
      </w:r>
    </w:p>
    <w:p>
      <w:pPr>
        <w:pStyle w:val="0"/>
        <w:jc w:val="both"/>
      </w:pPr>
      <w:r>
        <w:rPr>
          <w:sz w:val="24"/>
        </w:rPr>
      </w:r>
    </w:p>
    <w:p>
      <w:pPr>
        <w:pStyle w:val="0"/>
        <w:ind w:firstLine="540"/>
        <w:jc w:val="both"/>
      </w:pPr>
      <w:r>
        <w:rPr>
          <w:sz w:val="24"/>
        </w:rPr>
        <w:t xml:space="preserve">Справочная информация подлежит обязательному размещению в электронной форме на официальных сайтах органов исполнительной власти субъектов Российской Федерации в сети "Интернет", на ЕПГУ и региональном портале.</w:t>
      </w:r>
    </w:p>
    <w:p>
      <w:pPr>
        <w:pStyle w:val="0"/>
        <w:spacing w:before="240" w:line-rule="auto"/>
        <w:ind w:firstLine="540"/>
        <w:jc w:val="both"/>
      </w:pPr>
      <w:r>
        <w:rPr>
          <w:sz w:val="24"/>
        </w:rPr>
        <w:t xml:space="preserve">Сведения о ходе предоставления государственной услуги предоставляются должностными лицами органов исполнительной власти субъектов Российской Федерации письменно, по телефону в случае поступления обращения заявителя, а также в электронной форме в личном кабинете заявителя на ЕПГУ или региональном портале услуг, в случае направления заявки на получение государственной услуги посредством ЕПГУ или регионального портала.</w:t>
      </w:r>
    </w:p>
    <w:p>
      <w:pPr>
        <w:pStyle w:val="0"/>
        <w:spacing w:before="240" w:line-rule="auto"/>
        <w:ind w:firstLine="540"/>
        <w:jc w:val="both"/>
      </w:pPr>
      <w:r>
        <w:rPr>
          <w:sz w:val="24"/>
        </w:rPr>
        <w:t xml:space="preserve">Справочная информация должна содержать:</w:t>
      </w:r>
    </w:p>
    <w:p>
      <w:pPr>
        <w:pStyle w:val="0"/>
        <w:spacing w:before="240" w:line-rule="auto"/>
        <w:ind w:firstLine="540"/>
        <w:jc w:val="both"/>
      </w:pPr>
      <w:r>
        <w:rPr>
          <w:sz w:val="24"/>
        </w:rPr>
        <w:t xml:space="preserve">место нахождения и графики работы органов исполнительной власти субъектов Российской Федерации, их структурных подразделений, предоставляющих государственную услугу;</w:t>
      </w:r>
    </w:p>
    <w:p>
      <w:pPr>
        <w:pStyle w:val="0"/>
        <w:spacing w:before="240" w:line-rule="auto"/>
        <w:ind w:firstLine="540"/>
        <w:jc w:val="both"/>
      </w:pPr>
      <w:r>
        <w:rPr>
          <w:sz w:val="24"/>
        </w:rPr>
        <w:t xml:space="preserve">справочные телефоны органов исполнительной власти субъектов Российской Федерации, их структурных подразделений, предоставляющих государственную услугу, в том числе номер телефона-автоинформатора;</w:t>
      </w:r>
    </w:p>
    <w:p>
      <w:pPr>
        <w:pStyle w:val="0"/>
        <w:spacing w:before="240" w:line-rule="auto"/>
        <w:ind w:firstLine="540"/>
        <w:jc w:val="both"/>
      </w:pPr>
      <w:r>
        <w:rPr>
          <w:sz w:val="24"/>
        </w:rPr>
        <w:t xml:space="preserve">адрес официального сайта, а также электронной почты и (или) формы обратной связи органов исполнительной власти субъектов Российской Федерации в сети "Интернет".</w:t>
      </w:r>
    </w:p>
    <w:p>
      <w:pPr>
        <w:pStyle w:val="0"/>
        <w:spacing w:before="240" w:line-rule="auto"/>
        <w:ind w:firstLine="540"/>
        <w:jc w:val="both"/>
      </w:pPr>
      <w:r>
        <w:rPr>
          <w:sz w:val="24"/>
        </w:rPr>
        <w:t xml:space="preserve">Информация на ЕПГУ и региональном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&lt;4&gt;, предоставляется заявителю бесплатно.</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r>
        <w:rPr>
          <w:sz w:val="24"/>
        </w:rPr>
        <w:t xml:space="preserve">Правила</w:t>
      </w:r>
      <w:r>
        <w:rPr>
          <w:sz w:val="24"/>
        </w:rPr>
        <w:t xml:space="preserve"> ведения Федеральной государственной информационной системы "Федеральный реестр государственных и муниципальных услуг (функций), утвержденные постановлением Правительства Российской Федерации от 24 октября 2021 г. N 861 (Собрание законодательства Российской Федерации, 2011, N 44, ст. 6274; 2021, N 15, ст. 2589).</w:t>
      </w:r>
    </w:p>
    <w:p>
      <w:pPr>
        <w:pStyle w:val="0"/>
        <w:jc w:val="both"/>
      </w:pPr>
      <w:r>
        <w:rPr>
          <w:sz w:val="24"/>
        </w:rPr>
      </w:r>
    </w:p>
    <w:p>
      <w:pPr>
        <w:pStyle w:val="0"/>
        <w:ind w:firstLine="540"/>
        <w:jc w:val="both"/>
      </w:pPr>
      <w:r>
        <w:rPr>
          <w:sz w:val="24"/>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0"/>
        <w:spacing w:before="240" w:line-rule="auto"/>
        <w:ind w:firstLine="540"/>
        <w:jc w:val="both"/>
      </w:pPr>
      <w:r>
        <w:rPr>
          <w:sz w:val="24"/>
        </w:rPr>
        <w:t xml:space="preserve">5. Консультации по вопросам предоставления государственной услуги осуществляются:</w:t>
      </w:r>
    </w:p>
    <w:p>
      <w:pPr>
        <w:pStyle w:val="0"/>
        <w:spacing w:before="240" w:line-rule="auto"/>
        <w:ind w:firstLine="540"/>
        <w:jc w:val="both"/>
      </w:pPr>
      <w:r>
        <w:rPr>
          <w:sz w:val="24"/>
        </w:rPr>
        <w:t xml:space="preserve">а) лично;</w:t>
      </w:r>
    </w:p>
    <w:p>
      <w:pPr>
        <w:pStyle w:val="0"/>
        <w:spacing w:before="240" w:line-rule="auto"/>
        <w:ind w:firstLine="540"/>
        <w:jc w:val="both"/>
      </w:pPr>
      <w:r>
        <w:rPr>
          <w:sz w:val="24"/>
        </w:rPr>
        <w:t xml:space="preserve">б) по электронной почте;</w:t>
      </w:r>
    </w:p>
    <w:p>
      <w:pPr>
        <w:pStyle w:val="0"/>
        <w:spacing w:before="240" w:line-rule="auto"/>
        <w:ind w:firstLine="540"/>
        <w:jc w:val="both"/>
      </w:pPr>
      <w:r>
        <w:rPr>
          <w:sz w:val="24"/>
        </w:rPr>
        <w:t xml:space="preserve">в) по телефону.</w:t>
      </w:r>
    </w:p>
    <w:p>
      <w:pPr>
        <w:pStyle w:val="0"/>
        <w:spacing w:before="240" w:line-rule="auto"/>
        <w:ind w:firstLine="540"/>
        <w:jc w:val="both"/>
      </w:pPr>
      <w:r>
        <w:rPr>
          <w:sz w:val="24"/>
        </w:rPr>
        <w:t xml:space="preserve">6. При осуществлении консультации должностные лица органа исполнительной власти субъектов Российской Федерации обязаны в соответствии с поступившим обращением предоставлять информацию:</w:t>
      </w:r>
    </w:p>
    <w:p>
      <w:pPr>
        <w:pStyle w:val="0"/>
        <w:spacing w:before="240" w:line-rule="auto"/>
        <w:ind w:firstLine="540"/>
        <w:jc w:val="both"/>
      </w:pPr>
      <w:r>
        <w:rPr>
          <w:sz w:val="24"/>
        </w:rPr>
        <w:t xml:space="preserve">а) о перечне документов, необходимых для предоставления государственной услуги, и требованиях к ним;</w:t>
      </w:r>
    </w:p>
    <w:p>
      <w:pPr>
        <w:pStyle w:val="0"/>
        <w:spacing w:before="240" w:line-rule="auto"/>
        <w:ind w:firstLine="540"/>
        <w:jc w:val="both"/>
      </w:pPr>
      <w:r>
        <w:rPr>
          <w:sz w:val="24"/>
        </w:rPr>
        <w:t xml:space="preserve">б) о времени приема и выдачи документов;</w:t>
      </w:r>
    </w:p>
    <w:p>
      <w:pPr>
        <w:pStyle w:val="0"/>
        <w:spacing w:before="240" w:line-rule="auto"/>
        <w:ind w:firstLine="540"/>
        <w:jc w:val="both"/>
      </w:pPr>
      <w:r>
        <w:rPr>
          <w:sz w:val="24"/>
        </w:rPr>
        <w:t xml:space="preserve">в) о почтовых адресах, адресах электронной почты, адресах официальных сайтов в информационно-телекоммуникационной сети "Интернет", номерах телефонов справочных служб, горячей линии, факсов, а также о графике работы органов исполнительной власти субъектов Российской Федерации;</w:t>
      </w:r>
    </w:p>
    <w:p>
      <w:pPr>
        <w:pStyle w:val="0"/>
        <w:spacing w:before="240" w:line-rule="auto"/>
        <w:ind w:firstLine="540"/>
        <w:jc w:val="both"/>
      </w:pPr>
      <w:r>
        <w:rPr>
          <w:sz w:val="24"/>
        </w:rPr>
        <w:t xml:space="preserve">г) об услугах, являющихся необходимыми и обязательными для предоставления государственной услуги;</w:t>
      </w:r>
    </w:p>
    <w:p>
      <w:pPr>
        <w:pStyle w:val="0"/>
        <w:spacing w:before="240" w:line-rule="auto"/>
        <w:ind w:firstLine="540"/>
        <w:jc w:val="both"/>
      </w:pPr>
      <w:r>
        <w:rPr>
          <w:sz w:val="24"/>
        </w:rPr>
        <w:t xml:space="preserve">д) о порядке обжалования действий или бездействия должностных лиц органов исполнительной власти субъектов Российской Федерации в ходе предоставления государственной услуги.</w:t>
      </w:r>
    </w:p>
    <w:p>
      <w:pPr>
        <w:pStyle w:val="0"/>
        <w:spacing w:before="240" w:line-rule="auto"/>
        <w:ind w:firstLine="540"/>
        <w:jc w:val="both"/>
      </w:pPr>
      <w:r>
        <w:rPr>
          <w:sz w:val="24"/>
        </w:rPr>
        <w:t xml:space="preserve">7. Время ожидания заявителя для получения консультации на личном приеме не может превышать 15 минут. Время консультации заявителя на личном приеме должностным лицом органа исполнительной власти субъектов Российской Федерации не должно превышать 10 минут.</w:t>
      </w:r>
    </w:p>
    <w:p>
      <w:pPr>
        <w:pStyle w:val="0"/>
        <w:spacing w:before="240" w:line-rule="auto"/>
        <w:ind w:firstLine="540"/>
        <w:jc w:val="both"/>
      </w:pPr>
      <w:r>
        <w:rPr>
          <w:sz w:val="24"/>
        </w:rPr>
        <w:t xml:space="preserve">8. Ответ на письменное обращение заявителя направляется в форме, в которой поступило обращение, по указанному в обращении адресу и в срок, не превышающий 30 дней с даты регистрации в органе исполнительной власти субъекта Российской Федерации обращения заявителя.</w:t>
      </w:r>
    </w:p>
    <w:p>
      <w:pPr>
        <w:pStyle w:val="0"/>
        <w:spacing w:before="240" w:line-rule="auto"/>
        <w:ind w:firstLine="540"/>
        <w:jc w:val="both"/>
      </w:pPr>
      <w:r>
        <w:rPr>
          <w:sz w:val="24"/>
        </w:rPr>
        <w:t xml:space="preserve">9. При предоставлении справочной информации по телефону время разговора по телефону не должно превышать 10 минут.</w:t>
      </w:r>
    </w:p>
    <w:p>
      <w:pPr>
        <w:pStyle w:val="0"/>
        <w:spacing w:before="240" w:line-rule="auto"/>
        <w:ind w:firstLine="540"/>
        <w:jc w:val="both"/>
      </w:pPr>
      <w:r>
        <w:rPr>
          <w:sz w:val="24"/>
        </w:rPr>
        <w:t xml:space="preserve">Справочная информация о месте нахождения, графике работы, требуемых документах может быть предоставлена с использованием средств автоинформирования.</w:t>
      </w:r>
    </w:p>
    <w:p>
      <w:pPr>
        <w:pStyle w:val="0"/>
        <w:spacing w:before="240" w:line-rule="auto"/>
        <w:ind w:firstLine="540"/>
        <w:jc w:val="both"/>
      </w:pPr>
      <w:r>
        <w:rPr>
          <w:sz w:val="24"/>
        </w:rPr>
        <w:t xml:space="preserve">10. Обязанности должностных лиц органов исполнительной власти субъекта Российской Федерации при ответе на обращение заявителя:</w:t>
      </w:r>
    </w:p>
    <w:p>
      <w:pPr>
        <w:pStyle w:val="0"/>
        <w:spacing w:before="240" w:line-rule="auto"/>
        <w:ind w:firstLine="540"/>
        <w:jc w:val="both"/>
      </w:pPr>
      <w:r>
        <w:rPr>
          <w:sz w:val="24"/>
        </w:rPr>
        <w:t xml:space="preserve">а) при устном обращении заявителя (по телефону или лично) должностное лицо органа исполнительной власти субъекта Российской Федерации, осуществляющее консультацию, отвечает самостоятельно. Если должностное лицо органа исполнительной власти субъекта Российской Федерации, к которому обратился заявитель, не может ответить на вопрос самостоятельно, то оно должно предложить заявителю обратиться письменно либо назначить консультацию на другое удобное для него время, либо переадресовать (перевести) на другое должностное лицо органа исполнительной власти субъекта Российской Федерации, структурное подразделение органа исполнительной власти субъекта Российской Федерации или сообщить номер телефона, по которому можно получить необходимую информацию;</w:t>
      </w:r>
    </w:p>
    <w:p>
      <w:pPr>
        <w:pStyle w:val="0"/>
        <w:spacing w:before="240" w:line-rule="auto"/>
        <w:ind w:firstLine="540"/>
        <w:jc w:val="both"/>
      </w:pPr>
      <w:r>
        <w:rPr>
          <w:sz w:val="24"/>
        </w:rPr>
        <w:t xml:space="preserve">б) должностное лицо органа исполнительной власти субъектов Российской Федерации, осуществляющее консультирование (по телефону или лично), должно назвать фамилию, имя, отчество (при наличии), занимаемую должность и наименование структурного подразделения органа исполнительной власти субъектов Российской Федерации. Во время консультации необходимо избегать параллельных разговоров с окружающими людьми и не прерывать разговор до завершения консультации.</w:t>
      </w:r>
    </w:p>
    <w:p>
      <w:pPr>
        <w:pStyle w:val="0"/>
        <w:jc w:val="both"/>
      </w:pPr>
      <w:r>
        <w:rPr>
          <w:sz w:val="24"/>
        </w:rPr>
      </w:r>
    </w:p>
    <w:p>
      <w:pPr>
        <w:pStyle w:val="2"/>
        <w:outlineLvl w:val="1"/>
        <w:jc w:val="center"/>
      </w:pPr>
      <w:r>
        <w:rPr>
          <w:sz w:val="24"/>
        </w:rPr>
        <w:t xml:space="preserve">II. Стандарт предоставления государственной услуги</w:t>
      </w:r>
    </w:p>
    <w:p>
      <w:pPr>
        <w:pStyle w:val="0"/>
        <w:jc w:val="both"/>
      </w:pPr>
      <w:r>
        <w:rPr>
          <w:sz w:val="24"/>
        </w:rPr>
      </w:r>
    </w:p>
    <w:p>
      <w:pPr>
        <w:pStyle w:val="2"/>
        <w:outlineLvl w:val="2"/>
        <w:jc w:val="center"/>
      </w:pPr>
      <w:r>
        <w:rPr>
          <w:sz w:val="24"/>
        </w:rPr>
        <w:t xml:space="preserve">Наименование государственной услуги</w:t>
      </w:r>
    </w:p>
    <w:p>
      <w:pPr>
        <w:pStyle w:val="0"/>
        <w:jc w:val="both"/>
      </w:pPr>
      <w:r>
        <w:rPr>
          <w:sz w:val="24"/>
        </w:rPr>
      </w:r>
    </w:p>
    <w:p>
      <w:pPr>
        <w:pStyle w:val="0"/>
        <w:ind w:firstLine="540"/>
        <w:jc w:val="both"/>
      </w:pPr>
      <w:r>
        <w:rPr>
          <w:sz w:val="24"/>
        </w:rPr>
        <w:t xml:space="preserve">11. Государственная услуга по предоставлению рыболовного участка.</w:t>
      </w:r>
    </w:p>
    <w:p>
      <w:pPr>
        <w:pStyle w:val="0"/>
        <w:jc w:val="both"/>
      </w:pPr>
      <w:r>
        <w:rPr>
          <w:sz w:val="24"/>
        </w:rPr>
      </w:r>
    </w:p>
    <w:p>
      <w:pPr>
        <w:pStyle w:val="2"/>
        <w:outlineLvl w:val="2"/>
        <w:jc w:val="center"/>
      </w:pPr>
      <w:r>
        <w:rPr>
          <w:sz w:val="24"/>
        </w:rPr>
        <w:t xml:space="preserve">Наименование органа, предоставляющего государственную услугу</w:t>
      </w:r>
    </w:p>
    <w:p>
      <w:pPr>
        <w:pStyle w:val="0"/>
        <w:jc w:val="both"/>
      </w:pPr>
      <w:r>
        <w:rPr>
          <w:sz w:val="24"/>
        </w:rPr>
      </w:r>
    </w:p>
    <w:p>
      <w:pPr>
        <w:pStyle w:val="0"/>
        <w:ind w:firstLine="540"/>
        <w:jc w:val="both"/>
      </w:pPr>
      <w:r>
        <w:rPr>
          <w:sz w:val="24"/>
        </w:rPr>
        <w:t xml:space="preserve">12. Государственную услугу предоставляют органы исполнительной власти субъектов Российской Федерации.</w:t>
      </w:r>
    </w:p>
    <w:p>
      <w:pPr>
        <w:pStyle w:val="0"/>
        <w:spacing w:before="240" w:line-rule="auto"/>
        <w:ind w:firstLine="540"/>
        <w:jc w:val="both"/>
      </w:pPr>
      <w:r>
        <w:rPr>
          <w:sz w:val="24"/>
        </w:rPr>
        <w:t xml:space="preserve">13. Организатор конкурса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r>
        <w:rPr>
          <w:sz w:val="24"/>
        </w:rPr>
        <w:t xml:space="preserve">перечень</w:t>
      </w:r>
      <w:r>
        <w:rPr>
          <w:sz w:val="24"/>
        </w:rPr>
        <w:t xml:space="preserve"> услуг, которые являются необходимыми и обязательными для предоставления федеральными органами исполнительной власти, органами государственных внебюджетных фондов, государственными корпорациями, наделенными в соответствии с федеральными законами полномочиями по предоставлению государственных услуг в установленной сфере деятельности, государственных услуг и предоставляются организациями и уполномоченными в соответствии с законодательством Российской Федерации экспертами, участвующими в предоставлении государственных услуг, утвержденный постановлением Правительства Российской Федерации от 6 мая 2011 г. N 352 (Собрание законодательства Российской Федерации, 2011, N 20, ст. 2829; 2021, N 30, ст. 5805).</w:t>
      </w:r>
    </w:p>
    <w:p>
      <w:pPr>
        <w:pStyle w:val="0"/>
        <w:jc w:val="both"/>
      </w:pPr>
      <w:r>
        <w:rPr>
          <w:sz w:val="24"/>
        </w:rPr>
      </w:r>
    </w:p>
    <w:p>
      <w:pPr>
        <w:pStyle w:val="2"/>
        <w:outlineLvl w:val="2"/>
        <w:jc w:val="center"/>
      </w:pPr>
      <w:r>
        <w:rPr>
          <w:sz w:val="24"/>
        </w:rPr>
        <w:t xml:space="preserve">Описание результата предоставления государственной услуги</w:t>
      </w:r>
    </w:p>
    <w:p>
      <w:pPr>
        <w:pStyle w:val="0"/>
        <w:jc w:val="both"/>
      </w:pPr>
      <w:r>
        <w:rPr>
          <w:sz w:val="24"/>
        </w:rPr>
      </w:r>
    </w:p>
    <w:p>
      <w:pPr>
        <w:pStyle w:val="0"/>
        <w:ind w:firstLine="540"/>
        <w:jc w:val="both"/>
      </w:pPr>
      <w:r>
        <w:rPr>
          <w:sz w:val="24"/>
        </w:rPr>
        <w:t xml:space="preserve">14. Результатом предоставления государственной услуги является информирование заявителей о результатах проведения конкурса и заключение договора пользования рыболовным участком.</w:t>
      </w:r>
    </w:p>
    <w:p>
      <w:pPr>
        <w:pStyle w:val="0"/>
        <w:jc w:val="both"/>
      </w:pPr>
      <w:r>
        <w:rPr>
          <w:sz w:val="24"/>
        </w:rPr>
      </w:r>
    </w:p>
    <w:p>
      <w:pPr>
        <w:pStyle w:val="2"/>
        <w:outlineLvl w:val="2"/>
        <w:jc w:val="center"/>
      </w:pPr>
      <w:r>
        <w:rPr>
          <w:sz w:val="24"/>
        </w:rPr>
        <w:t xml:space="preserve">Срок предоставления государственной услуги,</w:t>
      </w:r>
    </w:p>
    <w:p>
      <w:pPr>
        <w:pStyle w:val="2"/>
        <w:jc w:val="center"/>
      </w:pPr>
      <w:r>
        <w:rPr>
          <w:sz w:val="24"/>
        </w:rPr>
        <w:t xml:space="preserve">в том числе с учетом необходимости обращения в организации,</w:t>
      </w:r>
    </w:p>
    <w:p>
      <w:pPr>
        <w:pStyle w:val="2"/>
        <w:jc w:val="center"/>
      </w:pPr>
      <w:r>
        <w:rPr>
          <w:sz w:val="24"/>
        </w:rPr>
        <w:t xml:space="preserve">участвующие в предоставлении государственной услуги, срок</w:t>
      </w:r>
    </w:p>
    <w:p>
      <w:pPr>
        <w:pStyle w:val="2"/>
        <w:jc w:val="center"/>
      </w:pPr>
      <w:r>
        <w:rPr>
          <w:sz w:val="24"/>
        </w:rPr>
        <w:t xml:space="preserve">приостановления предоставления государственной услуги</w:t>
      </w:r>
    </w:p>
    <w:p>
      <w:pPr>
        <w:pStyle w:val="2"/>
        <w:jc w:val="center"/>
      </w:pPr>
      <w:r>
        <w:rPr>
          <w:sz w:val="24"/>
        </w:rPr>
        <w:t xml:space="preserve">в случае, если возможность приостановления предусмотрена</w:t>
      </w:r>
    </w:p>
    <w:p>
      <w:pPr>
        <w:pStyle w:val="2"/>
        <w:jc w:val="center"/>
      </w:pPr>
      <w:r>
        <w:rPr>
          <w:sz w:val="24"/>
        </w:rPr>
        <w:t xml:space="preserve">законодательством Российской Федерации, срок выдачи</w:t>
      </w:r>
    </w:p>
    <w:p>
      <w:pPr>
        <w:pStyle w:val="2"/>
        <w:jc w:val="center"/>
      </w:pPr>
      <w:r>
        <w:rPr>
          <w:sz w:val="24"/>
        </w:rPr>
        <w:t xml:space="preserve">(направления) документов, являющихся результатом</w:t>
      </w:r>
    </w:p>
    <w:p>
      <w:pPr>
        <w:pStyle w:val="2"/>
        <w:jc w:val="center"/>
      </w:pPr>
      <w:r>
        <w:rPr>
          <w:sz w:val="24"/>
        </w:rPr>
        <w:t xml:space="preserve">предоставления государственной услуги</w:t>
      </w:r>
    </w:p>
    <w:p>
      <w:pPr>
        <w:pStyle w:val="0"/>
        <w:jc w:val="both"/>
      </w:pPr>
      <w:r>
        <w:rPr>
          <w:sz w:val="24"/>
        </w:rPr>
      </w:r>
    </w:p>
    <w:p>
      <w:pPr>
        <w:pStyle w:val="0"/>
        <w:ind w:firstLine="540"/>
        <w:jc w:val="both"/>
      </w:pPr>
      <w:r>
        <w:rPr>
          <w:sz w:val="24"/>
        </w:rPr>
        <w:t xml:space="preserve">15. Днем начала подачи заявок является день, следующий за днем размещения организатором конкурса на официальном сайте Российской Федерации в сети "Интернет" для размещения информации о проведении торгов (далее - официальный сайт) извещения о проведении конкурса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r>
        <w:rPr>
          <w:sz w:val="24"/>
        </w:rPr>
        <w:t xml:space="preserve">Пункт 16</w:t>
      </w:r>
      <w:r>
        <w:rPr>
          <w:sz w:val="24"/>
        </w:rPr>
        <w:t xml:space="preserve"> Правил организации и проведения конкурса на право заключения договора пользования рыболовным участком для осуществления промышленного рыболовства, утвержденных постановлением Правительства Российской Федерации от 14 апреля 2008 г. N 264 (Собрание законодательства Российской Федерации, 2008, N 16, ст. 1693; 2015, N 38, ст. 5279) (далее - Правила N 264), </w:t>
      </w:r>
      <w:r>
        <w:rPr>
          <w:sz w:val="24"/>
        </w:rPr>
        <w:t xml:space="preserve">пункт 15</w:t>
      </w:r>
      <w:r>
        <w:rPr>
          <w:sz w:val="24"/>
        </w:rPr>
        <w:t xml:space="preserve"> Правил организации и проведения конкурса на право заключения договора пользования рыболовным участком для организации любительского рыболовства, утвержденных постановлением Правительства Российской Федерации от 30 декабря 2008 г. N 1078 (Собрание законодательства Российской Федерации, 2009, N 2, ст. 259; 2012, N 38, ст. 5121) (далее - Правила N 1078), </w:t>
      </w:r>
      <w:r>
        <w:rPr>
          <w:sz w:val="24"/>
        </w:rPr>
        <w:t xml:space="preserve">пункт 14</w:t>
      </w:r>
      <w:r>
        <w:rPr>
          <w:sz w:val="24"/>
        </w:rPr>
        <w:t xml:space="preserve"> Правил организации и проведения конкурса на право заключения договора пользования рыболовным участком для осуществления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утвержденных постановлением Правительства Российской Федерации от 24 декабря 2008 г. N 986 (Собрание законодательства Российской Федерации, 2009, N 2, ст. 201; 2012, N 38, ст. 5121) (далее - Правила N 986).</w:t>
      </w:r>
    </w:p>
    <w:p>
      <w:pPr>
        <w:pStyle w:val="0"/>
        <w:jc w:val="both"/>
      </w:pPr>
      <w:r>
        <w:rPr>
          <w:sz w:val="24"/>
        </w:rPr>
      </w:r>
    </w:p>
    <w:p>
      <w:pPr>
        <w:pStyle w:val="0"/>
        <w:ind w:firstLine="540"/>
        <w:jc w:val="both"/>
      </w:pPr>
      <w:r>
        <w:rPr>
          <w:sz w:val="24"/>
        </w:rPr>
        <w:t xml:space="preserve">Прием заявок прекращается непосредственно в срок, указанный в извещении о проведении конкурса, размещенном организатором конкурса на официальном сайте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r>
        <w:rPr>
          <w:sz w:val="24"/>
        </w:rPr>
        <w:t xml:space="preserve">Подпункт "в" пункта 17</w:t>
      </w:r>
      <w:r>
        <w:rPr>
          <w:sz w:val="24"/>
        </w:rPr>
        <w:t xml:space="preserve"> Правил N 264, </w:t>
      </w:r>
      <w:r>
        <w:rPr>
          <w:sz w:val="24"/>
        </w:rPr>
        <w:t xml:space="preserve">подпункт "в" пункта 15</w:t>
      </w:r>
      <w:r>
        <w:rPr>
          <w:sz w:val="24"/>
        </w:rPr>
        <w:t xml:space="preserve"> Правил N 986, </w:t>
      </w:r>
      <w:r>
        <w:rPr>
          <w:sz w:val="24"/>
        </w:rPr>
        <w:t xml:space="preserve">подпункт "в" пункта 15</w:t>
      </w:r>
      <w:r>
        <w:rPr>
          <w:sz w:val="24"/>
        </w:rPr>
        <w:t xml:space="preserve"> Правил N 1078.</w:t>
      </w:r>
    </w:p>
    <w:p>
      <w:pPr>
        <w:pStyle w:val="0"/>
        <w:jc w:val="both"/>
      </w:pPr>
      <w:r>
        <w:rPr>
          <w:sz w:val="24"/>
        </w:rPr>
      </w:r>
    </w:p>
    <w:bookmarkStart w:id="126" w:name="P126"/>
    <w:bookmarkEnd w:id="126"/>
    <w:p>
      <w:pPr>
        <w:pStyle w:val="0"/>
        <w:ind w:firstLine="540"/>
        <w:jc w:val="both"/>
      </w:pPr>
      <w:r>
        <w:rPr>
          <w:sz w:val="24"/>
        </w:rPr>
        <w:t xml:space="preserve">16. Срок рассмотрения заявок не может превышать 20 рабочих дней с даты подписания протокола вскрытия конвертов с заявками и открытия доступа к заявкам.</w:t>
      </w:r>
    </w:p>
    <w:p>
      <w:pPr>
        <w:pStyle w:val="0"/>
        <w:spacing w:before="240" w:line-rule="auto"/>
        <w:ind w:firstLine="540"/>
        <w:jc w:val="both"/>
      </w:pPr>
      <w:r>
        <w:rPr>
          <w:sz w:val="24"/>
        </w:rPr>
        <w:t xml:space="preserve">17. Срок оценки и сопоставления заявок не может превышать 10 рабочих дней с даты подписания протокола рассмотрения заявок.</w:t>
      </w:r>
    </w:p>
    <w:bookmarkStart w:id="128" w:name="P128"/>
    <w:bookmarkEnd w:id="128"/>
    <w:p>
      <w:pPr>
        <w:pStyle w:val="0"/>
        <w:spacing w:before="240" w:line-rule="auto"/>
        <w:ind w:firstLine="540"/>
        <w:jc w:val="both"/>
      </w:pPr>
      <w:r>
        <w:rPr>
          <w:sz w:val="24"/>
        </w:rPr>
        <w:t xml:space="preserve">18. Срок передачи организатором конкурса победителю конкурса одного экземпляра протокола оценки и сопоставления заявок и проекта договора пользования рыболовным участком для подписания:</w:t>
      </w:r>
    </w:p>
    <w:p>
      <w:pPr>
        <w:pStyle w:val="0"/>
        <w:spacing w:before="240" w:line-rule="auto"/>
        <w:ind w:firstLine="540"/>
        <w:jc w:val="both"/>
      </w:pPr>
      <w:r>
        <w:rPr>
          <w:sz w:val="24"/>
        </w:rPr>
        <w:t xml:space="preserve">при проведении конкурса для организации любительского рыболовства и для осуществления традиционного рыболовства - в течение 5 рабочих дней с даты подписания протокола оценки и сопоставления заявок;</w:t>
      </w:r>
    </w:p>
    <w:p>
      <w:pPr>
        <w:pStyle w:val="0"/>
        <w:spacing w:before="240" w:line-rule="auto"/>
        <w:ind w:firstLine="540"/>
        <w:jc w:val="both"/>
      </w:pPr>
      <w:r>
        <w:rPr>
          <w:sz w:val="24"/>
        </w:rPr>
        <w:t xml:space="preserve">при проведении конкурса для осуществления промышленного рыболовства - в течение 1 рабочего дня с даты подписания протокола оценки и сопоставления заявок.</w:t>
      </w:r>
    </w:p>
    <w:p>
      <w:pPr>
        <w:pStyle w:val="0"/>
        <w:spacing w:before="240" w:line-rule="auto"/>
        <w:ind w:firstLine="540"/>
        <w:jc w:val="both"/>
      </w:pPr>
      <w:r>
        <w:rPr>
          <w:sz w:val="24"/>
        </w:rPr>
        <w:t xml:space="preserve">19. Организатор конкурса подписывает полученный от победителя конкурса договор пользования рыболовным участком в срок, указанный в конкурсной документации, но не ранее чем через 10 календарных дней со дня размещения информации о результатах конкурса на официальном сайте в сети "Интернет" для размещения информации о проведении торгов.</w:t>
      </w:r>
    </w:p>
    <w:p>
      <w:pPr>
        <w:pStyle w:val="0"/>
        <w:spacing w:before="240" w:line-rule="auto"/>
        <w:ind w:firstLine="540"/>
        <w:jc w:val="both"/>
      </w:pPr>
      <w:r>
        <w:rPr>
          <w:sz w:val="24"/>
        </w:rPr>
        <w:t xml:space="preserve">Победитель конкурса в течение срока, указанного в конкурсной документации, должен представить организатору конкурса подписанный им договор пользования рыболовным участком и документы, предусмотренные </w:t>
      </w:r>
      <w:hyperlink w:history="0" w:anchor="P204" w:tooltip="26. В случае подачи заявки способами, указанными в подпунктах &quot;а&quot; и &quot;б&quot; пункта 25 Регламента, такая заявка и прилагаемый к ней пакет документов должны быть пронумерованы, сшиты, заверены печатью (при наличии) &lt;17&gt; заявителя и запечатаны в непрозрачный конверт.">
        <w:r>
          <w:rPr>
            <w:sz w:val="24"/>
            <w:color w:val="0000ff"/>
          </w:rPr>
          <w:t xml:space="preserve">пунктом 26</w:t>
        </w:r>
      </w:hyperlink>
      <w:r>
        <w:rPr>
          <w:sz w:val="24"/>
        </w:rPr>
        <w:t xml:space="preserve"> Регламента.</w:t>
      </w:r>
    </w:p>
    <w:p>
      <w:pPr>
        <w:pStyle w:val="0"/>
        <w:spacing w:before="240" w:line-rule="auto"/>
        <w:ind w:firstLine="540"/>
        <w:jc w:val="both"/>
      </w:pPr>
      <w:r>
        <w:rPr>
          <w:sz w:val="24"/>
        </w:rPr>
        <w:t xml:space="preserve">Направление организатором конкурса победителю конкурса, единственному участнику конкурса, участнику конкурса, которому присвоен 2-й номер, договора пользования рыболовным участком осуществляется в сроки, указанные в </w:t>
      </w:r>
      <w:hyperlink w:history="0" w:anchor="P635" w:tooltip="153. При заключении договора пользования рыболовным участком с участником конкурса, которому присвоен второй номер, организатор конкурса в течение 10 дней со дня представления подписанного участником конкурса, которому присвоен второй номер, договора пользования рыболовным участком и документов, предусмотренных пунктом 24 Регламента, но не ранее 10 дней со дня размещения на официальном сайте протокола оценки и сопоставления заявок подписывает договор пользования рыболовным участком и передает один экземп...">
        <w:r>
          <w:rPr>
            <w:sz w:val="24"/>
            <w:color w:val="0000ff"/>
          </w:rPr>
          <w:t xml:space="preserve">пунктах 153</w:t>
        </w:r>
      </w:hyperlink>
      <w:r>
        <w:rPr>
          <w:sz w:val="24"/>
        </w:rPr>
        <w:t xml:space="preserve"> - </w:t>
      </w:r>
      <w:hyperlink w:history="0" w:anchor="P637" w:tooltip="155. Критерием принятия решения является размещение на официальном сайте информации о результатах конкурса и соответствие представленных победителем конкурса документов, предусмотренных пунктом 24 Регламента, предъявляемых к ним требованиям.">
        <w:r>
          <w:rPr>
            <w:sz w:val="24"/>
            <w:color w:val="0000ff"/>
          </w:rPr>
          <w:t xml:space="preserve">155</w:t>
        </w:r>
      </w:hyperlink>
      <w:r>
        <w:rPr>
          <w:sz w:val="24"/>
        </w:rPr>
        <w:t xml:space="preserve"> Регламента.</w:t>
      </w:r>
    </w:p>
    <w:p>
      <w:pPr>
        <w:pStyle w:val="0"/>
        <w:spacing w:before="240" w:line-rule="auto"/>
        <w:ind w:firstLine="540"/>
        <w:jc w:val="both"/>
      </w:pPr>
      <w:r>
        <w:rPr>
          <w:sz w:val="24"/>
        </w:rPr>
        <w:t xml:space="preserve">20. Срок приостановления предоставления государственной услуги законодательством Российской Федерации не предусмотрен.</w:t>
      </w:r>
    </w:p>
    <w:p>
      <w:pPr>
        <w:pStyle w:val="0"/>
        <w:jc w:val="both"/>
      </w:pPr>
      <w:r>
        <w:rPr>
          <w:sz w:val="24"/>
        </w:rPr>
      </w:r>
    </w:p>
    <w:p>
      <w:pPr>
        <w:pStyle w:val="2"/>
        <w:outlineLvl w:val="2"/>
        <w:jc w:val="center"/>
      </w:pPr>
      <w:r>
        <w:rPr>
          <w:sz w:val="24"/>
        </w:rPr>
        <w:t xml:space="preserve">Нормативные правовые акты, регулирующие предоставление</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21. Перечень нормативных правовых актов, регулирующих предоставление государственной услуги, размещается на официальных сайтах органов исполнительной власти субъектов Российской Федерации в сети "Интернет", на ЕПГУ или региональном портале.</w:t>
      </w:r>
    </w:p>
    <w:p>
      <w:pPr>
        <w:pStyle w:val="0"/>
        <w:jc w:val="both"/>
      </w:pPr>
      <w:r>
        <w:rPr>
          <w:sz w:val="24"/>
        </w:rPr>
      </w:r>
    </w:p>
    <w:p>
      <w:pPr>
        <w:pStyle w:val="2"/>
        <w:outlineLvl w:val="2"/>
        <w:jc w:val="center"/>
      </w:pPr>
      <w:r>
        <w:rPr>
          <w:sz w:val="24"/>
        </w:rPr>
        <w:t xml:space="preserve">Исчерпывающий перечень документов, необходимых</w:t>
      </w:r>
    </w:p>
    <w:p>
      <w:pPr>
        <w:pStyle w:val="2"/>
        <w:jc w:val="center"/>
      </w:pPr>
      <w:r>
        <w:rPr>
          <w:sz w:val="24"/>
        </w:rPr>
        <w:t xml:space="preserve">в соответствии с нормативными правовыми актами</w:t>
      </w:r>
    </w:p>
    <w:p>
      <w:pPr>
        <w:pStyle w:val="2"/>
        <w:jc w:val="center"/>
      </w:pPr>
      <w:r>
        <w:rPr>
          <w:sz w:val="24"/>
        </w:rPr>
        <w:t xml:space="preserve">для предоставления государственной услуги и услуг,</w:t>
      </w:r>
    </w:p>
    <w:p>
      <w:pPr>
        <w:pStyle w:val="2"/>
        <w:jc w:val="center"/>
      </w:pPr>
      <w:r>
        <w:rPr>
          <w:sz w:val="24"/>
        </w:rPr>
        <w:t xml:space="preserve">которые являются необходимыми и обязательными</w:t>
      </w:r>
    </w:p>
    <w:p>
      <w:pPr>
        <w:pStyle w:val="2"/>
        <w:jc w:val="center"/>
      </w:pPr>
      <w:r>
        <w:rPr>
          <w:sz w:val="24"/>
        </w:rPr>
        <w:t xml:space="preserve">для предоставления государственной услуги, подлежащих</w:t>
      </w:r>
    </w:p>
    <w:p>
      <w:pPr>
        <w:pStyle w:val="2"/>
        <w:jc w:val="center"/>
      </w:pPr>
      <w:r>
        <w:rPr>
          <w:sz w:val="24"/>
        </w:rPr>
        <w:t xml:space="preserve">представлению заявителем, способы их получения заявителем,</w:t>
      </w:r>
    </w:p>
    <w:p>
      <w:pPr>
        <w:pStyle w:val="2"/>
        <w:jc w:val="center"/>
      </w:pPr>
      <w:r>
        <w:rPr>
          <w:sz w:val="24"/>
        </w:rPr>
        <w:t xml:space="preserve">в том числе в электронной форме, порядок их представления</w:t>
      </w:r>
    </w:p>
    <w:p>
      <w:pPr>
        <w:pStyle w:val="0"/>
        <w:jc w:val="both"/>
      </w:pPr>
      <w:r>
        <w:rPr>
          <w:sz w:val="24"/>
        </w:rPr>
      </w:r>
    </w:p>
    <w:bookmarkStart w:id="149" w:name="P149"/>
    <w:bookmarkEnd w:id="149"/>
    <w:p>
      <w:pPr>
        <w:pStyle w:val="0"/>
        <w:ind w:firstLine="540"/>
        <w:jc w:val="both"/>
      </w:pPr>
      <w:r>
        <w:rPr>
          <w:sz w:val="24"/>
        </w:rPr>
        <w:t xml:space="preserve">22. Для предоставления государственной услуги заявитель обращается к организатору конкурса с заявкой на участие в конкурсе.</w:t>
      </w:r>
    </w:p>
    <w:p>
      <w:pPr>
        <w:pStyle w:val="0"/>
        <w:spacing w:before="240" w:line-rule="auto"/>
        <w:ind w:firstLine="540"/>
        <w:jc w:val="both"/>
      </w:pPr>
      <w:r>
        <w:rPr>
          <w:sz w:val="24"/>
        </w:rPr>
        <w:t xml:space="preserve">Форма заявки утверждается организатором конкурса &lt;7&gt; и должна предусматривать:</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r>
        <w:rPr>
          <w:sz w:val="24"/>
        </w:rPr>
        <w:t xml:space="preserve">Пункт 26</w:t>
      </w:r>
      <w:r>
        <w:rPr>
          <w:sz w:val="24"/>
        </w:rPr>
        <w:t xml:space="preserve"> Правил N 246, </w:t>
      </w:r>
      <w:r>
        <w:rPr>
          <w:sz w:val="24"/>
        </w:rPr>
        <w:t xml:space="preserve">пункт 25</w:t>
      </w:r>
      <w:r>
        <w:rPr>
          <w:sz w:val="24"/>
        </w:rPr>
        <w:t xml:space="preserve"> Правил N 1078, </w:t>
      </w:r>
      <w:r>
        <w:rPr>
          <w:sz w:val="24"/>
        </w:rPr>
        <w:t xml:space="preserve">пункт 24</w:t>
      </w:r>
      <w:r>
        <w:rPr>
          <w:sz w:val="24"/>
        </w:rPr>
        <w:t xml:space="preserve"> Правил N 986.</w:t>
      </w:r>
    </w:p>
    <w:p>
      <w:pPr>
        <w:pStyle w:val="0"/>
        <w:jc w:val="both"/>
      </w:pPr>
      <w:r>
        <w:rPr>
          <w:sz w:val="24"/>
        </w:rPr>
      </w:r>
    </w:p>
    <w:p>
      <w:pPr>
        <w:pStyle w:val="0"/>
        <w:ind w:firstLine="540"/>
        <w:jc w:val="both"/>
      </w:pPr>
      <w:r>
        <w:rPr>
          <w:sz w:val="24"/>
        </w:rPr>
        <w:t xml:space="preserve">а) в случае проведения конкурса для осуществления промышленного рыболовства - сведения, содержащиеся в </w:t>
      </w:r>
      <w:r>
        <w:rPr>
          <w:sz w:val="24"/>
        </w:rPr>
        <w:t xml:space="preserve">пункте 27</w:t>
      </w:r>
      <w:r>
        <w:rPr>
          <w:sz w:val="24"/>
        </w:rPr>
        <w:t xml:space="preserve"> Правил организации и проведения конкурса, утвержденных постановлением N 264;</w:t>
      </w:r>
    </w:p>
    <w:p>
      <w:pPr>
        <w:pStyle w:val="0"/>
        <w:spacing w:before="240" w:line-rule="auto"/>
        <w:ind w:firstLine="540"/>
        <w:jc w:val="both"/>
      </w:pPr>
      <w:r>
        <w:rPr>
          <w:sz w:val="24"/>
        </w:rPr>
        <w:t xml:space="preserve">б) в случае проведения конкурса для организации любительского рыболовства - сведения, содержащиеся в </w:t>
      </w:r>
      <w:r>
        <w:rPr>
          <w:sz w:val="24"/>
        </w:rPr>
        <w:t xml:space="preserve">пункте 26</w:t>
      </w:r>
      <w:r>
        <w:rPr>
          <w:sz w:val="24"/>
        </w:rPr>
        <w:t xml:space="preserve"> Правил организации и проведения конкурса, утвержденных постановлением N 1078;</w:t>
      </w:r>
    </w:p>
    <w:p>
      <w:pPr>
        <w:pStyle w:val="0"/>
        <w:spacing w:before="240" w:line-rule="auto"/>
        <w:ind w:firstLine="540"/>
        <w:jc w:val="both"/>
      </w:pPr>
      <w:r>
        <w:rPr>
          <w:sz w:val="24"/>
        </w:rPr>
        <w:t xml:space="preserve">в) в случае проведения конкурса для осуществления традиционного рыболовства - сведения, содержащиеся в </w:t>
      </w:r>
      <w:r>
        <w:rPr>
          <w:sz w:val="24"/>
        </w:rPr>
        <w:t xml:space="preserve">пункте 26</w:t>
      </w:r>
      <w:r>
        <w:rPr>
          <w:sz w:val="24"/>
        </w:rPr>
        <w:t xml:space="preserve"> Правил организации и проведения конкурса, утвержденных постановлением N 1078.</w:t>
      </w:r>
    </w:p>
    <w:bookmarkStart w:id="157" w:name="P157"/>
    <w:bookmarkEnd w:id="157"/>
    <w:p>
      <w:pPr>
        <w:pStyle w:val="0"/>
        <w:spacing w:before="240" w:line-rule="auto"/>
        <w:ind w:firstLine="540"/>
        <w:jc w:val="both"/>
      </w:pPr>
      <w:r>
        <w:rPr>
          <w:sz w:val="24"/>
        </w:rPr>
        <w:t xml:space="preserve">23. К заявке прилагаются следующие документы:</w:t>
      </w:r>
    </w:p>
    <w:p>
      <w:pPr>
        <w:pStyle w:val="0"/>
        <w:spacing w:before="240" w:line-rule="auto"/>
        <w:ind w:firstLine="540"/>
        <w:jc w:val="both"/>
      </w:pPr>
      <w:r>
        <w:rPr>
          <w:sz w:val="24"/>
        </w:rPr>
        <w:t xml:space="preserve">а) в случае проведения конкурса для осуществления промышленного рыболовства:</w:t>
      </w:r>
    </w:p>
    <w:p>
      <w:pPr>
        <w:pStyle w:val="0"/>
        <w:spacing w:before="240" w:line-rule="auto"/>
        <w:ind w:firstLine="540"/>
        <w:jc w:val="both"/>
      </w:pPr>
      <w:r>
        <w:rPr>
          <w:sz w:val="24"/>
        </w:rPr>
        <w:t xml:space="preserve">документы, подтверждающие полномочия лица на осуществление действий от имени заявителя;</w:t>
      </w:r>
    </w:p>
    <w:p>
      <w:pPr>
        <w:pStyle w:val="0"/>
        <w:spacing w:before="240" w:line-rule="auto"/>
        <w:ind w:firstLine="540"/>
        <w:jc w:val="both"/>
      </w:pPr>
      <w:r>
        <w:rPr>
          <w:sz w:val="24"/>
        </w:rPr>
        <w:t xml:space="preserve">документы, подтверждающие наличие у заявителя права собственности или аренды на объект недвижимости - рыбоперерабатывающий завод (далее - рыбоперерабатывающий завод) и (или) объекты недвижимости, принадлежащие к рыбоперерабатывающему заводу, права на которые не зарегистрированы в Едином государственном реестре недвижимости (в случае если права зарегистрированы в указанном реестре - сведения о таком заводе). Договор аренды в отношении рыбоперерабатывающих заводов должен быть заключен на весь срок действия договора. Если предметом конкурса является рыболовный участок, расположенный в акватории внутренних вод Российской Федерации, за исключением внутренних морских вод Российской Федерации, указанные документы представляются в случае наличия у заявителя права собственности или аренды на рыбоперерабатывающий завод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r>
        <w:rPr>
          <w:sz w:val="24"/>
        </w:rPr>
        <w:t xml:space="preserve">Подпункт "в" пункта 28</w:t>
      </w:r>
      <w:r>
        <w:rPr>
          <w:sz w:val="24"/>
        </w:rPr>
        <w:t xml:space="preserve"> Правил N 264.</w:t>
      </w:r>
    </w:p>
    <w:p>
      <w:pPr>
        <w:pStyle w:val="0"/>
        <w:jc w:val="both"/>
      </w:pPr>
      <w:r>
        <w:rPr>
          <w:sz w:val="24"/>
        </w:rPr>
      </w:r>
    </w:p>
    <w:p>
      <w:pPr>
        <w:pStyle w:val="0"/>
        <w:ind w:firstLine="540"/>
        <w:jc w:val="both"/>
      </w:pPr>
      <w:r>
        <w:rPr>
          <w:sz w:val="24"/>
        </w:rPr>
        <w:t xml:space="preserve">документы, подтверждающие внесение заявителем задатка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w:t>
      </w:r>
      <w:r>
        <w:rPr>
          <w:sz w:val="24"/>
        </w:rPr>
        <w:t xml:space="preserve">Подпункт "г" пункта 28</w:t>
      </w:r>
      <w:r>
        <w:rPr>
          <w:sz w:val="24"/>
        </w:rPr>
        <w:t xml:space="preserve"> Правил N 264.</w:t>
      </w:r>
    </w:p>
    <w:p>
      <w:pPr>
        <w:pStyle w:val="0"/>
        <w:jc w:val="both"/>
      </w:pPr>
      <w:r>
        <w:rPr>
          <w:sz w:val="24"/>
        </w:rPr>
      </w:r>
    </w:p>
    <w:p>
      <w:pPr>
        <w:pStyle w:val="0"/>
        <w:ind w:firstLine="540"/>
        <w:jc w:val="both"/>
      </w:pPr>
      <w:r>
        <w:rPr>
          <w:sz w:val="24"/>
        </w:rPr>
        <w:t xml:space="preserve">б) в случае проведения конкурса для организации любительского рыболовства:</w:t>
      </w:r>
    </w:p>
    <w:p>
      <w:pPr>
        <w:pStyle w:val="0"/>
        <w:spacing w:before="240" w:line-rule="auto"/>
        <w:ind w:firstLine="540"/>
        <w:jc w:val="both"/>
      </w:pPr>
      <w:r>
        <w:rPr>
          <w:sz w:val="24"/>
        </w:rPr>
        <w:t xml:space="preserve">документы, подтверждающие полномочия лица на осуществление действий от имени заявителя, в случае необходимости;</w:t>
      </w:r>
    </w:p>
    <w:p>
      <w:pPr>
        <w:pStyle w:val="0"/>
        <w:spacing w:before="240" w:line-rule="auto"/>
        <w:ind w:firstLine="540"/>
        <w:jc w:val="both"/>
      </w:pPr>
      <w:r>
        <w:rPr>
          <w:sz w:val="24"/>
        </w:rPr>
        <w:t xml:space="preserve">документы, подтверждающие количество выданных заявителем в установленном порядке гражданам именных разовых лицензий на осуществление любительского рыболовства на ранее предоставленном рыболовном участке и (или) сформированном до 31 декабря 2018 г. рыбопромысловом участке либо выставленном на конкурс рыболовном участке (для заявителей, которые ранее осуществляли организацию любительского рыболовства)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w:t>
      </w:r>
      <w:r>
        <w:rPr>
          <w:sz w:val="24"/>
        </w:rPr>
        <w:t xml:space="preserve">Подпункт "в" пункта 27</w:t>
      </w:r>
      <w:r>
        <w:rPr>
          <w:sz w:val="24"/>
        </w:rPr>
        <w:t xml:space="preserve"> Правил N 1078.</w:t>
      </w:r>
    </w:p>
    <w:p>
      <w:pPr>
        <w:pStyle w:val="0"/>
        <w:jc w:val="both"/>
      </w:pPr>
      <w:r>
        <w:rPr>
          <w:sz w:val="24"/>
        </w:rPr>
      </w:r>
    </w:p>
    <w:p>
      <w:pPr>
        <w:pStyle w:val="0"/>
        <w:ind w:firstLine="540"/>
        <w:jc w:val="both"/>
      </w:pPr>
      <w:r>
        <w:rPr>
          <w:sz w:val="24"/>
        </w:rPr>
        <w:t xml:space="preserve">документы, подтверждающие наличие используемых объектов инфраструктуры (здания, сооружения, причалы и другие объекты недвижимого имущества, а также плавательные средства), специально созданных для организации любительского рыболовства, права на которые не зарегистрированы в Едином государственном реестре недвижимости (в случае если такие права зарегистрированы в указанном реестре - сведения об этих объектах) (для заявителей, которые ранее осуществляли организацию любительского рыболовства)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w:t>
      </w:r>
      <w:r>
        <w:rPr>
          <w:sz w:val="24"/>
        </w:rPr>
        <w:t xml:space="preserve">Подпункт "г" пункта 27</w:t>
      </w:r>
      <w:r>
        <w:rPr>
          <w:sz w:val="24"/>
        </w:rPr>
        <w:t xml:space="preserve"> Правил N 1078.</w:t>
      </w:r>
    </w:p>
    <w:p>
      <w:pPr>
        <w:pStyle w:val="0"/>
        <w:jc w:val="both"/>
      </w:pPr>
      <w:r>
        <w:rPr>
          <w:sz w:val="24"/>
        </w:rPr>
      </w:r>
    </w:p>
    <w:p>
      <w:pPr>
        <w:pStyle w:val="0"/>
        <w:ind w:firstLine="540"/>
        <w:jc w:val="both"/>
      </w:pPr>
      <w:r>
        <w:rPr>
          <w:sz w:val="24"/>
        </w:rPr>
        <w:t xml:space="preserve">проект бизнес-плана с предложениями о создании инфраструктуры, которая будет использоваться для организации любительского рыболовства (для заявителей, которые ранее не осуществляли организацию любительского рыболовства) &lt;12&gt;;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w:t>
      </w:r>
      <w:r>
        <w:rPr>
          <w:sz w:val="24"/>
        </w:rPr>
        <w:t xml:space="preserve">Подпункт "д" пункта 27</w:t>
      </w:r>
      <w:r>
        <w:rPr>
          <w:sz w:val="24"/>
        </w:rPr>
        <w:t xml:space="preserve"> Правил N 1078.</w:t>
      </w:r>
    </w:p>
    <w:p>
      <w:pPr>
        <w:pStyle w:val="0"/>
        <w:jc w:val="both"/>
      </w:pPr>
      <w:r>
        <w:rPr>
          <w:sz w:val="24"/>
        </w:rPr>
      </w:r>
    </w:p>
    <w:p>
      <w:pPr>
        <w:pStyle w:val="0"/>
        <w:ind w:firstLine="540"/>
        <w:jc w:val="both"/>
      </w:pPr>
      <w:r>
        <w:rPr>
          <w:sz w:val="24"/>
        </w:rPr>
        <w:t xml:space="preserve">заверенные заявителем документы, подтверждающие среднюю численность работающих у заявителя работников, которые были зарегистрированы в соответствующем субъекте Российской Федерации и которые осуществляли либо будут осуществлять организацию любительского рыболовства на выставляемом на конкурс рыболовном участке &lt;13&gt;;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w:t>
      </w:r>
      <w:r>
        <w:rPr>
          <w:sz w:val="24"/>
        </w:rPr>
        <w:t xml:space="preserve">Подпункт "е" пункта 27</w:t>
      </w:r>
      <w:r>
        <w:rPr>
          <w:sz w:val="24"/>
        </w:rPr>
        <w:t xml:space="preserve"> Правил N 1078.</w:t>
      </w:r>
    </w:p>
    <w:p>
      <w:pPr>
        <w:pStyle w:val="0"/>
        <w:jc w:val="both"/>
      </w:pPr>
      <w:r>
        <w:rPr>
          <w:sz w:val="24"/>
        </w:rPr>
      </w:r>
    </w:p>
    <w:p>
      <w:pPr>
        <w:pStyle w:val="0"/>
        <w:ind w:firstLine="540"/>
        <w:jc w:val="both"/>
      </w:pPr>
      <w:r>
        <w:rPr>
          <w:sz w:val="24"/>
        </w:rPr>
        <w:t xml:space="preserve">в) в случае проведения конкурса для осуществления традиционного рыболовства:</w:t>
      </w:r>
    </w:p>
    <w:p>
      <w:pPr>
        <w:pStyle w:val="0"/>
        <w:spacing w:before="240" w:line-rule="auto"/>
        <w:ind w:firstLine="540"/>
        <w:jc w:val="both"/>
      </w:pPr>
      <w:r>
        <w:rPr>
          <w:sz w:val="24"/>
        </w:rPr>
        <w:t xml:space="preserve">документы, подтверждающие полномочия лица на осуществление действий от имени заявителя, в случае необходимости;</w:t>
      </w:r>
    </w:p>
    <w:p>
      <w:pPr>
        <w:pStyle w:val="0"/>
        <w:spacing w:before="240" w:line-rule="auto"/>
        <w:ind w:firstLine="540"/>
        <w:jc w:val="both"/>
      </w:pPr>
      <w:r>
        <w:rPr>
          <w:sz w:val="24"/>
        </w:rPr>
        <w:t xml:space="preserve">заверенные заявителем документы, подтверждающие численность граждан, являющихся членами общины коренных малочисленных народов, за последние 4 года, предшествующие году проведения конкурса, или за фактический период, предшествующий проведению конкурса (в случае добычи (вылова) водных биологических ресурсов менее чем 4 года), зарегистрированных в муниципальном образовании, на территории которого расположен или к территории которого прилегает рыболовный участок (для общин коренных малочисленных народов)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&lt;14&gt; </w:t>
      </w:r>
      <w:r>
        <w:rPr>
          <w:sz w:val="24"/>
        </w:rPr>
        <w:t xml:space="preserve">Подпункт "д" пункта 26</w:t>
      </w:r>
      <w:r>
        <w:rPr>
          <w:sz w:val="24"/>
        </w:rPr>
        <w:t xml:space="preserve"> Правил N 986.</w:t>
      </w:r>
    </w:p>
    <w:p>
      <w:pPr>
        <w:pStyle w:val="0"/>
        <w:jc w:val="both"/>
      </w:pPr>
      <w:r>
        <w:rPr>
          <w:sz w:val="24"/>
        </w:rPr>
      </w:r>
    </w:p>
    <w:bookmarkStart w:id="192" w:name="P192"/>
    <w:bookmarkEnd w:id="192"/>
    <w:p>
      <w:pPr>
        <w:pStyle w:val="0"/>
        <w:ind w:firstLine="540"/>
        <w:jc w:val="both"/>
      </w:pPr>
      <w:r>
        <w:rPr>
          <w:sz w:val="24"/>
        </w:rPr>
        <w:t xml:space="preserve">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r>
        <w:rPr>
          <w:sz w:val="24"/>
        </w:rPr>
        <w:t xml:space="preserve">Подпункт "б" пункта 5</w:t>
      </w:r>
      <w:r>
        <w:rPr>
          <w:sz w:val="24"/>
        </w:rPr>
        <w:t xml:space="preserve"> Правил подготовки и заключения договора пользования рыболовным участком для организации любительского рыболовства, утвержденных постановлением Правительства Российской Федерации от 30 декабря 2008 г. N 1078.</w:t>
      </w:r>
    </w:p>
    <w:p>
      <w:pPr>
        <w:pStyle w:val="0"/>
        <w:jc w:val="both"/>
      </w:pPr>
      <w:r>
        <w:rPr>
          <w:sz w:val="24"/>
        </w:rPr>
      </w:r>
    </w:p>
    <w:p>
      <w:pPr>
        <w:pStyle w:val="0"/>
        <w:ind w:firstLine="540"/>
        <w:jc w:val="both"/>
      </w:pPr>
      <w:r>
        <w:rPr>
          <w:sz w:val="24"/>
        </w:rPr>
        <w:t xml:space="preserve">Участник конкурса, признанный победителем конкурса для осуществления промышленного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доплаты (разницы между задатком и размером платы за предоставление в пользование рыболовного участка), которую победитель конкурса обязан перечислить в соответствующий бюджет плату за предоставление в пользование рыболовного участка &lt;16&gt;.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r>
        <w:rPr>
          <w:sz w:val="24"/>
        </w:rPr>
        <w:t xml:space="preserve">Подпункт "б" пункта 5</w:t>
      </w:r>
      <w:r>
        <w:rPr>
          <w:sz w:val="24"/>
        </w:rPr>
        <w:t xml:space="preserve"> Правил подготовки и заключения договора пользования рыболовным участком для осуществления промышленного рыболовства, утвержденных постановлением Правительства Российской Федерации от 14 апреля 2008 г. N 264.</w:t>
      </w:r>
    </w:p>
    <w:p>
      <w:pPr>
        <w:pStyle w:val="0"/>
        <w:jc w:val="both"/>
      </w:pPr>
      <w:r>
        <w:rPr>
          <w:sz w:val="24"/>
        </w:rPr>
      </w:r>
    </w:p>
    <w:bookmarkStart w:id="200" w:name="P200"/>
    <w:bookmarkEnd w:id="200"/>
    <w:p>
      <w:pPr>
        <w:pStyle w:val="0"/>
        <w:ind w:firstLine="540"/>
        <w:jc w:val="both"/>
      </w:pPr>
      <w:r>
        <w:rPr>
          <w:sz w:val="24"/>
        </w:rPr>
        <w:t xml:space="preserve">25. Заявитель может подать заявку с комплектом документов следующими способами:</w:t>
      </w:r>
    </w:p>
    <w:bookmarkStart w:id="201" w:name="P201"/>
    <w:bookmarkEnd w:id="201"/>
    <w:p>
      <w:pPr>
        <w:pStyle w:val="0"/>
        <w:spacing w:before="240" w:line-rule="auto"/>
        <w:ind w:firstLine="540"/>
        <w:jc w:val="both"/>
      </w:pPr>
      <w:r>
        <w:rPr>
          <w:sz w:val="24"/>
        </w:rPr>
        <w:t xml:space="preserve">а) лично по адресу организатора конкурса, указанному на официальном сайте организатора конкурса в сети "Интернет", на ЕПГУ, региональном портале;</w:t>
      </w:r>
    </w:p>
    <w:bookmarkStart w:id="202" w:name="P202"/>
    <w:bookmarkEnd w:id="202"/>
    <w:p>
      <w:pPr>
        <w:pStyle w:val="0"/>
        <w:spacing w:before="240" w:line-rule="auto"/>
        <w:ind w:firstLine="540"/>
        <w:jc w:val="both"/>
      </w:pPr>
      <w:r>
        <w:rPr>
          <w:sz w:val="24"/>
        </w:rPr>
        <w:t xml:space="preserve">б) посредством почтовой связи (заказным почтовым отправлением) по адресу организатора конкурса, указанному на официальном сайте организатора конкурса в сети "Интернет", на ЕПГУ, региональном портале;</w:t>
      </w:r>
    </w:p>
    <w:p>
      <w:pPr>
        <w:pStyle w:val="0"/>
        <w:spacing w:before="240" w:line-rule="auto"/>
        <w:ind w:firstLine="540"/>
        <w:jc w:val="both"/>
      </w:pPr>
      <w:r>
        <w:rPr>
          <w:sz w:val="24"/>
        </w:rPr>
        <w:t xml:space="preserve">в) посредством ЕПГУ или регионального портала с комплектом документов, подписанных электронной подписью в соответствии с требованиями Федерального </w:t>
      </w:r>
      <w:r>
        <w:rPr>
          <w:sz w:val="24"/>
        </w:rPr>
        <w:t xml:space="preserve">закона</w:t>
      </w:r>
      <w:r>
        <w:rPr>
          <w:sz w:val="24"/>
        </w:rPr>
        <w:t xml:space="preserve"> от 6 апреля 2011 г. N 63-ФЗ "Об электронной подписи" (Собрание законодательства Российской Федерации, 2011, N 15, ст. 2036; 2021, N 24, ст. 4180) (далее - Федеральный закон N 63-ФЗ).</w:t>
      </w:r>
    </w:p>
    <w:bookmarkStart w:id="204" w:name="P204"/>
    <w:bookmarkEnd w:id="204"/>
    <w:p>
      <w:pPr>
        <w:pStyle w:val="0"/>
        <w:spacing w:before="240" w:line-rule="auto"/>
        <w:ind w:firstLine="540"/>
        <w:jc w:val="both"/>
      </w:pPr>
      <w:r>
        <w:rPr>
          <w:sz w:val="24"/>
        </w:rPr>
        <w:t xml:space="preserve">26. В случае подачи заявки способами, указанными в </w:t>
      </w:r>
      <w:hyperlink w:history="0" w:anchor="P201" w:tooltip="а) лично по адресу организатора конкурса, указанному на официальном сайте организатора конкурса в сети &quot;Интернет&quot;, на ЕПГУ, региональном портале;">
        <w:r>
          <w:rPr>
            <w:sz w:val="24"/>
            <w:color w:val="0000ff"/>
          </w:rPr>
          <w:t xml:space="preserve">подпунктах "а"</w:t>
        </w:r>
      </w:hyperlink>
      <w:r>
        <w:rPr>
          <w:sz w:val="24"/>
        </w:rPr>
        <w:t xml:space="preserve"> и </w:t>
      </w:r>
      <w:hyperlink w:history="0" w:anchor="P202" w:tooltip="б) посредством почтовой связи (заказным почтовым отправлением) по адресу организатора конкурса, указанному на официальном сайте организатора конкурса в сети &quot;Интернет&quot;, на ЕПГУ, региональном портале;">
        <w:r>
          <w:rPr>
            <w:sz w:val="24"/>
            <w:color w:val="0000ff"/>
          </w:rPr>
          <w:t xml:space="preserve">"б" пункта 25</w:t>
        </w:r>
      </w:hyperlink>
      <w:r>
        <w:rPr>
          <w:sz w:val="24"/>
        </w:rPr>
        <w:t xml:space="preserve"> Регламента, такая заявка и прилагаемый к ней пакет документов должны быть пронумерованы, сшиты, заверены печатью (при наличии) &lt;17&gt; заявителя и запечатаны в непрозрачный конверт.</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w:t>
      </w:r>
      <w:r>
        <w:rPr>
          <w:sz w:val="24"/>
        </w:rPr>
        <w:t xml:space="preserve">Пункт 29</w:t>
      </w:r>
      <w:r>
        <w:rPr>
          <w:sz w:val="24"/>
        </w:rPr>
        <w:t xml:space="preserve"> Правил N 264, </w:t>
      </w:r>
      <w:r>
        <w:rPr>
          <w:sz w:val="24"/>
        </w:rPr>
        <w:t xml:space="preserve">пункт 28</w:t>
      </w:r>
      <w:r>
        <w:rPr>
          <w:sz w:val="24"/>
        </w:rPr>
        <w:t xml:space="preserve"> Правил N 1078, </w:t>
      </w:r>
      <w:r>
        <w:rPr>
          <w:sz w:val="24"/>
        </w:rPr>
        <w:t xml:space="preserve">пункт 27</w:t>
      </w:r>
      <w:r>
        <w:rPr>
          <w:sz w:val="24"/>
        </w:rPr>
        <w:t xml:space="preserve"> Правил N 986.</w:t>
      </w:r>
    </w:p>
    <w:p>
      <w:pPr>
        <w:pStyle w:val="0"/>
        <w:jc w:val="both"/>
      </w:pPr>
      <w:r>
        <w:rPr>
          <w:sz w:val="24"/>
        </w:rPr>
      </w:r>
    </w:p>
    <w:p>
      <w:pPr>
        <w:pStyle w:val="0"/>
        <w:ind w:firstLine="540"/>
        <w:jc w:val="both"/>
      </w:pPr>
      <w:r>
        <w:rPr>
          <w:sz w:val="24"/>
        </w:rPr>
        <w:t xml:space="preserve">Организатор конкурса не вправе требовать от заявителя предоставления документов, не предусмотренных </w:t>
      </w:r>
      <w:hyperlink w:history="0" w:anchor="P149" w:tooltip="22. Для предоставления государственной услуги заявитель обращается к организатору конкурса с заявкой на участие в конкурсе.">
        <w:r>
          <w:rPr>
            <w:sz w:val="24"/>
            <w:color w:val="0000ff"/>
          </w:rPr>
          <w:t xml:space="preserve">пунктами 22</w:t>
        </w:r>
      </w:hyperlink>
      <w:r>
        <w:rPr>
          <w:sz w:val="24"/>
        </w:rPr>
        <w:t xml:space="preserve"> -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24</w:t>
        </w:r>
      </w:hyperlink>
      <w:r>
        <w:rPr>
          <w:sz w:val="24"/>
        </w:rPr>
        <w:t xml:space="preserve"> Регламента.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&lt;18&gt; </w:t>
      </w:r>
      <w:r>
        <w:rPr>
          <w:sz w:val="24"/>
        </w:rPr>
        <w:t xml:space="preserve">Пункт 28</w:t>
      </w:r>
      <w:r>
        <w:rPr>
          <w:sz w:val="24"/>
        </w:rPr>
        <w:t xml:space="preserve"> Правил N 1078, </w:t>
      </w:r>
      <w:r>
        <w:rPr>
          <w:sz w:val="24"/>
        </w:rPr>
        <w:t xml:space="preserve">пункт 29</w:t>
      </w:r>
      <w:r>
        <w:rPr>
          <w:sz w:val="24"/>
        </w:rPr>
        <w:t xml:space="preserve"> Правил N 264, </w:t>
      </w:r>
      <w:r>
        <w:rPr>
          <w:sz w:val="24"/>
        </w:rPr>
        <w:t xml:space="preserve">пункт 27</w:t>
      </w:r>
      <w:r>
        <w:rPr>
          <w:sz w:val="24"/>
        </w:rPr>
        <w:t xml:space="preserve"> Правил N 986.</w:t>
      </w:r>
    </w:p>
    <w:p>
      <w:pPr>
        <w:pStyle w:val="0"/>
        <w:jc w:val="both"/>
      </w:pPr>
      <w:r>
        <w:rPr>
          <w:sz w:val="24"/>
        </w:rPr>
      </w:r>
    </w:p>
    <w:p>
      <w:pPr>
        <w:pStyle w:val="2"/>
        <w:outlineLvl w:val="2"/>
        <w:jc w:val="center"/>
      </w:pPr>
      <w:r>
        <w:rPr>
          <w:sz w:val="24"/>
        </w:rPr>
        <w:t xml:space="preserve">Исчерпывающий перечень документов, необходимых</w:t>
      </w:r>
    </w:p>
    <w:p>
      <w:pPr>
        <w:pStyle w:val="2"/>
        <w:jc w:val="center"/>
      </w:pPr>
      <w:r>
        <w:rPr>
          <w:sz w:val="24"/>
        </w:rPr>
        <w:t xml:space="preserve">в соответствии с нормативными правовыми актами</w:t>
      </w:r>
    </w:p>
    <w:p>
      <w:pPr>
        <w:pStyle w:val="2"/>
        <w:jc w:val="center"/>
      </w:pPr>
      <w:r>
        <w:rPr>
          <w:sz w:val="24"/>
        </w:rPr>
        <w:t xml:space="preserve">для предоставления государственной услуги, которые находятся</w:t>
      </w:r>
    </w:p>
    <w:p>
      <w:pPr>
        <w:pStyle w:val="2"/>
        <w:jc w:val="center"/>
      </w:pPr>
      <w:r>
        <w:rPr>
          <w:sz w:val="24"/>
        </w:rPr>
        <w:t xml:space="preserve">в распоряжении государственных органов, органов местного</w:t>
      </w:r>
    </w:p>
    <w:p>
      <w:pPr>
        <w:pStyle w:val="2"/>
        <w:jc w:val="center"/>
      </w:pPr>
      <w:r>
        <w:rPr>
          <w:sz w:val="24"/>
        </w:rPr>
        <w:t xml:space="preserve">самоуправления и иных органов, участвующих в предоставлении</w:t>
      </w:r>
    </w:p>
    <w:p>
      <w:pPr>
        <w:pStyle w:val="2"/>
        <w:jc w:val="center"/>
      </w:pPr>
      <w:r>
        <w:rPr>
          <w:sz w:val="24"/>
        </w:rPr>
        <w:t xml:space="preserve">государственных или муниципальных услуг, и которые заявитель</w:t>
      </w:r>
    </w:p>
    <w:p>
      <w:pPr>
        <w:pStyle w:val="2"/>
        <w:jc w:val="center"/>
      </w:pPr>
      <w:r>
        <w:rPr>
          <w:sz w:val="24"/>
        </w:rPr>
        <w:t xml:space="preserve">вправе представить, а также способы их получения</w:t>
      </w:r>
    </w:p>
    <w:p>
      <w:pPr>
        <w:pStyle w:val="2"/>
        <w:jc w:val="center"/>
      </w:pPr>
      <w:r>
        <w:rPr>
          <w:sz w:val="24"/>
        </w:rPr>
        <w:t xml:space="preserve">заявителями, в том числе в электронной форме,</w:t>
      </w:r>
    </w:p>
    <w:p>
      <w:pPr>
        <w:pStyle w:val="2"/>
        <w:jc w:val="center"/>
      </w:pPr>
      <w:r>
        <w:rPr>
          <w:sz w:val="24"/>
        </w:rPr>
        <w:t xml:space="preserve">порядок их представления</w:t>
      </w:r>
    </w:p>
    <w:p>
      <w:pPr>
        <w:pStyle w:val="0"/>
        <w:jc w:val="both"/>
      </w:pPr>
      <w:r>
        <w:rPr>
          <w:sz w:val="24"/>
        </w:rPr>
      </w:r>
    </w:p>
    <w:bookmarkStart w:id="222" w:name="P222"/>
    <w:bookmarkEnd w:id="222"/>
    <w:p>
      <w:pPr>
        <w:pStyle w:val="0"/>
        <w:ind w:firstLine="540"/>
        <w:jc w:val="both"/>
      </w:pPr>
      <w:r>
        <w:rPr>
          <w:sz w:val="24"/>
        </w:rPr>
        <w:t xml:space="preserve">27. В распоряжении Федеральной налоговой службы находятся:</w:t>
      </w:r>
    </w:p>
    <w:p>
      <w:pPr>
        <w:pStyle w:val="0"/>
        <w:spacing w:before="240" w:line-rule="auto"/>
        <w:ind w:firstLine="540"/>
        <w:jc w:val="both"/>
      </w:pPr>
      <w:r>
        <w:rPr>
          <w:sz w:val="24"/>
        </w:rPr>
        <w:t xml:space="preserve">а) сведения, содержащиеся в Едином государственном реестре юридических лиц &lt;19&gt;;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w:t>
      </w:r>
      <w:r>
        <w:rPr>
          <w:sz w:val="24"/>
        </w:rPr>
        <w:t xml:space="preserve">Подпункт "а" пункта 28.1</w:t>
      </w:r>
      <w:r>
        <w:rPr>
          <w:sz w:val="24"/>
        </w:rPr>
        <w:t xml:space="preserve"> Правил N 264, </w:t>
      </w:r>
      <w:r>
        <w:rPr>
          <w:sz w:val="24"/>
        </w:rPr>
        <w:t xml:space="preserve">подпункт "а" пункта 27.1</w:t>
      </w:r>
      <w:r>
        <w:rPr>
          <w:sz w:val="24"/>
        </w:rPr>
        <w:t xml:space="preserve"> Правил N 1078, </w:t>
      </w:r>
      <w:r>
        <w:rPr>
          <w:sz w:val="24"/>
        </w:rPr>
        <w:t xml:space="preserve">пункт 26.1</w:t>
      </w:r>
      <w:r>
        <w:rPr>
          <w:sz w:val="24"/>
        </w:rPr>
        <w:t xml:space="preserve"> Правил N 986.</w:t>
      </w:r>
    </w:p>
    <w:p>
      <w:pPr>
        <w:pStyle w:val="0"/>
        <w:jc w:val="both"/>
      </w:pPr>
      <w:r>
        <w:rPr>
          <w:sz w:val="24"/>
        </w:rPr>
      </w:r>
    </w:p>
    <w:p>
      <w:pPr>
        <w:pStyle w:val="0"/>
        <w:ind w:firstLine="540"/>
        <w:jc w:val="both"/>
      </w:pPr>
      <w:r>
        <w:rPr>
          <w:sz w:val="24"/>
        </w:rPr>
        <w:t xml:space="preserve">б) сведения, содержащиеся в Едином государственном реестре индивидуальных предпринимателей &lt;20&gt;;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w:t>
      </w:r>
      <w:r>
        <w:rPr>
          <w:sz w:val="24"/>
        </w:rPr>
        <w:t xml:space="preserve">Подпункт "а" пункта 28.1</w:t>
      </w:r>
      <w:r>
        <w:rPr>
          <w:sz w:val="24"/>
        </w:rPr>
        <w:t xml:space="preserve"> Правил N 264, </w:t>
      </w:r>
      <w:r>
        <w:rPr>
          <w:sz w:val="24"/>
        </w:rPr>
        <w:t xml:space="preserve">подпункт "а" пункта 27.1</w:t>
      </w:r>
      <w:r>
        <w:rPr>
          <w:sz w:val="24"/>
        </w:rPr>
        <w:t xml:space="preserve"> Правил N 1078.</w:t>
      </w:r>
    </w:p>
    <w:p>
      <w:pPr>
        <w:pStyle w:val="0"/>
        <w:jc w:val="both"/>
      </w:pPr>
      <w:r>
        <w:rPr>
          <w:sz w:val="24"/>
        </w:rPr>
      </w:r>
    </w:p>
    <w:p>
      <w:pPr>
        <w:pStyle w:val="0"/>
        <w:ind w:firstLine="540"/>
        <w:jc w:val="both"/>
      </w:pPr>
      <w:r>
        <w:rPr>
          <w:sz w:val="24"/>
        </w:rPr>
        <w:t xml:space="preserve">28. В распоряжении Федеральной службы по надзору в сфере защиты прав потребителей и благополучия человека находятся сведения, подтверждающие, что рыбоперерабатывающий завод расположен в зданиях, соответствующих санитарно-эпидемиологическим и гигиеническим требованиям &lt;21&gt;.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r>
        <w:rPr>
          <w:sz w:val="24"/>
        </w:rPr>
        <w:t xml:space="preserve">Подпункт "б" п. 28.1</w:t>
      </w:r>
      <w:r>
        <w:rPr>
          <w:sz w:val="24"/>
        </w:rPr>
        <w:t xml:space="preserve"> Правил N 264.</w:t>
      </w:r>
    </w:p>
    <w:p>
      <w:pPr>
        <w:pStyle w:val="0"/>
        <w:jc w:val="both"/>
      </w:pPr>
      <w:r>
        <w:rPr>
          <w:sz w:val="24"/>
        </w:rPr>
      </w:r>
    </w:p>
    <w:p>
      <w:pPr>
        <w:pStyle w:val="0"/>
        <w:ind w:firstLine="540"/>
        <w:jc w:val="both"/>
      </w:pPr>
      <w:r>
        <w:rPr>
          <w:sz w:val="24"/>
        </w:rPr>
        <w:t xml:space="preserve">29. В распоряжении Федеральной службы государственной регистрации, кадастра и картографии находятся сведения, содержащиеся в Едином государственном реестре недвижимости, подтверждающие право собственности или аренды на рыбоперерабатывающий завод (выданные не ранее чем за 90 дней до дня окончания подачи заявок) &lt;22&gt;.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r>
        <w:rPr>
          <w:sz w:val="24"/>
        </w:rPr>
        <w:t xml:space="preserve">Подпункт "в" пункта 28.1</w:t>
      </w:r>
      <w:r>
        <w:rPr>
          <w:sz w:val="24"/>
        </w:rPr>
        <w:t xml:space="preserve"> Правил N 264.</w:t>
      </w:r>
    </w:p>
    <w:p>
      <w:pPr>
        <w:pStyle w:val="0"/>
        <w:jc w:val="both"/>
      </w:pPr>
      <w:r>
        <w:rPr>
          <w:sz w:val="24"/>
        </w:rPr>
      </w:r>
    </w:p>
    <w:p>
      <w:pPr>
        <w:pStyle w:val="0"/>
        <w:ind w:firstLine="540"/>
        <w:jc w:val="both"/>
      </w:pPr>
      <w:r>
        <w:rPr>
          <w:sz w:val="24"/>
        </w:rPr>
        <w:t xml:space="preserve">30. В распоряжении Федеральной антимонопольной службы находятся сведения о решении Федеральной антимонопольной службы, оформленном на основании решения Правительственной комиссии по контролю за осуществлением иностранных инвестиций в Российской Федерации (в случае если в заявке указано, что контроль иностранного инвестора в отношении заявителя установлен в порядке, предусмотренном Федеральным </w:t>
      </w:r>
      <w:r>
        <w:rPr>
          <w:sz w:val="24"/>
        </w:rPr>
        <w:t xml:space="preserve">законом</w:t>
      </w:r>
      <w:r>
        <w:rPr>
          <w:sz w:val="24"/>
        </w:rPr>
        <w:t xml:space="preserve"> N 57-ФЗ) - для юридического лица &lt;23&gt;.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w:t>
      </w:r>
      <w:r>
        <w:rPr>
          <w:sz w:val="24"/>
        </w:rPr>
        <w:t xml:space="preserve">Подпункт "г" пункта 28.1</w:t>
      </w:r>
      <w:r>
        <w:rPr>
          <w:sz w:val="24"/>
        </w:rPr>
        <w:t xml:space="preserve"> Правил N 264.</w:t>
      </w:r>
    </w:p>
    <w:p>
      <w:pPr>
        <w:pStyle w:val="0"/>
        <w:jc w:val="both"/>
      </w:pPr>
      <w:r>
        <w:rPr>
          <w:sz w:val="24"/>
        </w:rPr>
      </w:r>
    </w:p>
    <w:bookmarkStart w:id="243" w:name="P243"/>
    <w:bookmarkEnd w:id="243"/>
    <w:p>
      <w:pPr>
        <w:pStyle w:val="0"/>
        <w:ind w:firstLine="540"/>
        <w:jc w:val="both"/>
      </w:pPr>
      <w:r>
        <w:rPr>
          <w:sz w:val="24"/>
        </w:rPr>
        <w:t xml:space="preserve">31. В распоряжении Федерального агентства по рыболовству находятся:</w:t>
      </w:r>
    </w:p>
    <w:p>
      <w:pPr>
        <w:pStyle w:val="0"/>
        <w:spacing w:before="240" w:line-rule="auto"/>
        <w:ind w:firstLine="540"/>
        <w:jc w:val="both"/>
      </w:pPr>
      <w:r>
        <w:rPr>
          <w:sz w:val="24"/>
        </w:rPr>
        <w:t xml:space="preserve">а) сведения о среднесуточном объеме (в тоннах) производства заявителем рыбной продукции на рыбоперерабатывающем заводе за последние 4 года, предшествующие году проведения конкурса;</w:t>
      </w:r>
    </w:p>
    <w:p>
      <w:pPr>
        <w:pStyle w:val="0"/>
        <w:spacing w:before="240" w:line-rule="auto"/>
        <w:ind w:firstLine="540"/>
        <w:jc w:val="both"/>
      </w:pPr>
      <w:r>
        <w:rPr>
          <w:sz w:val="24"/>
        </w:rPr>
        <w:t xml:space="preserve">б) сведения, подтверждающие виды производимой заявителем рыбной продукции на рыбоперерабатывающем заводе в соответствии с </w:t>
      </w:r>
      <w:r>
        <w:rPr>
          <w:sz w:val="24"/>
        </w:rPr>
        <w:t xml:space="preserve">подпунктом "и" пункта 27</w:t>
      </w:r>
      <w:r>
        <w:rPr>
          <w:sz w:val="24"/>
        </w:rPr>
        <w:t xml:space="preserve"> Правил N 264.</w:t>
      </w:r>
    </w:p>
    <w:p>
      <w:pPr>
        <w:pStyle w:val="0"/>
        <w:spacing w:before="240" w:line-rule="auto"/>
        <w:ind w:firstLine="540"/>
        <w:jc w:val="both"/>
      </w:pPr>
      <w:r>
        <w:rPr>
          <w:sz w:val="24"/>
        </w:rPr>
        <w:t xml:space="preserve">32. Заявитель вправе представить организатору конкурса документы, подтверждающие сведения, указанные в </w:t>
      </w:r>
      <w:hyperlink w:history="0" w:anchor="P222" w:tooltip="27. В распоряжении Федеральной налоговой службы находятся:">
        <w:r>
          <w:rPr>
            <w:sz w:val="24"/>
            <w:color w:val="0000ff"/>
          </w:rPr>
          <w:t xml:space="preserve">пунктах 27</w:t>
        </w:r>
      </w:hyperlink>
      <w:r>
        <w:rPr>
          <w:sz w:val="24"/>
        </w:rPr>
        <w:t xml:space="preserve"> - </w:t>
      </w:r>
      <w:hyperlink w:history="0" w:anchor="P243" w:tooltip="31. В распоряжении Федерального агентства по рыболовству находятся:">
        <w:r>
          <w:rPr>
            <w:sz w:val="24"/>
            <w:color w:val="0000ff"/>
          </w:rPr>
          <w:t xml:space="preserve">31</w:t>
        </w:r>
      </w:hyperlink>
      <w:r>
        <w:rPr>
          <w:sz w:val="24"/>
        </w:rPr>
        <w:t xml:space="preserve"> Регламента, по собственной инициативе.</w:t>
      </w:r>
    </w:p>
    <w:p>
      <w:pPr>
        <w:pStyle w:val="0"/>
        <w:spacing w:before="240" w:line-rule="auto"/>
        <w:ind w:firstLine="540"/>
        <w:jc w:val="both"/>
      </w:pPr>
      <w:r>
        <w:rPr>
          <w:sz w:val="24"/>
        </w:rPr>
        <w:t xml:space="preserve">Непредставление заявителем документов, указанных в </w:t>
      </w:r>
      <w:hyperlink w:history="0" w:anchor="P222" w:tooltip="27. В распоряжении Федеральной налоговой службы находятся:">
        <w:r>
          <w:rPr>
            <w:sz w:val="24"/>
            <w:color w:val="0000ff"/>
          </w:rPr>
          <w:t xml:space="preserve">пунктах 27</w:t>
        </w:r>
      </w:hyperlink>
      <w:r>
        <w:rPr>
          <w:sz w:val="24"/>
        </w:rPr>
        <w:t xml:space="preserve"> - </w:t>
      </w:r>
      <w:hyperlink w:history="0" w:anchor="P243" w:tooltip="31. В распоряжении Федерального агентства по рыболовству находятся:">
        <w:r>
          <w:rPr>
            <w:sz w:val="24"/>
            <w:color w:val="0000ff"/>
          </w:rPr>
          <w:t xml:space="preserve">31</w:t>
        </w:r>
      </w:hyperlink>
      <w:r>
        <w:rPr>
          <w:sz w:val="24"/>
        </w:rPr>
        <w:t xml:space="preserve"> Регламента, не является основанием для отказа заявителю в предоставлении государственной услуги.</w:t>
      </w:r>
    </w:p>
    <w:p>
      <w:pPr>
        <w:pStyle w:val="0"/>
        <w:spacing w:before="240" w:line-rule="auto"/>
        <w:ind w:firstLine="540"/>
        <w:jc w:val="both"/>
      </w:pPr>
      <w:r>
        <w:rPr>
          <w:sz w:val="24"/>
        </w:rPr>
        <w:t xml:space="preserve">33. Организатор конкурса не вправе требовать от заявителя:</w:t>
      </w:r>
    </w:p>
    <w:p>
      <w:pPr>
        <w:pStyle w:val="0"/>
        <w:spacing w:before="240" w:line-rule="auto"/>
        <w:ind w:firstLine="540"/>
        <w:jc w:val="both"/>
      </w:pPr>
      <w:r>
        <w:rPr>
          <w:sz w:val="24"/>
        </w:rPr>
        <w:t xml:space="preserve">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pPr>
        <w:pStyle w:val="0"/>
        <w:spacing w:before="240" w:line-rule="auto"/>
        <w:ind w:firstLine="540"/>
        <w:jc w:val="both"/>
      </w:pPr>
      <w:r>
        <w:rPr>
          <w:sz w:val="24"/>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r>
        <w:rPr>
          <w:sz w:val="24"/>
        </w:rPr>
        <w:t xml:space="preserve">части 6 статьи 7</w:t>
      </w:r>
      <w:r>
        <w:rPr>
          <w:sz w:val="24"/>
        </w:rPr>
        <w:t xml:space="preserve"> Федерального закона от 27 июля 2010 г. N 210-ФЗ "Об организации предоставления государственных и муниципальных услуг" (Собрание законодательства Российской Федерации, 2010, N 31, ст. 4179; 2021, N 1, ст. 48) (далее - Федеральный закон N 210-ФЗ);</w:t>
      </w:r>
    </w:p>
    <w:p>
      <w:pPr>
        <w:pStyle w:val="0"/>
        <w:spacing w:before="240" w:line-rule="auto"/>
        <w:ind w:firstLine="540"/>
        <w:jc w:val="both"/>
      </w:pPr>
      <w:r>
        <w:rPr>
          <w:sz w:val="24"/>
        </w:rPr>
        <w:t xml:space="preserve">в) представления документов и информации, отсутствие и (или) недостоверность которых не указывались в первоначальном отказе в приеме документов, необходимых для представления государственной услуги, либо в предоставлении государственной услуги, за исключением случаев, предусмотренных </w:t>
      </w:r>
      <w:r>
        <w:rPr>
          <w:sz w:val="24"/>
        </w:rPr>
        <w:t xml:space="preserve">пунктом 4 части 1 статьи 7</w:t>
      </w:r>
      <w:r>
        <w:rPr>
          <w:sz w:val="24"/>
        </w:rPr>
        <w:t xml:space="preserve"> Федерального закона N 210-ФЗ.</w:t>
      </w:r>
    </w:p>
    <w:p>
      <w:pPr>
        <w:pStyle w:val="0"/>
        <w:jc w:val="both"/>
      </w:pPr>
      <w:r>
        <w:rPr>
          <w:sz w:val="24"/>
        </w:rPr>
      </w:r>
    </w:p>
    <w:p>
      <w:pPr>
        <w:pStyle w:val="2"/>
        <w:outlineLvl w:val="2"/>
        <w:jc w:val="center"/>
      </w:pPr>
      <w:r>
        <w:rPr>
          <w:sz w:val="24"/>
        </w:rPr>
        <w:t xml:space="preserve">Исчерпывающий перечень оснований для отказа в приеме</w:t>
      </w:r>
    </w:p>
    <w:p>
      <w:pPr>
        <w:pStyle w:val="2"/>
        <w:jc w:val="center"/>
      </w:pPr>
      <w:r>
        <w:rPr>
          <w:sz w:val="24"/>
        </w:rPr>
        <w:t xml:space="preserve">документов, необходимых для предоставления</w:t>
      </w:r>
    </w:p>
    <w:p>
      <w:pPr>
        <w:pStyle w:val="2"/>
        <w:jc w:val="center"/>
      </w:pPr>
      <w:r>
        <w:rPr>
          <w:sz w:val="24"/>
        </w:rPr>
        <w:t xml:space="preserve">государственной услуги</w:t>
      </w:r>
    </w:p>
    <w:p>
      <w:pPr>
        <w:pStyle w:val="0"/>
        <w:jc w:val="both"/>
      </w:pPr>
      <w:r>
        <w:rPr>
          <w:sz w:val="24"/>
        </w:rPr>
      </w:r>
    </w:p>
    <w:bookmarkStart w:id="257" w:name="P257"/>
    <w:bookmarkEnd w:id="257"/>
    <w:p>
      <w:pPr>
        <w:pStyle w:val="0"/>
        <w:ind w:firstLine="540"/>
        <w:jc w:val="both"/>
      </w:pPr>
      <w:r>
        <w:rPr>
          <w:sz w:val="24"/>
        </w:rPr>
        <w:t xml:space="preserve">34. Не подлежат приему документы либо их копии, указанные в </w:t>
      </w:r>
      <w:hyperlink w:history="0" w:anchor="P149" w:tooltip="22. Для предоставления государственной услуги заявитель обращается к организатору конкурса с заявкой на участие в конкурсе.">
        <w:r>
          <w:rPr>
            <w:sz w:val="24"/>
            <w:color w:val="0000ff"/>
          </w:rPr>
          <w:t xml:space="preserve">пунктах 22</w:t>
        </w:r>
      </w:hyperlink>
      <w:r>
        <w:rPr>
          <w:sz w:val="24"/>
        </w:rPr>
        <w:t xml:space="preserve"> -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24</w:t>
        </w:r>
      </w:hyperlink>
      <w:r>
        <w:rPr>
          <w:sz w:val="24"/>
        </w:rPr>
        <w:t xml:space="preserve"> Регламента:</w:t>
      </w:r>
    </w:p>
    <w:p>
      <w:pPr>
        <w:pStyle w:val="0"/>
        <w:spacing w:before="240" w:line-rule="auto"/>
        <w:ind w:firstLine="540"/>
        <w:jc w:val="both"/>
      </w:pPr>
      <w:r>
        <w:rPr>
          <w:sz w:val="24"/>
        </w:rPr>
        <w:t xml:space="preserve">а) оформленные на иностранном языке;</w:t>
      </w:r>
    </w:p>
    <w:p>
      <w:pPr>
        <w:pStyle w:val="0"/>
        <w:spacing w:before="240" w:line-rule="auto"/>
        <w:ind w:firstLine="540"/>
        <w:jc w:val="both"/>
      </w:pPr>
      <w:r>
        <w:rPr>
          <w:sz w:val="24"/>
        </w:rPr>
        <w:t xml:space="preserve">б) имеющие подчистки либо приписки, зачеркнутые слова или иные не оговоренные в них исправления, документы, исполненные карандашом, а также документы с повреждениями, не позволяющими однозначно истолковать содержание документов;</w:t>
      </w:r>
    </w:p>
    <w:p>
      <w:pPr>
        <w:pStyle w:val="0"/>
        <w:spacing w:before="240" w:line-rule="auto"/>
        <w:ind w:firstLine="540"/>
        <w:jc w:val="both"/>
      </w:pPr>
      <w:r>
        <w:rPr>
          <w:sz w:val="24"/>
        </w:rPr>
        <w:t xml:space="preserve">в) направление заявителем заявки и прилагаемых к ней документов не в конверте.</w:t>
      </w:r>
    </w:p>
    <w:bookmarkStart w:id="261" w:name="P261"/>
    <w:bookmarkEnd w:id="261"/>
    <w:p>
      <w:pPr>
        <w:pStyle w:val="0"/>
        <w:spacing w:before="240" w:line-rule="auto"/>
        <w:ind w:firstLine="540"/>
        <w:jc w:val="both"/>
      </w:pPr>
      <w:r>
        <w:rPr>
          <w:sz w:val="24"/>
        </w:rPr>
        <w:t xml:space="preserve">35. Не подлежат приему документы, указанные в </w:t>
      </w:r>
      <w:hyperlink w:history="0" w:anchor="P149" w:tooltip="22. Для предоставления государственной услуги заявитель обращается к организатору конкурса с заявкой на участие в конкурсе.">
        <w:r>
          <w:rPr>
            <w:sz w:val="24"/>
            <w:color w:val="0000ff"/>
          </w:rPr>
          <w:t xml:space="preserve">пунктах 22</w:t>
        </w:r>
      </w:hyperlink>
      <w:r>
        <w:rPr>
          <w:sz w:val="24"/>
        </w:rPr>
        <w:t xml:space="preserve"> -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24</w:t>
        </w:r>
      </w:hyperlink>
      <w:r>
        <w:rPr>
          <w:sz w:val="24"/>
        </w:rPr>
        <w:t xml:space="preserve"> Регламента, представленные в форме электронного документа:</w:t>
      </w:r>
    </w:p>
    <w:p>
      <w:pPr>
        <w:pStyle w:val="0"/>
        <w:spacing w:before="240" w:line-rule="auto"/>
        <w:ind w:firstLine="540"/>
        <w:jc w:val="both"/>
      </w:pPr>
      <w:r>
        <w:rPr>
          <w:sz w:val="24"/>
        </w:rPr>
        <w:t xml:space="preserve">а) не подписанные электронной подписью;</w:t>
      </w:r>
    </w:p>
    <w:p>
      <w:pPr>
        <w:pStyle w:val="0"/>
        <w:spacing w:before="240" w:line-rule="auto"/>
        <w:ind w:firstLine="540"/>
        <w:jc w:val="both"/>
      </w:pPr>
      <w:r>
        <w:rPr>
          <w:sz w:val="24"/>
        </w:rPr>
        <w:t xml:space="preserve">б) имеющие не оговоренные в них исправления, а также с повреждениями, не позволяющими однозначно истолковать содержание документов;</w:t>
      </w:r>
    </w:p>
    <w:p>
      <w:pPr>
        <w:pStyle w:val="0"/>
        <w:spacing w:before="240" w:line-rule="auto"/>
        <w:ind w:firstLine="540"/>
        <w:jc w:val="both"/>
      </w:pPr>
      <w:r>
        <w:rPr>
          <w:sz w:val="24"/>
        </w:rPr>
        <w:t xml:space="preserve">в) если в результате проверки действительности используемой усиленной квалифицированной электронной подписи выявлено несоблюдение установленных </w:t>
      </w:r>
      <w:r>
        <w:rPr>
          <w:sz w:val="24"/>
        </w:rPr>
        <w:t xml:space="preserve">статьей 11</w:t>
      </w:r>
      <w:r>
        <w:rPr>
          <w:sz w:val="24"/>
        </w:rPr>
        <w:t xml:space="preserve"> Федерального закона N 63-ФЗ условий признания ее действительности.</w:t>
      </w:r>
    </w:p>
    <w:p>
      <w:pPr>
        <w:pStyle w:val="0"/>
        <w:spacing w:before="240" w:line-rule="auto"/>
        <w:ind w:firstLine="540"/>
        <w:jc w:val="both"/>
      </w:pPr>
      <w:r>
        <w:rPr>
          <w:sz w:val="24"/>
        </w:rPr>
        <w:t xml:space="preserve">36. Не допускается отказ в приеме заявки и прилагаемых к ней документов, указанных в </w:t>
      </w:r>
      <w:hyperlink w:history="0" w:anchor="P149" w:tooltip="22. Для предоставления государственной услуги заявитель обращается к организатору конкурса с заявкой на участие в конкурсе.">
        <w:r>
          <w:rPr>
            <w:sz w:val="24"/>
            <w:color w:val="0000ff"/>
          </w:rPr>
          <w:t xml:space="preserve">пунктах 22</w:t>
        </w:r>
      </w:hyperlink>
      <w:r>
        <w:rPr>
          <w:sz w:val="24"/>
        </w:rPr>
        <w:t xml:space="preserve"> -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24</w:t>
        </w:r>
      </w:hyperlink>
      <w:r>
        <w:rPr>
          <w:sz w:val="24"/>
        </w:rPr>
        <w:t xml:space="preserve"> Регламента, в случае если они поданы в соответствии с информацией о сроках и порядке предоставления государственной услуги, опубликованной на ЕПГУ, региональных порталах или официальном сайте органа исполнительной власти субъекта Российской Федерации в сети "Интернет", при отсутствии оснований для отказа в приеме документов, указанных в </w:t>
      </w:r>
      <w:hyperlink w:history="0" w:anchor="P257" w:tooltip="34. Не подлежат приему документы либо их копии, указанные в пунктах 22 - 24 Регламента:">
        <w:r>
          <w:rPr>
            <w:sz w:val="24"/>
            <w:color w:val="0000ff"/>
          </w:rPr>
          <w:t xml:space="preserve">пунктах 34</w:t>
        </w:r>
      </w:hyperlink>
      <w:r>
        <w:rPr>
          <w:sz w:val="24"/>
        </w:rPr>
        <w:t xml:space="preserve"> и </w:t>
      </w:r>
      <w:hyperlink w:history="0" w:anchor="P261" w:tooltip="35. Не подлежат приему документы, указанные в пунктах 22 - 24 Регламента, представленные в форме электронного документа:">
        <w:r>
          <w:rPr>
            <w:sz w:val="24"/>
            <w:color w:val="0000ff"/>
          </w:rPr>
          <w:t xml:space="preserve">35</w:t>
        </w:r>
      </w:hyperlink>
      <w:r>
        <w:rPr>
          <w:sz w:val="24"/>
        </w:rPr>
        <w:t xml:space="preserve"> Регламента.</w:t>
      </w:r>
    </w:p>
    <w:p>
      <w:pPr>
        <w:pStyle w:val="0"/>
        <w:jc w:val="both"/>
      </w:pPr>
      <w:r>
        <w:rPr>
          <w:sz w:val="24"/>
        </w:rPr>
      </w:r>
    </w:p>
    <w:p>
      <w:pPr>
        <w:pStyle w:val="2"/>
        <w:outlineLvl w:val="2"/>
        <w:jc w:val="center"/>
      </w:pPr>
      <w:r>
        <w:rPr>
          <w:sz w:val="24"/>
        </w:rPr>
        <w:t xml:space="preserve">Исчерпывающий перечень оснований для приостановления</w:t>
      </w:r>
    </w:p>
    <w:p>
      <w:pPr>
        <w:pStyle w:val="2"/>
        <w:jc w:val="center"/>
      </w:pPr>
      <w:r>
        <w:rPr>
          <w:sz w:val="24"/>
        </w:rPr>
        <w:t xml:space="preserve">или отказа в предоставлении государственной услуги</w:t>
      </w:r>
    </w:p>
    <w:p>
      <w:pPr>
        <w:pStyle w:val="0"/>
        <w:jc w:val="both"/>
      </w:pPr>
      <w:r>
        <w:rPr>
          <w:sz w:val="24"/>
        </w:rPr>
      </w:r>
    </w:p>
    <w:p>
      <w:pPr>
        <w:pStyle w:val="0"/>
        <w:ind w:firstLine="540"/>
        <w:jc w:val="both"/>
      </w:pPr>
      <w:r>
        <w:rPr>
          <w:sz w:val="24"/>
        </w:rPr>
        <w:t xml:space="preserve">37. Оснований для приостановления предоставления государственной услуги законодательством Российской Федерации не предусмотрено.</w:t>
      </w:r>
    </w:p>
    <w:bookmarkStart w:id="271" w:name="P271"/>
    <w:bookmarkEnd w:id="271"/>
    <w:p>
      <w:pPr>
        <w:pStyle w:val="0"/>
        <w:spacing w:before="240" w:line-rule="auto"/>
        <w:ind w:firstLine="540"/>
        <w:jc w:val="both"/>
      </w:pPr>
      <w:r>
        <w:rPr>
          <w:sz w:val="24"/>
        </w:rPr>
        <w:t xml:space="preserve">38. Основаниями для отказа в предоставлении государственной услуги являются:</w:t>
      </w:r>
    </w:p>
    <w:p>
      <w:pPr>
        <w:pStyle w:val="0"/>
        <w:spacing w:before="240" w:line-rule="auto"/>
        <w:ind w:firstLine="540"/>
        <w:jc w:val="both"/>
      </w:pPr>
      <w:r>
        <w:rPr>
          <w:sz w:val="24"/>
        </w:rPr>
        <w:t xml:space="preserve">а) непредставление заявителем предусмотренных </w:t>
      </w:r>
      <w:hyperlink w:history="0" w:anchor="P149" w:tooltip="22. Для предоставления государственной услуги заявитель обращается к организатору конкурса с заявкой на участие в конкурсе.">
        <w:r>
          <w:rPr>
            <w:sz w:val="24"/>
            <w:color w:val="0000ff"/>
          </w:rPr>
          <w:t xml:space="preserve">пунктами 22</w:t>
        </w:r>
      </w:hyperlink>
      <w:r>
        <w:rPr>
          <w:sz w:val="24"/>
        </w:rPr>
        <w:t xml:space="preserve"> -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24</w:t>
        </w:r>
      </w:hyperlink>
      <w:r>
        <w:rPr>
          <w:sz w:val="24"/>
        </w:rPr>
        <w:t xml:space="preserve"> Регламента полного комплекта документов и информации либо наличие в них недостоверной информации;</w:t>
      </w:r>
    </w:p>
    <w:p>
      <w:pPr>
        <w:pStyle w:val="0"/>
        <w:spacing w:before="240" w:line-rule="auto"/>
        <w:ind w:firstLine="540"/>
        <w:jc w:val="both"/>
      </w:pPr>
      <w:r>
        <w:rPr>
          <w:sz w:val="24"/>
        </w:rPr>
        <w:t xml:space="preserve">б) несоответствие заявителя требованиям:</w:t>
      </w:r>
    </w:p>
    <w:p>
      <w:pPr>
        <w:pStyle w:val="0"/>
        <w:spacing w:before="240" w:line-rule="auto"/>
        <w:ind w:firstLine="540"/>
        <w:jc w:val="both"/>
      </w:pPr>
      <w:r>
        <w:rPr>
          <w:sz w:val="24"/>
        </w:rPr>
        <w:t xml:space="preserve">пункта 12</w:t>
      </w:r>
      <w:r>
        <w:rPr>
          <w:sz w:val="24"/>
        </w:rPr>
        <w:t xml:space="preserve"> Правил N 264 (в случае проведения конкурса для осуществления промышленного рыболовства);</w:t>
      </w:r>
    </w:p>
    <w:p>
      <w:pPr>
        <w:pStyle w:val="0"/>
        <w:spacing w:before="240" w:line-rule="auto"/>
        <w:ind w:firstLine="540"/>
        <w:jc w:val="both"/>
      </w:pPr>
      <w:r>
        <w:rPr>
          <w:sz w:val="24"/>
        </w:rPr>
        <w:t xml:space="preserve">пункта 11</w:t>
      </w:r>
      <w:r>
        <w:rPr>
          <w:sz w:val="24"/>
        </w:rPr>
        <w:t xml:space="preserve"> Правил N 1078 (в случае проведения конкурса для осуществления любительского рыболовства);</w:t>
      </w:r>
    </w:p>
    <w:p>
      <w:pPr>
        <w:pStyle w:val="0"/>
        <w:spacing w:before="240" w:line-rule="auto"/>
        <w:ind w:firstLine="540"/>
        <w:jc w:val="both"/>
      </w:pPr>
      <w:r>
        <w:rPr>
          <w:sz w:val="24"/>
        </w:rPr>
        <w:t xml:space="preserve">пункта 10</w:t>
      </w:r>
      <w:r>
        <w:rPr>
          <w:sz w:val="24"/>
        </w:rPr>
        <w:t xml:space="preserve"> Правил N 986 (в случае проведения конкурса для осуществления традиционного рыболовства);</w:t>
      </w:r>
    </w:p>
    <w:p>
      <w:pPr>
        <w:pStyle w:val="0"/>
        <w:spacing w:before="240" w:line-rule="auto"/>
        <w:ind w:firstLine="540"/>
        <w:jc w:val="both"/>
      </w:pPr>
      <w:r>
        <w:rPr>
          <w:sz w:val="24"/>
        </w:rPr>
        <w:t xml:space="preserve">в) непредставление заявителем в установленные </w:t>
      </w:r>
      <w:hyperlink w:history="0" w:anchor="P616" w:tooltip="138. В случае предоставления государственной услуги заявителю, победившему в конкурсе, заявитель представляет должностному лицу организатора конкурса документы, указанные в пункте 24 Регламента, лично либо посредством почтовой связи в течение срока, указанного в конкурсной документации.">
        <w:r>
          <w:rPr>
            <w:sz w:val="24"/>
            <w:color w:val="0000ff"/>
          </w:rPr>
          <w:t xml:space="preserve">пунктами 138</w:t>
        </w:r>
      </w:hyperlink>
      <w:r>
        <w:rPr>
          <w:sz w:val="24"/>
        </w:rPr>
        <w:t xml:space="preserve"> - </w:t>
      </w:r>
      <w:hyperlink w:history="0" w:anchor="P618" w:tooltip="140. При предоставлении государственной услуги участнику конкурса, заявке которого присвоен второй номер (в случае признания заявителя, победившего в конкурсе, уклонившимся от заключения договора пользования рыболовным участком), заявитель, заявке которого присвоен второй номер, представляет организатору конкурса документы, указанные в пункте 24 Регламента, лично либо почтовым отправлением в течение 10 рабочих с даты представления ему организатором конкурса одного экземпляра протокола оценки и сопоставле...">
        <w:r>
          <w:rPr>
            <w:sz w:val="24"/>
            <w:color w:val="0000ff"/>
          </w:rPr>
          <w:t xml:space="preserve">140</w:t>
        </w:r>
      </w:hyperlink>
      <w:r>
        <w:rPr>
          <w:sz w:val="24"/>
        </w:rPr>
        <w:t xml:space="preserve"> Регламента сроки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w:t>
      </w:r>
    </w:p>
    <w:p>
      <w:pPr>
        <w:pStyle w:val="0"/>
        <w:spacing w:before="240" w:line-rule="auto"/>
        <w:ind w:firstLine="540"/>
        <w:jc w:val="both"/>
      </w:pPr>
      <w:r>
        <w:rPr>
          <w:sz w:val="24"/>
        </w:rPr>
        <w:t xml:space="preserve">г) представление заявки после окончания срока подачи заявок, установленного </w:t>
      </w:r>
      <w:hyperlink w:history="0" w:anchor="P126" w:tooltip="16. Срок рассмотрения заявок не может превышать 20 рабочих дней с даты подписания протокола вскрытия конвертов с заявками и открытия доступа к заявкам.">
        <w:r>
          <w:rPr>
            <w:sz w:val="24"/>
            <w:color w:val="0000ff"/>
          </w:rPr>
          <w:t xml:space="preserve">пунктом 16</w:t>
        </w:r>
      </w:hyperlink>
      <w:r>
        <w:rPr>
          <w:sz w:val="24"/>
        </w:rPr>
        <w:t xml:space="preserve"> Регламента;</w:t>
      </w:r>
    </w:p>
    <w:p>
      <w:pPr>
        <w:pStyle w:val="0"/>
        <w:spacing w:before="240" w:line-rule="auto"/>
        <w:ind w:firstLine="540"/>
        <w:jc w:val="both"/>
      </w:pPr>
      <w:r>
        <w:rPr>
          <w:sz w:val="24"/>
        </w:rPr>
        <w:t xml:space="preserve">д) направление заявителем заявки и документов, которые не пронумерованы, не прошиты и не заверены печатью заявителя (при наличии)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&lt;24&gt; </w:t>
      </w:r>
      <w:r>
        <w:rPr>
          <w:sz w:val="24"/>
        </w:rPr>
        <w:t xml:space="preserve">Пункт 15</w:t>
      </w:r>
      <w:r>
        <w:rPr>
          <w:sz w:val="24"/>
        </w:rPr>
        <w:t xml:space="preserve"> Правил N 264, </w:t>
      </w:r>
      <w:r>
        <w:rPr>
          <w:sz w:val="24"/>
        </w:rPr>
        <w:t xml:space="preserve">пункт 14</w:t>
      </w:r>
      <w:r>
        <w:rPr>
          <w:sz w:val="24"/>
        </w:rPr>
        <w:t xml:space="preserve"> Правил N 1078, </w:t>
      </w:r>
      <w:r>
        <w:rPr>
          <w:sz w:val="24"/>
        </w:rPr>
        <w:t xml:space="preserve">пункт 13</w:t>
      </w:r>
      <w:r>
        <w:rPr>
          <w:sz w:val="24"/>
        </w:rPr>
        <w:t xml:space="preserve"> Правил N 986.</w:t>
      </w:r>
    </w:p>
    <w:p>
      <w:pPr>
        <w:pStyle w:val="0"/>
        <w:jc w:val="both"/>
      </w:pPr>
      <w:r>
        <w:rPr>
          <w:sz w:val="24"/>
        </w:rPr>
      </w:r>
    </w:p>
    <w:p>
      <w:pPr>
        <w:pStyle w:val="0"/>
        <w:ind w:firstLine="540"/>
        <w:jc w:val="both"/>
      </w:pPr>
      <w:r>
        <w:rPr>
          <w:sz w:val="24"/>
        </w:rPr>
        <w:t xml:space="preserve">39. Не допускается отказ в предоставлении государственной услуги, если заявка и прилагаемые к ней документы поданы в соответствии с информацией о сроках и порядке предоставления государственной услуги, опубликованной на ЕПГУ, региональном портале, а также на официальном сайте органа исполнительной власти субъекта Российской Федерации в сети "Интернет".</w:t>
      </w:r>
    </w:p>
    <w:p>
      <w:pPr>
        <w:pStyle w:val="0"/>
        <w:jc w:val="both"/>
      </w:pPr>
      <w:r>
        <w:rPr>
          <w:sz w:val="24"/>
        </w:rPr>
      </w:r>
    </w:p>
    <w:p>
      <w:pPr>
        <w:pStyle w:val="2"/>
        <w:outlineLvl w:val="2"/>
        <w:jc w:val="center"/>
      </w:pPr>
      <w:r>
        <w:rPr>
          <w:sz w:val="24"/>
        </w:rPr>
        <w:t xml:space="preserve">Перечень услуг, которые являются необходимыми</w:t>
      </w:r>
    </w:p>
    <w:p>
      <w:pPr>
        <w:pStyle w:val="2"/>
        <w:jc w:val="center"/>
      </w:pPr>
      <w:r>
        <w:rPr>
          <w:sz w:val="24"/>
        </w:rPr>
        <w:t xml:space="preserve">и обязательными для предоставления государственной услуги,</w:t>
      </w:r>
    </w:p>
    <w:p>
      <w:pPr>
        <w:pStyle w:val="2"/>
        <w:jc w:val="center"/>
      </w:pPr>
      <w:r>
        <w:rPr>
          <w:sz w:val="24"/>
        </w:rPr>
        <w:t xml:space="preserve">в том числе сведения о документе (документах), выдаваемом</w:t>
      </w:r>
    </w:p>
    <w:p>
      <w:pPr>
        <w:pStyle w:val="2"/>
        <w:jc w:val="center"/>
      </w:pPr>
      <w:r>
        <w:rPr>
          <w:sz w:val="24"/>
        </w:rPr>
        <w:t xml:space="preserve">(выдаваемых) организациями, участвующими в предоставлении</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40. Услуги, которые являются необходимыми и обязательными для предоставления государственной услуги, законодательством Российской Федерации не предусмотрены.</w:t>
      </w:r>
    </w:p>
    <w:p>
      <w:pPr>
        <w:pStyle w:val="0"/>
        <w:jc w:val="both"/>
      </w:pPr>
      <w:r>
        <w:rPr>
          <w:sz w:val="24"/>
        </w:rPr>
      </w:r>
    </w:p>
    <w:p>
      <w:pPr>
        <w:pStyle w:val="2"/>
        <w:outlineLvl w:val="2"/>
        <w:jc w:val="center"/>
      </w:pPr>
      <w:r>
        <w:rPr>
          <w:sz w:val="24"/>
        </w:rPr>
        <w:t xml:space="preserve">Порядок, размер и основания взимания государственной</w:t>
      </w:r>
    </w:p>
    <w:p>
      <w:pPr>
        <w:pStyle w:val="2"/>
        <w:jc w:val="center"/>
      </w:pPr>
      <w:r>
        <w:rPr>
          <w:sz w:val="24"/>
        </w:rPr>
        <w:t xml:space="preserve">пошлины или иной платы, взимаемой за предоставление</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41. Государственная пошлина или иная плата за предоставление государственной услуги законодательством Российской Федерации не предусмотрена.</w:t>
      </w:r>
    </w:p>
    <w:p>
      <w:pPr>
        <w:pStyle w:val="0"/>
        <w:jc w:val="both"/>
      </w:pPr>
      <w:r>
        <w:rPr>
          <w:sz w:val="24"/>
        </w:rPr>
      </w:r>
    </w:p>
    <w:p>
      <w:pPr>
        <w:pStyle w:val="2"/>
        <w:outlineLvl w:val="2"/>
        <w:jc w:val="center"/>
      </w:pPr>
      <w:r>
        <w:rPr>
          <w:sz w:val="24"/>
        </w:rPr>
        <w:t xml:space="preserve">Порядок, размер и основания взимания платы за предоставление</w:t>
      </w:r>
    </w:p>
    <w:p>
      <w:pPr>
        <w:pStyle w:val="2"/>
        <w:jc w:val="center"/>
      </w:pPr>
      <w:r>
        <w:rPr>
          <w:sz w:val="24"/>
        </w:rPr>
        <w:t xml:space="preserve">услуг, которые являются необходимыми и обязательными</w:t>
      </w:r>
    </w:p>
    <w:p>
      <w:pPr>
        <w:pStyle w:val="2"/>
        <w:jc w:val="center"/>
      </w:pPr>
      <w:r>
        <w:rPr>
          <w:sz w:val="24"/>
        </w:rPr>
        <w:t xml:space="preserve">для предоставления государственной услуги, включая</w:t>
      </w:r>
    </w:p>
    <w:p>
      <w:pPr>
        <w:pStyle w:val="2"/>
        <w:jc w:val="center"/>
      </w:pPr>
      <w:r>
        <w:rPr>
          <w:sz w:val="24"/>
        </w:rPr>
        <w:t xml:space="preserve">информацию о методике расчета размера такой платы</w:t>
      </w:r>
    </w:p>
    <w:p>
      <w:pPr>
        <w:pStyle w:val="0"/>
        <w:jc w:val="both"/>
      </w:pPr>
      <w:r>
        <w:rPr>
          <w:sz w:val="24"/>
        </w:rPr>
      </w:r>
    </w:p>
    <w:p>
      <w:pPr>
        <w:pStyle w:val="0"/>
        <w:ind w:firstLine="540"/>
        <w:jc w:val="both"/>
      </w:pPr>
      <w:r>
        <w:rPr>
          <w:sz w:val="24"/>
        </w:rPr>
        <w:t xml:space="preserve">42. Плата за предоставление услуг, которые являются необходимыми и обязательными для предоставления государственной услуги, не взимается.</w:t>
      </w:r>
    </w:p>
    <w:p>
      <w:pPr>
        <w:pStyle w:val="0"/>
        <w:jc w:val="both"/>
      </w:pPr>
      <w:r>
        <w:rPr>
          <w:sz w:val="24"/>
        </w:rPr>
      </w:r>
    </w:p>
    <w:p>
      <w:pPr>
        <w:pStyle w:val="2"/>
        <w:outlineLvl w:val="2"/>
        <w:jc w:val="center"/>
      </w:pPr>
      <w:r>
        <w:rPr>
          <w:sz w:val="24"/>
        </w:rPr>
        <w:t xml:space="preserve">Максимальный срок ожидания в очереди при подаче</w:t>
      </w:r>
    </w:p>
    <w:p>
      <w:pPr>
        <w:pStyle w:val="2"/>
        <w:jc w:val="center"/>
      </w:pPr>
      <w:r>
        <w:rPr>
          <w:sz w:val="24"/>
        </w:rPr>
        <w:t xml:space="preserve">запроса о предоставлении государственной услуги, услуги,</w:t>
      </w:r>
    </w:p>
    <w:p>
      <w:pPr>
        <w:pStyle w:val="2"/>
        <w:jc w:val="center"/>
      </w:pPr>
      <w:r>
        <w:rPr>
          <w:sz w:val="24"/>
        </w:rPr>
        <w:t xml:space="preserve">предоставляемой организацией, участвующей в предоставлении</w:t>
      </w:r>
    </w:p>
    <w:p>
      <w:pPr>
        <w:pStyle w:val="2"/>
        <w:jc w:val="center"/>
      </w:pPr>
      <w:r>
        <w:rPr>
          <w:sz w:val="24"/>
        </w:rPr>
        <w:t xml:space="preserve">государственной услуги, и при получении результата</w:t>
      </w:r>
    </w:p>
    <w:p>
      <w:pPr>
        <w:pStyle w:val="2"/>
        <w:jc w:val="center"/>
      </w:pPr>
      <w:r>
        <w:rPr>
          <w:sz w:val="24"/>
        </w:rPr>
        <w:t xml:space="preserve">предоставления таких услуг</w:t>
      </w:r>
    </w:p>
    <w:p>
      <w:pPr>
        <w:pStyle w:val="0"/>
        <w:jc w:val="both"/>
      </w:pPr>
      <w:r>
        <w:rPr>
          <w:sz w:val="24"/>
        </w:rPr>
      </w:r>
    </w:p>
    <w:p>
      <w:pPr>
        <w:pStyle w:val="0"/>
        <w:ind w:firstLine="540"/>
        <w:jc w:val="both"/>
      </w:pPr>
      <w:r>
        <w:rPr>
          <w:sz w:val="24"/>
        </w:rPr>
        <w:t xml:space="preserve">43. Максимальный срок ожидания в очереди при подаче документов для предоставления государственной услуги составляет 15 минут.</w:t>
      </w:r>
    </w:p>
    <w:p>
      <w:pPr>
        <w:pStyle w:val="0"/>
        <w:spacing w:before="240" w:line-rule="auto"/>
        <w:ind w:firstLine="540"/>
        <w:jc w:val="both"/>
      </w:pPr>
      <w:r>
        <w:rPr>
          <w:sz w:val="24"/>
        </w:rPr>
        <w:t xml:space="preserve">44. Максимальный срок ожидания в очереди при получении результата предоставления государственной услуги составляет 15 минут.</w:t>
      </w:r>
    </w:p>
    <w:p>
      <w:pPr>
        <w:pStyle w:val="0"/>
        <w:jc w:val="both"/>
      </w:pPr>
      <w:r>
        <w:rPr>
          <w:sz w:val="24"/>
        </w:rPr>
      </w:r>
    </w:p>
    <w:p>
      <w:pPr>
        <w:pStyle w:val="2"/>
        <w:outlineLvl w:val="2"/>
        <w:jc w:val="center"/>
      </w:pPr>
      <w:r>
        <w:rPr>
          <w:sz w:val="24"/>
        </w:rPr>
        <w:t xml:space="preserve">Срок и порядок регистрации запроса заявителя</w:t>
      </w:r>
    </w:p>
    <w:p>
      <w:pPr>
        <w:pStyle w:val="2"/>
        <w:jc w:val="center"/>
      </w:pPr>
      <w:r>
        <w:rPr>
          <w:sz w:val="24"/>
        </w:rPr>
        <w:t xml:space="preserve">о предоставлении государственной услуги и услуги,</w:t>
      </w:r>
    </w:p>
    <w:p>
      <w:pPr>
        <w:pStyle w:val="2"/>
        <w:jc w:val="center"/>
      </w:pPr>
      <w:r>
        <w:rPr>
          <w:sz w:val="24"/>
        </w:rPr>
        <w:t xml:space="preserve">предоставляемой организацией, участвующей в предоставлении</w:t>
      </w:r>
    </w:p>
    <w:p>
      <w:pPr>
        <w:pStyle w:val="2"/>
        <w:jc w:val="center"/>
      </w:pPr>
      <w:r>
        <w:rPr>
          <w:sz w:val="24"/>
        </w:rPr>
        <w:t xml:space="preserve">государственной услуги, в том числе в электронной форме</w:t>
      </w:r>
    </w:p>
    <w:p>
      <w:pPr>
        <w:pStyle w:val="0"/>
        <w:jc w:val="both"/>
      </w:pPr>
      <w:r>
        <w:rPr>
          <w:sz w:val="24"/>
        </w:rPr>
      </w:r>
    </w:p>
    <w:p>
      <w:pPr>
        <w:pStyle w:val="0"/>
        <w:ind w:firstLine="540"/>
        <w:jc w:val="both"/>
      </w:pPr>
      <w:r>
        <w:rPr>
          <w:sz w:val="24"/>
        </w:rPr>
        <w:t xml:space="preserve">45. Заявка, направленная организатору конкурса способами, указанными в </w:t>
      </w:r>
      <w:hyperlink w:history="0" w:anchor="P200" w:tooltip="25. Заявитель может подать заявку с комплектом документов следующими способами:">
        <w:r>
          <w:rPr>
            <w:sz w:val="24"/>
            <w:color w:val="0000ff"/>
          </w:rPr>
          <w:t xml:space="preserve">пункте 25</w:t>
        </w:r>
      </w:hyperlink>
      <w:r>
        <w:rPr>
          <w:sz w:val="24"/>
        </w:rPr>
        <w:t xml:space="preserve"> Регламента, подлежит регистрации в срок не позднее 1 рабочего дня, следующего за днем ее поступления к организатору конкурса.</w:t>
      </w:r>
    </w:p>
    <w:p>
      <w:pPr>
        <w:pStyle w:val="0"/>
        <w:spacing w:before="240" w:line-rule="auto"/>
        <w:ind w:firstLine="540"/>
        <w:jc w:val="both"/>
      </w:pPr>
      <w:r>
        <w:rPr>
          <w:sz w:val="24"/>
        </w:rPr>
        <w:t xml:space="preserve">При представлении заявки организатору конкурса заявителем лично по его просьбе выдается расписка о принятии заявки с документами, содержащая инициалы и должность лица, принявшего заявку, подпись, дату и время получения.</w:t>
      </w:r>
    </w:p>
    <w:p>
      <w:pPr>
        <w:pStyle w:val="0"/>
        <w:spacing w:before="240" w:line-rule="auto"/>
        <w:ind w:firstLine="540"/>
        <w:jc w:val="both"/>
      </w:pPr>
      <w:r>
        <w:rPr>
          <w:sz w:val="24"/>
        </w:rPr>
        <w:t xml:space="preserve">В случае если заявитель подал заявку в электронной форме с использованием ЕПГУ или регионального портала, ему направляется уведомление в форме электронного документа о получении заявки с указанием даты и времени ее получения.</w:t>
      </w:r>
    </w:p>
    <w:p>
      <w:pPr>
        <w:pStyle w:val="0"/>
        <w:spacing w:before="240" w:line-rule="auto"/>
        <w:ind w:firstLine="540"/>
        <w:jc w:val="both"/>
      </w:pPr>
      <w:r>
        <w:rPr>
          <w:sz w:val="24"/>
        </w:rPr>
        <w:t xml:space="preserve">46. Должностное лицо организатора конкурса, ответственное за прием документов, обязано в день регистрации заявки передать зарегистрированную заявку должностному лицу организатора конкурса, ответственному за предоставление государственной услуги, для направления их в комиссию по проведению конкурса &lt;25&gt; (далее - комиссия).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&lt;25&gt; </w:t>
      </w:r>
      <w:r>
        <w:rPr>
          <w:sz w:val="24"/>
        </w:rPr>
        <w:t xml:space="preserve">Пункт 3</w:t>
      </w:r>
      <w:r>
        <w:rPr>
          <w:sz w:val="24"/>
        </w:rPr>
        <w:t xml:space="preserve"> Правил N 264; </w:t>
      </w:r>
      <w:r>
        <w:rPr>
          <w:sz w:val="24"/>
        </w:rPr>
        <w:t xml:space="preserve">пункт 4</w:t>
      </w:r>
      <w:r>
        <w:rPr>
          <w:sz w:val="24"/>
        </w:rPr>
        <w:t xml:space="preserve"> Правил 986; </w:t>
      </w:r>
      <w:r>
        <w:rPr>
          <w:sz w:val="24"/>
        </w:rPr>
        <w:t xml:space="preserve">пункт 4</w:t>
      </w:r>
      <w:r>
        <w:rPr>
          <w:sz w:val="24"/>
        </w:rPr>
        <w:t xml:space="preserve"> Правил N 1078.</w:t>
      </w:r>
    </w:p>
    <w:p>
      <w:pPr>
        <w:pStyle w:val="0"/>
        <w:jc w:val="both"/>
      </w:pPr>
      <w:r>
        <w:rPr>
          <w:sz w:val="24"/>
        </w:rPr>
      </w:r>
    </w:p>
    <w:p>
      <w:pPr>
        <w:pStyle w:val="2"/>
        <w:outlineLvl w:val="2"/>
        <w:jc w:val="center"/>
      </w:pPr>
      <w:r>
        <w:rPr>
          <w:sz w:val="24"/>
        </w:rPr>
        <w:t xml:space="preserve">Требования к помещениям, в которых предоставляется</w:t>
      </w:r>
    </w:p>
    <w:p>
      <w:pPr>
        <w:pStyle w:val="2"/>
        <w:jc w:val="center"/>
      </w:pPr>
      <w:r>
        <w:rPr>
          <w:sz w:val="24"/>
        </w:rPr>
        <w:t xml:space="preserve">государственная услуга, к залу ожидания, местам</w:t>
      </w:r>
    </w:p>
    <w:p>
      <w:pPr>
        <w:pStyle w:val="2"/>
        <w:jc w:val="center"/>
      </w:pPr>
      <w:r>
        <w:rPr>
          <w:sz w:val="24"/>
        </w:rPr>
        <w:t xml:space="preserve">для заполнения запросов о предоставлении государственной</w:t>
      </w:r>
    </w:p>
    <w:p>
      <w:pPr>
        <w:pStyle w:val="2"/>
        <w:jc w:val="center"/>
      </w:pPr>
      <w:r>
        <w:rPr>
          <w:sz w:val="24"/>
        </w:rPr>
        <w:t xml:space="preserve">услуги, информационным стендам с образцами их заполнения</w:t>
      </w:r>
    </w:p>
    <w:p>
      <w:pPr>
        <w:pStyle w:val="2"/>
        <w:jc w:val="center"/>
      </w:pPr>
      <w:r>
        <w:rPr>
          <w:sz w:val="24"/>
        </w:rPr>
        <w:t xml:space="preserve">и перечнем документов, необходимых для предоставления каждой</w:t>
      </w:r>
    </w:p>
    <w:p>
      <w:pPr>
        <w:pStyle w:val="2"/>
        <w:jc w:val="center"/>
      </w:pPr>
      <w:r>
        <w:rPr>
          <w:sz w:val="24"/>
        </w:rPr>
        <w:t xml:space="preserve">государственной услуги, размещению и оформлению визуальной,</w:t>
      </w:r>
    </w:p>
    <w:p>
      <w:pPr>
        <w:pStyle w:val="2"/>
        <w:jc w:val="center"/>
      </w:pPr>
      <w:r>
        <w:rPr>
          <w:sz w:val="24"/>
        </w:rPr>
        <w:t xml:space="preserve">текстовой и мультимедийной информации о порядке</w:t>
      </w:r>
    </w:p>
    <w:p>
      <w:pPr>
        <w:pStyle w:val="2"/>
        <w:jc w:val="center"/>
      </w:pPr>
      <w:r>
        <w:rPr>
          <w:sz w:val="24"/>
        </w:rPr>
        <w:t xml:space="preserve">предоставления такой услуги, в том числе к обеспечению</w:t>
      </w:r>
    </w:p>
    <w:p>
      <w:pPr>
        <w:pStyle w:val="2"/>
        <w:jc w:val="center"/>
      </w:pPr>
      <w:r>
        <w:rPr>
          <w:sz w:val="24"/>
        </w:rPr>
        <w:t xml:space="preserve">доступности для инвалидов указанных объектов в соответствии</w:t>
      </w:r>
    </w:p>
    <w:p>
      <w:pPr>
        <w:pStyle w:val="2"/>
        <w:jc w:val="center"/>
      </w:pPr>
      <w:r>
        <w:rPr>
          <w:sz w:val="24"/>
        </w:rPr>
        <w:t xml:space="preserve">с законодательством Российской Федерации о социальной</w:t>
      </w:r>
    </w:p>
    <w:p>
      <w:pPr>
        <w:pStyle w:val="2"/>
        <w:jc w:val="center"/>
      </w:pPr>
      <w:r>
        <w:rPr>
          <w:sz w:val="24"/>
        </w:rPr>
        <w:t xml:space="preserve">защите инвалидов</w:t>
      </w:r>
    </w:p>
    <w:p>
      <w:pPr>
        <w:pStyle w:val="0"/>
        <w:jc w:val="both"/>
      </w:pPr>
      <w:r>
        <w:rPr>
          <w:sz w:val="24"/>
        </w:rPr>
      </w:r>
    </w:p>
    <w:p>
      <w:pPr>
        <w:pStyle w:val="0"/>
        <w:ind w:firstLine="540"/>
        <w:jc w:val="both"/>
      </w:pPr>
      <w:r>
        <w:rPr>
          <w:sz w:val="24"/>
        </w:rPr>
        <w:t xml:space="preserve">47. Помещения для предоставления государственной услуги размещаются в зданиях организатора конкурса, в специально выделенных для этого кабинетах и снабжаются табличками с указанием номера кабинета, названия соответствующего подразделения. Каждое помещение для предоставления государственной услуги оснащается телефоном, факсом, ксероксом, персональным компьютером и принтером.</w:t>
      </w:r>
    </w:p>
    <w:p>
      <w:pPr>
        <w:pStyle w:val="0"/>
        <w:spacing w:before="240" w:line-rule="auto"/>
        <w:ind w:firstLine="540"/>
        <w:jc w:val="both"/>
      </w:pPr>
      <w:r>
        <w:rPr>
          <w:sz w:val="24"/>
        </w:rPr>
        <w:t xml:space="preserve">Для ожидания приема посетителям отводятся места, оборудованные стульями, столами (стойками) для возможности оформления документов.</w:t>
      </w:r>
    </w:p>
    <w:p>
      <w:pPr>
        <w:pStyle w:val="0"/>
        <w:spacing w:before="240" w:line-rule="auto"/>
        <w:ind w:firstLine="540"/>
        <w:jc w:val="both"/>
      </w:pPr>
      <w:r>
        <w:rPr>
          <w:sz w:val="24"/>
        </w:rPr>
        <w:t xml:space="preserve">48. Для обслуживания лиц с ограниченными возможностями здоровья должны быть созданы следующие условия:</w:t>
      </w:r>
    </w:p>
    <w:p>
      <w:pPr>
        <w:pStyle w:val="0"/>
        <w:spacing w:before="240" w:line-rule="auto"/>
        <w:ind w:firstLine="540"/>
        <w:jc w:val="both"/>
      </w:pPr>
      <w:r>
        <w:rPr>
          <w:sz w:val="24"/>
        </w:rPr>
        <w:t xml:space="preserve">помещения должны быть расположены на первом этаже здания, оборудованы пандусами, специальными ограждениями и перилами, обеспечивающими беспрепятственное передвижение и разворот инвалидных колясок;</w:t>
      </w:r>
    </w:p>
    <w:p>
      <w:pPr>
        <w:pStyle w:val="0"/>
        <w:spacing w:before="240" w:line-rule="auto"/>
        <w:ind w:firstLine="540"/>
        <w:jc w:val="both"/>
      </w:pPr>
      <w:r>
        <w:rPr>
          <w:sz w:val="24"/>
        </w:rPr>
        <w:t xml:space="preserve">столы размещены в стороне от входа для беспрепятственного подъезда и разворота колясок;</w:t>
      </w:r>
    </w:p>
    <w:p>
      <w:pPr>
        <w:pStyle w:val="0"/>
        <w:spacing w:before="240" w:line-rule="auto"/>
        <w:ind w:firstLine="540"/>
        <w:jc w:val="both"/>
      </w:pPr>
      <w:r>
        <w:rPr>
          <w:sz w:val="24"/>
        </w:rPr>
        <w:t xml:space="preserve">обеспечен беспрепятственный доступ к помещению, в котором предоставляется государственная услуга, беспрепятственное пользование средством связи и информации;</w:t>
      </w:r>
    </w:p>
    <w:p>
      <w:pPr>
        <w:pStyle w:val="0"/>
        <w:spacing w:before="240" w:line-rule="auto"/>
        <w:ind w:firstLine="540"/>
        <w:jc w:val="both"/>
      </w:pPr>
      <w:r>
        <w:rPr>
          <w:sz w:val="24"/>
        </w:rPr>
        <w:t xml:space="preserve">обеспечена возможность самостоятельного передвижения по территории, на которой расположено помещение, в котором предоставляется государственная услуга, а также входа в него и выхода из него, посадки в транспортное средство и высадки из него, в том числе с использованием кресла-коляски;</w:t>
      </w:r>
    </w:p>
    <w:p>
      <w:pPr>
        <w:pStyle w:val="0"/>
        <w:spacing w:before="240" w:line-rule="auto"/>
        <w:ind w:firstLine="540"/>
        <w:jc w:val="both"/>
      </w:pPr>
      <w:r>
        <w:rPr>
          <w:sz w:val="24"/>
        </w:rPr>
        <w:t xml:space="preserve">обеспечено сопровождение лиц с ограниченными возможностями здоровья, имеющих стойкие расстройства функции зрения и самостоятельного передвижения;</w:t>
      </w:r>
    </w:p>
    <w:p>
      <w:pPr>
        <w:pStyle w:val="0"/>
        <w:spacing w:before="240" w:line-rule="auto"/>
        <w:ind w:firstLine="540"/>
        <w:jc w:val="both"/>
      </w:pPr>
      <w:r>
        <w:rPr>
          <w:sz w:val="24"/>
        </w:rPr>
        <w:t xml:space="preserve">обеспечено дублирование необходимой для лиц с ограниченными возможностями здоровья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pPr>
        <w:pStyle w:val="0"/>
        <w:spacing w:before="240" w:line-rule="auto"/>
        <w:ind w:firstLine="540"/>
        <w:jc w:val="both"/>
      </w:pPr>
      <w:r>
        <w:rPr>
          <w:sz w:val="24"/>
        </w:rPr>
        <w:t xml:space="preserve">обеспечение допуска сурдопереводчика и тифлосурдопереводчика;</w:t>
      </w:r>
    </w:p>
    <w:p>
      <w:pPr>
        <w:pStyle w:val="0"/>
        <w:spacing w:before="240" w:line-rule="auto"/>
        <w:ind w:firstLine="540"/>
        <w:jc w:val="both"/>
      </w:pPr>
      <w:r>
        <w:rPr>
          <w:sz w:val="24"/>
        </w:rPr>
        <w:t xml:space="preserve">обеспечение допуска собаки-проводника в помещение, в котором предоставляется государственная услуга, при наличии документа, подтверждающего ее специальное обучение и выдаваемого по форме и в порядке, которые установлены </w:t>
      </w:r>
      <w:r>
        <w:rPr>
          <w:sz w:val="24"/>
        </w:rPr>
        <w:t xml:space="preserve">приказом</w:t>
      </w:r>
      <w:r>
        <w:rPr>
          <w:sz w:val="24"/>
        </w:rPr>
        <w:t xml:space="preserve"> Министерства труда и социальной защиты Российской Федерации от 22 июня 2015 г. N 386н "Об утверждении формы документа, подтверждающего специальное обучение собаки-проводника, и порядка его выдачи" (зарегистрирован Минюстом России 21 июля 2015 г., регистрационный N 38115);</w:t>
      </w:r>
    </w:p>
    <w:p>
      <w:pPr>
        <w:pStyle w:val="0"/>
        <w:spacing w:before="240" w:line-rule="auto"/>
        <w:ind w:firstLine="540"/>
        <w:jc w:val="both"/>
      </w:pPr>
      <w:r>
        <w:rPr>
          <w:sz w:val="24"/>
        </w:rPr>
        <w:t xml:space="preserve">обеспечение оказание лицам с ограниченными возможностями здоровья помощи в преодолении барьеров, мешающих получению ими государственной услуги наравне с другими лицами. &lt;26&gt;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&lt;26&gt; Федеральный </w:t>
      </w:r>
      <w:r>
        <w:rPr>
          <w:sz w:val="24"/>
        </w:rPr>
        <w:t xml:space="preserve">закон</w:t>
      </w:r>
      <w:r>
        <w:rPr>
          <w:sz w:val="24"/>
        </w:rPr>
        <w:t xml:space="preserve"> от 24 ноября 1995 г. N 181-ФЗ "О социальной защите инвалидов в Российской Федерации" (Собрание законодательства Российской Федерации, 1995, N 48, ст. 4563; 2021, N 24, ст. 4188).</w:t>
      </w:r>
    </w:p>
    <w:p>
      <w:pPr>
        <w:pStyle w:val="0"/>
        <w:jc w:val="both"/>
      </w:pPr>
      <w:r>
        <w:rPr>
          <w:sz w:val="24"/>
        </w:rPr>
      </w:r>
    </w:p>
    <w:p>
      <w:pPr>
        <w:pStyle w:val="0"/>
        <w:ind w:firstLine="540"/>
        <w:jc w:val="both"/>
      </w:pPr>
      <w:r>
        <w:rPr>
          <w:sz w:val="24"/>
        </w:rPr>
        <w:t xml:space="preserve">49. Визуальная, текстовая и мультимедийная информация о порядке предоставления государственной услуги размещается на информационных стендах или информационных терминалах в помещениях (при наличии) для ожидания и приема граждан, а также на официальном сайте органа исполнительной власти субъекта Российской Федерации, предоставляющим государственную услугу, в сети "Интернет".</w:t>
      </w:r>
    </w:p>
    <w:p>
      <w:pPr>
        <w:pStyle w:val="0"/>
        <w:spacing w:before="240" w:line-rule="auto"/>
        <w:ind w:firstLine="540"/>
        <w:jc w:val="both"/>
      </w:pPr>
      <w:r>
        <w:rPr>
          <w:sz w:val="24"/>
        </w:rPr>
        <w:t xml:space="preserve">50. Рабочие места должностных лиц, предоставляющих государственную услугу, оборудуются персональными компьютерами и оргтехникой, позволяющими в полном объеме получать справочную информацию по правовым вопросам и организовывать предоставление государственной услуги.</w:t>
      </w:r>
    </w:p>
    <w:p>
      <w:pPr>
        <w:pStyle w:val="0"/>
        <w:jc w:val="both"/>
      </w:pPr>
      <w:r>
        <w:rPr>
          <w:sz w:val="24"/>
        </w:rPr>
      </w:r>
    </w:p>
    <w:p>
      <w:pPr>
        <w:pStyle w:val="2"/>
        <w:outlineLvl w:val="2"/>
        <w:jc w:val="center"/>
      </w:pPr>
      <w:r>
        <w:rPr>
          <w:sz w:val="24"/>
        </w:rPr>
        <w:t xml:space="preserve">Показатели доступности и качества государственной</w:t>
      </w:r>
    </w:p>
    <w:p>
      <w:pPr>
        <w:pStyle w:val="2"/>
        <w:jc w:val="center"/>
      </w:pPr>
      <w:r>
        <w:rPr>
          <w:sz w:val="24"/>
        </w:rPr>
        <w:t xml:space="preserve">услуги, в том числе количество взаимодействий заявителя</w:t>
      </w:r>
    </w:p>
    <w:p>
      <w:pPr>
        <w:pStyle w:val="2"/>
        <w:jc w:val="center"/>
      </w:pPr>
      <w:r>
        <w:rPr>
          <w:sz w:val="24"/>
        </w:rPr>
        <w:t xml:space="preserve">с должностными лицами при предоставлении государственной</w:t>
      </w:r>
    </w:p>
    <w:p>
      <w:pPr>
        <w:pStyle w:val="2"/>
        <w:jc w:val="center"/>
      </w:pPr>
      <w:r>
        <w:rPr>
          <w:sz w:val="24"/>
        </w:rPr>
        <w:t xml:space="preserve">услуги и их продолжительность, возможность получения</w:t>
      </w:r>
    </w:p>
    <w:p>
      <w:pPr>
        <w:pStyle w:val="2"/>
        <w:jc w:val="center"/>
      </w:pPr>
      <w:r>
        <w:rPr>
          <w:sz w:val="24"/>
        </w:rPr>
        <w:t xml:space="preserve">информации о ходе предоставления государственной услуги,</w:t>
      </w:r>
    </w:p>
    <w:p>
      <w:pPr>
        <w:pStyle w:val="2"/>
        <w:jc w:val="center"/>
      </w:pPr>
      <w:r>
        <w:rPr>
          <w:sz w:val="24"/>
        </w:rPr>
        <w:t xml:space="preserve">в том числе с использованием информационно-коммуникационных</w:t>
      </w:r>
    </w:p>
    <w:p>
      <w:pPr>
        <w:pStyle w:val="2"/>
        <w:jc w:val="center"/>
      </w:pPr>
      <w:r>
        <w:rPr>
          <w:sz w:val="24"/>
        </w:rPr>
        <w:t xml:space="preserve">технологий, возможность либо невозможность получения</w:t>
      </w:r>
    </w:p>
    <w:p>
      <w:pPr>
        <w:pStyle w:val="2"/>
        <w:jc w:val="center"/>
      </w:pPr>
      <w:r>
        <w:rPr>
          <w:sz w:val="24"/>
        </w:rPr>
        <w:t xml:space="preserve">государственной услуги в многофункциональном центре</w:t>
      </w:r>
    </w:p>
    <w:p>
      <w:pPr>
        <w:pStyle w:val="2"/>
        <w:jc w:val="center"/>
      </w:pPr>
      <w:r>
        <w:rPr>
          <w:sz w:val="24"/>
        </w:rPr>
        <w:t xml:space="preserve">предоставления государственных и муниципальных услуг</w:t>
      </w:r>
    </w:p>
    <w:p>
      <w:pPr>
        <w:pStyle w:val="2"/>
        <w:jc w:val="center"/>
      </w:pPr>
      <w:r>
        <w:rPr>
          <w:sz w:val="24"/>
        </w:rPr>
        <w:t xml:space="preserve">(в том числе в полном объеме), в любом территориальном</w:t>
      </w:r>
    </w:p>
    <w:p>
      <w:pPr>
        <w:pStyle w:val="2"/>
        <w:jc w:val="center"/>
      </w:pPr>
      <w:r>
        <w:rPr>
          <w:sz w:val="24"/>
        </w:rPr>
        <w:t xml:space="preserve">подразделении органа, предоставляющего государственную</w:t>
      </w:r>
    </w:p>
    <w:p>
      <w:pPr>
        <w:pStyle w:val="2"/>
        <w:jc w:val="center"/>
      </w:pPr>
      <w:r>
        <w:rPr>
          <w:sz w:val="24"/>
        </w:rPr>
        <w:t xml:space="preserve">услугу, по выбору заявителя (экстерриториальный принцип),</w:t>
      </w:r>
    </w:p>
    <w:p>
      <w:pPr>
        <w:pStyle w:val="2"/>
        <w:jc w:val="center"/>
      </w:pPr>
      <w:r>
        <w:rPr>
          <w:sz w:val="24"/>
        </w:rPr>
        <w:t xml:space="preserve">посредством запроса о предоставлении нескольких</w:t>
      </w:r>
    </w:p>
    <w:p>
      <w:pPr>
        <w:pStyle w:val="2"/>
        <w:jc w:val="center"/>
      </w:pPr>
      <w:r>
        <w:rPr>
          <w:sz w:val="24"/>
        </w:rPr>
        <w:t xml:space="preserve">государственных и (или) муниципальных услуг</w:t>
      </w:r>
    </w:p>
    <w:p>
      <w:pPr>
        <w:pStyle w:val="2"/>
        <w:jc w:val="center"/>
      </w:pPr>
      <w:r>
        <w:rPr>
          <w:sz w:val="24"/>
        </w:rPr>
        <w:t xml:space="preserve">в многофункциональных центрах предоставления</w:t>
      </w:r>
    </w:p>
    <w:p>
      <w:pPr>
        <w:pStyle w:val="2"/>
        <w:jc w:val="center"/>
      </w:pPr>
      <w:r>
        <w:rPr>
          <w:sz w:val="24"/>
        </w:rPr>
        <w:t xml:space="preserve">государственных и муниципальных услуг,</w:t>
      </w:r>
    </w:p>
    <w:p>
      <w:pPr>
        <w:pStyle w:val="2"/>
        <w:jc w:val="center"/>
      </w:pPr>
      <w:r>
        <w:rPr>
          <w:sz w:val="24"/>
        </w:rPr>
        <w:t xml:space="preserve">предусмотренного </w:t>
      </w:r>
      <w:r>
        <w:rPr>
          <w:sz w:val="24"/>
        </w:rPr>
        <w:t xml:space="preserve">статьей 15.1</w:t>
      </w:r>
      <w:r>
        <w:rPr>
          <w:sz w:val="24"/>
        </w:rPr>
        <w:t xml:space="preserve"> Федерального</w:t>
      </w:r>
    </w:p>
    <w:p>
      <w:pPr>
        <w:pStyle w:val="2"/>
        <w:jc w:val="center"/>
      </w:pPr>
      <w:r>
        <w:rPr>
          <w:sz w:val="24"/>
        </w:rPr>
        <w:t xml:space="preserve">закона N 210-ФЗ</w:t>
      </w:r>
    </w:p>
    <w:p>
      <w:pPr>
        <w:pStyle w:val="0"/>
        <w:jc w:val="both"/>
      </w:pPr>
      <w:r>
        <w:rPr>
          <w:sz w:val="24"/>
        </w:rPr>
      </w:r>
    </w:p>
    <w:p>
      <w:pPr>
        <w:pStyle w:val="0"/>
        <w:ind w:firstLine="540"/>
        <w:jc w:val="both"/>
      </w:pPr>
      <w:r>
        <w:rPr>
          <w:sz w:val="24"/>
        </w:rPr>
        <w:t xml:space="preserve">51. Показателями доступности и качества государственной услуги является возможность:</w:t>
      </w:r>
    </w:p>
    <w:p>
      <w:pPr>
        <w:pStyle w:val="0"/>
        <w:spacing w:before="240" w:line-rule="auto"/>
        <w:ind w:firstLine="540"/>
        <w:jc w:val="both"/>
      </w:pPr>
      <w:r>
        <w:rPr>
          <w:sz w:val="24"/>
        </w:rPr>
        <w:t xml:space="preserve">обращения за ее предоставлением всех заинтересованных лиц, в том числе в электронной форме посредством ЕПГУ, регионального портала;</w:t>
      </w:r>
    </w:p>
    <w:p>
      <w:pPr>
        <w:pStyle w:val="0"/>
        <w:spacing w:before="240" w:line-rule="auto"/>
        <w:ind w:firstLine="540"/>
        <w:jc w:val="both"/>
      </w:pPr>
      <w:r>
        <w:rPr>
          <w:sz w:val="24"/>
        </w:rPr>
        <w:t xml:space="preserve">ознакомления заявителей на официальном сайте органа исполнительной власти субъекта Российской Федерации в сети "Интернет" с информацией о заключенных с победителями конкурса договорах пользования рыболовным участком, а также на официальном сайте с информацией о проведении конкурса.</w:t>
      </w:r>
    </w:p>
    <w:p>
      <w:pPr>
        <w:pStyle w:val="0"/>
        <w:spacing w:before="240" w:line-rule="auto"/>
        <w:ind w:firstLine="540"/>
        <w:jc w:val="both"/>
      </w:pPr>
      <w:r>
        <w:rPr>
          <w:sz w:val="24"/>
        </w:rPr>
        <w:t xml:space="preserve">52. Заявитель вправе взаимодействовать с должностными лицами организатора конкурса при предоставлении государственной услуги неограниченное количество раз.</w:t>
      </w:r>
    </w:p>
    <w:p>
      <w:pPr>
        <w:pStyle w:val="0"/>
        <w:spacing w:before="240" w:line-rule="auto"/>
        <w:ind w:firstLine="540"/>
        <w:jc w:val="both"/>
      </w:pPr>
      <w:r>
        <w:rPr>
          <w:sz w:val="24"/>
        </w:rPr>
        <w:t xml:space="preserve">Максимальная продолжительность каждого такого взаимодействия составляет 15 минут.</w:t>
      </w:r>
    </w:p>
    <w:p>
      <w:pPr>
        <w:pStyle w:val="0"/>
        <w:spacing w:before="240" w:line-rule="auto"/>
        <w:ind w:firstLine="540"/>
        <w:jc w:val="both"/>
      </w:pPr>
      <w:r>
        <w:rPr>
          <w:sz w:val="24"/>
        </w:rPr>
        <w:t xml:space="preserve">53. Государственная услуга в многофункциональных центрах предоставления государственных и муниципальных услуг, в любом территориальном подразделении органа исполнительной власти субъекта Российской Федерации по выбору заявителя (по экстерриториальному принципу), посредством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предусмотренного </w:t>
      </w:r>
      <w:r>
        <w:rPr>
          <w:sz w:val="24"/>
        </w:rPr>
        <w:t xml:space="preserve">статьей 15.1</w:t>
      </w:r>
      <w:r>
        <w:rPr>
          <w:sz w:val="24"/>
        </w:rPr>
        <w:t xml:space="preserve"> Федерального закона N 210-ФЗ, не предоставляется.</w:t>
      </w:r>
    </w:p>
    <w:p>
      <w:pPr>
        <w:pStyle w:val="0"/>
        <w:spacing w:before="240" w:line-rule="auto"/>
        <w:ind w:firstLine="540"/>
        <w:jc w:val="both"/>
      </w:pPr>
      <w:r>
        <w:rPr>
          <w:sz w:val="24"/>
        </w:rPr>
        <w:t xml:space="preserve">54. Заявителям, подавшим заявку с использованием ЕПГУ или регионального портала посредством личного кабинета, обеспечивается возможность получения сведений о ходе рассмотрения заявки в личном кабинете ЕПГУ или регионального портала.</w:t>
      </w:r>
    </w:p>
    <w:p>
      <w:pPr>
        <w:pStyle w:val="0"/>
        <w:jc w:val="both"/>
      </w:pPr>
      <w:r>
        <w:rPr>
          <w:sz w:val="24"/>
        </w:rPr>
      </w:r>
    </w:p>
    <w:p>
      <w:pPr>
        <w:pStyle w:val="2"/>
        <w:outlineLvl w:val="2"/>
        <w:jc w:val="center"/>
      </w:pPr>
      <w:r>
        <w:rPr>
          <w:sz w:val="24"/>
        </w:rPr>
        <w:t xml:space="preserve">Иные требования, в том числе учитывающие особенности</w:t>
      </w:r>
    </w:p>
    <w:p>
      <w:pPr>
        <w:pStyle w:val="2"/>
        <w:jc w:val="center"/>
      </w:pPr>
      <w:r>
        <w:rPr>
          <w:sz w:val="24"/>
        </w:rPr>
        <w:t xml:space="preserve">предоставления государственной услуги по экстерриториальному</w:t>
      </w:r>
    </w:p>
    <w:p>
      <w:pPr>
        <w:pStyle w:val="2"/>
        <w:jc w:val="center"/>
      </w:pPr>
      <w:r>
        <w:rPr>
          <w:sz w:val="24"/>
        </w:rPr>
        <w:t xml:space="preserve">принципу (в случае если государственная услуга</w:t>
      </w:r>
    </w:p>
    <w:p>
      <w:pPr>
        <w:pStyle w:val="2"/>
        <w:jc w:val="center"/>
      </w:pPr>
      <w:r>
        <w:rPr>
          <w:sz w:val="24"/>
        </w:rPr>
        <w:t xml:space="preserve">предоставляется по экстерриториальному принципу)</w:t>
      </w:r>
    </w:p>
    <w:p>
      <w:pPr>
        <w:pStyle w:val="2"/>
        <w:jc w:val="center"/>
      </w:pPr>
      <w:r>
        <w:rPr>
          <w:sz w:val="24"/>
        </w:rPr>
        <w:t xml:space="preserve">и особенности предоставления государственной услуги</w:t>
      </w:r>
    </w:p>
    <w:p>
      <w:pPr>
        <w:pStyle w:val="2"/>
        <w:jc w:val="center"/>
      </w:pPr>
      <w:r>
        <w:rPr>
          <w:sz w:val="24"/>
        </w:rPr>
        <w:t xml:space="preserve">в электронной форме</w:t>
      </w:r>
    </w:p>
    <w:p>
      <w:pPr>
        <w:pStyle w:val="0"/>
        <w:jc w:val="both"/>
      </w:pPr>
      <w:r>
        <w:rPr>
          <w:sz w:val="24"/>
        </w:rPr>
      </w:r>
    </w:p>
    <w:p>
      <w:pPr>
        <w:pStyle w:val="0"/>
        <w:ind w:firstLine="540"/>
        <w:jc w:val="both"/>
      </w:pPr>
      <w:r>
        <w:rPr>
          <w:sz w:val="24"/>
        </w:rPr>
        <w:t xml:space="preserve">55. Заявителям обеспечивается возможность получения информации о предоставляемой государственной услуге на официальном сайте организатора конкурса в сети "Интернет", при личном обращении, по телефону или по электронной почте, а также на ЕПГУ, региональном портале.</w:t>
      </w:r>
    </w:p>
    <w:p>
      <w:pPr>
        <w:pStyle w:val="0"/>
        <w:spacing w:before="240" w:line-rule="auto"/>
        <w:ind w:firstLine="540"/>
        <w:jc w:val="both"/>
      </w:pPr>
      <w:r>
        <w:rPr>
          <w:sz w:val="24"/>
        </w:rPr>
        <w:t xml:space="preserve">56. При обращении заявителя с заявкой в форме электронного документа такая заявка должна быть подписана электронной подписью заявителя - физического лица.</w:t>
      </w:r>
    </w:p>
    <w:p>
      <w:pPr>
        <w:pStyle w:val="0"/>
        <w:spacing w:before="240" w:line-rule="auto"/>
        <w:ind w:firstLine="540"/>
        <w:jc w:val="both"/>
      </w:pPr>
      <w:r>
        <w:rPr>
          <w:sz w:val="24"/>
        </w:rPr>
        <w:t xml:space="preserve">57. При предоставлении государственной услуги в электронной форме посредством ЕПГУ и регионального портала заявителю обеспечивается возможность:</w:t>
      </w:r>
    </w:p>
    <w:p>
      <w:pPr>
        <w:pStyle w:val="0"/>
        <w:spacing w:before="240" w:line-rule="auto"/>
        <w:ind w:firstLine="540"/>
        <w:jc w:val="both"/>
      </w:pPr>
      <w:r>
        <w:rPr>
          <w:sz w:val="24"/>
        </w:rPr>
        <w:t xml:space="preserve">а) получения информации о порядке и сроках предоставления государственной услуги;</w:t>
      </w:r>
    </w:p>
    <w:p>
      <w:pPr>
        <w:pStyle w:val="0"/>
        <w:spacing w:before="240" w:line-rule="auto"/>
        <w:ind w:firstLine="540"/>
        <w:jc w:val="both"/>
      </w:pPr>
      <w:r>
        <w:rPr>
          <w:sz w:val="24"/>
        </w:rPr>
        <w:t xml:space="preserve">б) записи на прием к организатору конкурса для подачи заявки, в случае если организатором конкурса предусмотрена предварительная запись заявителей на прием с целью подачи заявки;</w:t>
      </w:r>
    </w:p>
    <w:p>
      <w:pPr>
        <w:pStyle w:val="0"/>
        <w:spacing w:before="240" w:line-rule="auto"/>
        <w:ind w:firstLine="540"/>
        <w:jc w:val="both"/>
      </w:pPr>
      <w:r>
        <w:rPr>
          <w:sz w:val="24"/>
        </w:rPr>
        <w:t xml:space="preserve">в) формирования заявки;</w:t>
      </w:r>
    </w:p>
    <w:p>
      <w:pPr>
        <w:pStyle w:val="0"/>
        <w:spacing w:before="240" w:line-rule="auto"/>
        <w:ind w:firstLine="540"/>
        <w:jc w:val="both"/>
      </w:pPr>
      <w:r>
        <w:rPr>
          <w:sz w:val="24"/>
        </w:rPr>
        <w:t xml:space="preserve">г) приема и регистрации организатором конкурса заявки и прилагаемых к ней документов;</w:t>
      </w:r>
    </w:p>
    <w:p>
      <w:pPr>
        <w:pStyle w:val="0"/>
        <w:spacing w:before="240" w:line-rule="auto"/>
        <w:ind w:firstLine="540"/>
        <w:jc w:val="both"/>
      </w:pPr>
      <w:r>
        <w:rPr>
          <w:sz w:val="24"/>
        </w:rPr>
        <w:t xml:space="preserve">д) получения сведений о ходе выполнения запроса о предоставлении государственной услуги;</w:t>
      </w:r>
    </w:p>
    <w:p>
      <w:pPr>
        <w:pStyle w:val="0"/>
        <w:spacing w:before="240" w:line-rule="auto"/>
        <w:ind w:firstLine="540"/>
        <w:jc w:val="both"/>
      </w:pPr>
      <w:r>
        <w:rPr>
          <w:sz w:val="24"/>
        </w:rPr>
        <w:t xml:space="preserve">е) досудебного (внесудебного) обжалования решений и действий (бездействия) органа, предоставляющего государственную услугу, а также его должностных лиц.</w:t>
      </w:r>
    </w:p>
    <w:p>
      <w:pPr>
        <w:pStyle w:val="0"/>
        <w:spacing w:before="240" w:line-rule="auto"/>
        <w:ind w:firstLine="540"/>
        <w:jc w:val="both"/>
      </w:pPr>
      <w:r>
        <w:rPr>
          <w:sz w:val="24"/>
        </w:rPr>
        <w:t xml:space="preserve">58. При организации записи на прием к организатору конкурса заявителю обеспечивается:</w:t>
      </w:r>
    </w:p>
    <w:p>
      <w:pPr>
        <w:pStyle w:val="0"/>
        <w:spacing w:before="240" w:line-rule="auto"/>
        <w:ind w:firstLine="540"/>
        <w:jc w:val="both"/>
      </w:pPr>
      <w:r>
        <w:rPr>
          <w:sz w:val="24"/>
        </w:rPr>
        <w:t xml:space="preserve">а) ознакомление с расписанием работы организатора конкурса либо его должностного лица, ответственного за предоставление государственной услуги, а также с доступными для записи на прием датами и интервалами времени приема;</w:t>
      </w:r>
    </w:p>
    <w:p>
      <w:pPr>
        <w:pStyle w:val="0"/>
        <w:spacing w:before="240" w:line-rule="auto"/>
        <w:ind w:firstLine="540"/>
        <w:jc w:val="both"/>
      </w:pPr>
      <w:r>
        <w:rPr>
          <w:sz w:val="24"/>
        </w:rPr>
        <w:t xml:space="preserve">б) запись заявителя в любые свободные для приема дату и время в пределах установленного организатором конкурса графика приема заявителей.</w:t>
      </w:r>
    </w:p>
    <w:p>
      <w:pPr>
        <w:pStyle w:val="0"/>
        <w:spacing w:before="240" w:line-rule="auto"/>
        <w:ind w:firstLine="540"/>
        <w:jc w:val="both"/>
      </w:pPr>
      <w:r>
        <w:rPr>
          <w:sz w:val="24"/>
        </w:rPr>
        <w:t xml:space="preserve">59. Организатор конкурса либо его должностное лицо, ответственное за предоставление государственной услуги, при осуществлении записи заявителя на прием не вправе требовать от него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pPr>
        <w:pStyle w:val="0"/>
        <w:spacing w:before="240" w:line-rule="auto"/>
        <w:ind w:firstLine="540"/>
        <w:jc w:val="both"/>
      </w:pPr>
      <w:r>
        <w:rPr>
          <w:sz w:val="24"/>
        </w:rPr>
        <w:t xml:space="preserve">60. Формирование заявителем заявки в электронной форме осуществляется посредством заполнения электронной формы заявки на ЕПГУ или региональном портале.</w:t>
      </w:r>
    </w:p>
    <w:p>
      <w:pPr>
        <w:pStyle w:val="0"/>
        <w:spacing w:before="240" w:line-rule="auto"/>
        <w:ind w:firstLine="540"/>
        <w:jc w:val="both"/>
      </w:pPr>
      <w:r>
        <w:rPr>
          <w:sz w:val="24"/>
        </w:rPr>
        <w:t xml:space="preserve">61. При формировании заявки в электронной форме заявителю обеспечивается возможность:</w:t>
      </w:r>
    </w:p>
    <w:p>
      <w:pPr>
        <w:pStyle w:val="0"/>
        <w:spacing w:before="240" w:line-rule="auto"/>
        <w:ind w:firstLine="540"/>
        <w:jc w:val="both"/>
      </w:pPr>
      <w:r>
        <w:rPr>
          <w:sz w:val="24"/>
        </w:rPr>
        <w:t xml:space="preserve">а) копирования и сохранения заявки и прилагаемых к ней документов;</w:t>
      </w:r>
    </w:p>
    <w:p>
      <w:pPr>
        <w:pStyle w:val="0"/>
        <w:spacing w:before="240" w:line-rule="auto"/>
        <w:ind w:firstLine="540"/>
        <w:jc w:val="both"/>
      </w:pPr>
      <w:r>
        <w:rPr>
          <w:sz w:val="24"/>
        </w:rPr>
        <w:t xml:space="preserve">б) печати на бумажном носителе копии электронной формы заявки;</w:t>
      </w:r>
    </w:p>
    <w:p>
      <w:pPr>
        <w:pStyle w:val="0"/>
        <w:spacing w:before="240" w:line-rule="auto"/>
        <w:ind w:firstLine="540"/>
        <w:jc w:val="both"/>
      </w:pPr>
      <w:r>
        <w:rPr>
          <w:sz w:val="24"/>
        </w:rPr>
        <w:t xml:space="preserve">в) сохранения ранее введенных в электронную форму заявки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заявки;</w:t>
      </w:r>
    </w:p>
    <w:p>
      <w:pPr>
        <w:pStyle w:val="0"/>
        <w:spacing w:before="240" w:line-rule="auto"/>
        <w:ind w:firstLine="540"/>
        <w:jc w:val="both"/>
      </w:pPr>
      <w:r>
        <w:rPr>
          <w:sz w:val="24"/>
        </w:rPr>
        <w:t xml:space="preserve">г) заполнение полей электронной формы заявки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в ЕПГУ, региональном портале в части, касающейся сведений, отсутствующих в ЕСИА;</w:t>
      </w:r>
    </w:p>
    <w:p>
      <w:pPr>
        <w:pStyle w:val="0"/>
        <w:spacing w:before="240" w:line-rule="auto"/>
        <w:ind w:firstLine="540"/>
        <w:jc w:val="both"/>
      </w:pPr>
      <w:r>
        <w:rPr>
          <w:sz w:val="24"/>
        </w:rPr>
        <w:t xml:space="preserve">д) вернуться на любой из этапов заполнения формы заявки без потери ранее введенной информации;</w:t>
      </w:r>
    </w:p>
    <w:p>
      <w:pPr>
        <w:pStyle w:val="0"/>
        <w:spacing w:before="240" w:line-rule="auto"/>
        <w:ind w:firstLine="540"/>
        <w:jc w:val="both"/>
      </w:pPr>
      <w:r>
        <w:rPr>
          <w:sz w:val="24"/>
        </w:rPr>
        <w:t xml:space="preserve">е) доступа заявителя на ЕПГУ, региональном портале к ранее поданным им заявкам в течение не менее одного года, а также частично сформированным заявкам в электронной форме - в течение не менее 3 месяцев.</w:t>
      </w:r>
    </w:p>
    <w:p>
      <w:pPr>
        <w:pStyle w:val="0"/>
        <w:spacing w:before="240" w:line-rule="auto"/>
        <w:ind w:firstLine="540"/>
        <w:jc w:val="both"/>
      </w:pPr>
      <w:r>
        <w:rPr>
          <w:sz w:val="24"/>
        </w:rPr>
        <w:t xml:space="preserve">Образцы заполнения электронной формы заявки размещаются и доступны для ознакомления на ЕПГУ, региональном портале.</w:t>
      </w:r>
    </w:p>
    <w:p>
      <w:pPr>
        <w:pStyle w:val="0"/>
        <w:jc w:val="both"/>
      </w:pPr>
      <w:r>
        <w:rPr>
          <w:sz w:val="24"/>
        </w:rPr>
      </w:r>
    </w:p>
    <w:p>
      <w:pPr>
        <w:pStyle w:val="2"/>
        <w:outlineLvl w:val="1"/>
        <w:jc w:val="center"/>
      </w:pPr>
      <w:r>
        <w:rPr>
          <w:sz w:val="24"/>
        </w:rPr>
        <w:t xml:space="preserve">III. Состав, последовательность и сроки выполнения</w:t>
      </w:r>
    </w:p>
    <w:p>
      <w:pPr>
        <w:pStyle w:val="2"/>
        <w:jc w:val="center"/>
      </w:pPr>
      <w:r>
        <w:rPr>
          <w:sz w:val="24"/>
        </w:rPr>
        <w:t xml:space="preserve">административных процедур (действий), требования к порядку</w:t>
      </w:r>
    </w:p>
    <w:p>
      <w:pPr>
        <w:pStyle w:val="2"/>
        <w:jc w:val="center"/>
      </w:pPr>
      <w:r>
        <w:rPr>
          <w:sz w:val="24"/>
        </w:rPr>
        <w:t xml:space="preserve">их выполнения, в том числе особенности выполнения</w:t>
      </w:r>
    </w:p>
    <w:p>
      <w:pPr>
        <w:pStyle w:val="2"/>
        <w:jc w:val="center"/>
      </w:pPr>
      <w:r>
        <w:rPr>
          <w:sz w:val="24"/>
        </w:rPr>
        <w:t xml:space="preserve">административных процедур (действий) в электронной форме</w:t>
      </w:r>
    </w:p>
    <w:p>
      <w:pPr>
        <w:pStyle w:val="0"/>
        <w:jc w:val="both"/>
      </w:pPr>
      <w:r>
        <w:rPr>
          <w:sz w:val="24"/>
        </w:rPr>
      </w:r>
    </w:p>
    <w:p>
      <w:pPr>
        <w:pStyle w:val="2"/>
        <w:outlineLvl w:val="2"/>
        <w:jc w:val="center"/>
      </w:pPr>
      <w:r>
        <w:rPr>
          <w:sz w:val="24"/>
        </w:rPr>
        <w:t xml:space="preserve">Перечень административных процедур по предоставлению</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62. Предоставление государственной услуги включает в себя следующие административные процедуры:</w:t>
      </w:r>
    </w:p>
    <w:p>
      <w:pPr>
        <w:pStyle w:val="0"/>
        <w:spacing w:before="240" w:line-rule="auto"/>
        <w:ind w:firstLine="540"/>
        <w:jc w:val="both"/>
      </w:pPr>
      <w:r>
        <w:rPr>
          <w:sz w:val="24"/>
        </w:rPr>
        <w:t xml:space="preserve">а) прием заявки и прилагаемых к ней документов для участия в конкурсе;</w:t>
      </w:r>
    </w:p>
    <w:p>
      <w:pPr>
        <w:pStyle w:val="0"/>
        <w:spacing w:before="240" w:line-rule="auto"/>
        <w:ind w:firstLine="540"/>
        <w:jc w:val="both"/>
      </w:pPr>
      <w:r>
        <w:rPr>
          <w:sz w:val="24"/>
        </w:rPr>
        <w:t xml:space="preserve">б) проверка действительности усиленной квалифицированной электронной подписи или усиленной неквалифицированной электронной подписи заявителя, использованной при обращении за получением государственной услуги;</w:t>
      </w:r>
    </w:p>
    <w:p>
      <w:pPr>
        <w:pStyle w:val="0"/>
        <w:spacing w:before="240" w:line-rule="auto"/>
        <w:ind w:firstLine="540"/>
        <w:jc w:val="both"/>
      </w:pPr>
      <w:r>
        <w:rPr>
          <w:sz w:val="24"/>
        </w:rPr>
        <w:t xml:space="preserve">в) вскрытие конвертов с заявками и открытие доступа к заявкам;</w:t>
      </w:r>
    </w:p>
    <w:p>
      <w:pPr>
        <w:pStyle w:val="0"/>
        <w:spacing w:before="240" w:line-rule="auto"/>
        <w:ind w:firstLine="540"/>
        <w:jc w:val="both"/>
      </w:pPr>
      <w:r>
        <w:rPr>
          <w:sz w:val="24"/>
        </w:rPr>
        <w:t xml:space="preserve">г) межведомственное информационное взаимодействие организатора конкурса с Федеральной налоговой службой (ее территориальными органами), Федеральной службой по надзору в сфере защиты прав потребителей и благополучия человека (ее территориальными органами), Федеральной службой государственной регистрации, кадастра и картографии (ее территориальными органами), Федеральной антимонопольной службой и Федеральным агентством по рыболовству (его территориальными органами) по вопросам предоставления документов, необходимых для предоставления государственной услуги;</w:t>
      </w:r>
    </w:p>
    <w:p>
      <w:pPr>
        <w:pStyle w:val="0"/>
        <w:spacing w:before="240" w:line-rule="auto"/>
        <w:ind w:firstLine="540"/>
        <w:jc w:val="both"/>
      </w:pPr>
      <w:r>
        <w:rPr>
          <w:sz w:val="24"/>
        </w:rPr>
        <w:t xml:space="preserve">д) рассмотрение заявок;</w:t>
      </w:r>
    </w:p>
    <w:p>
      <w:pPr>
        <w:pStyle w:val="0"/>
        <w:spacing w:before="240" w:line-rule="auto"/>
        <w:ind w:firstLine="540"/>
        <w:jc w:val="both"/>
      </w:pPr>
      <w:r>
        <w:rPr>
          <w:sz w:val="24"/>
        </w:rPr>
        <w:t xml:space="preserve">е) оценка и сопоставление заявок;</w:t>
      </w:r>
    </w:p>
    <w:p>
      <w:pPr>
        <w:pStyle w:val="0"/>
        <w:spacing w:before="240" w:line-rule="auto"/>
        <w:ind w:firstLine="540"/>
        <w:jc w:val="both"/>
      </w:pPr>
      <w:r>
        <w:rPr>
          <w:sz w:val="24"/>
        </w:rPr>
        <w:t xml:space="preserve">ж) размещение организатором конкурса протокола оценки и сопоставления заявок на официальном сайте организатора конкурса в сети "Интернет";</w:t>
      </w:r>
    </w:p>
    <w:p>
      <w:pPr>
        <w:pStyle w:val="0"/>
        <w:spacing w:before="240" w:line-rule="auto"/>
        <w:ind w:firstLine="540"/>
        <w:jc w:val="both"/>
      </w:pPr>
      <w:r>
        <w:rPr>
          <w:sz w:val="24"/>
        </w:rPr>
        <w:t xml:space="preserve">з) представление заявителю проекта договора пользования рыболовным участком;</w:t>
      </w:r>
    </w:p>
    <w:p>
      <w:pPr>
        <w:pStyle w:val="0"/>
        <w:spacing w:before="240" w:line-rule="auto"/>
        <w:ind w:firstLine="540"/>
        <w:jc w:val="both"/>
      </w:pPr>
      <w:r>
        <w:rPr>
          <w:sz w:val="24"/>
        </w:rPr>
        <w:t xml:space="preserve">и) представление заявителем, победившим в конкурсе, документов, необходимых для предоставления государственной услуги;</w:t>
      </w:r>
    </w:p>
    <w:p>
      <w:pPr>
        <w:pStyle w:val="0"/>
        <w:spacing w:before="240" w:line-rule="auto"/>
        <w:ind w:firstLine="540"/>
        <w:jc w:val="both"/>
      </w:pPr>
      <w:r>
        <w:rPr>
          <w:sz w:val="24"/>
        </w:rPr>
        <w:t xml:space="preserve">к) получение заявителем результата предоставления государственной услуги.</w:t>
      </w:r>
    </w:p>
    <w:p>
      <w:pPr>
        <w:pStyle w:val="0"/>
        <w:spacing w:before="240" w:line-rule="auto"/>
        <w:ind w:firstLine="540"/>
        <w:jc w:val="both"/>
      </w:pPr>
      <w:r>
        <w:rPr>
          <w:sz w:val="24"/>
        </w:rPr>
        <w:t xml:space="preserve">Предоставление государственной услуги в электронной форме включает в себя следующие административные процедуры:</w:t>
      </w:r>
    </w:p>
    <w:p>
      <w:pPr>
        <w:pStyle w:val="0"/>
        <w:spacing w:before="240" w:line-rule="auto"/>
        <w:ind w:firstLine="540"/>
        <w:jc w:val="both"/>
      </w:pPr>
      <w:r>
        <w:rPr>
          <w:sz w:val="24"/>
        </w:rPr>
        <w:t xml:space="preserve">а) прием заявки и прилагаемых к ней документов на участие в конкурсе, с использованием информационно-технологической и коммуникационной инфраструктуры;</w:t>
      </w:r>
    </w:p>
    <w:p>
      <w:pPr>
        <w:pStyle w:val="0"/>
        <w:spacing w:before="240" w:line-rule="auto"/>
        <w:ind w:firstLine="540"/>
        <w:jc w:val="both"/>
      </w:pPr>
      <w:r>
        <w:rPr>
          <w:sz w:val="24"/>
        </w:rPr>
        <w:t xml:space="preserve">б) проверка действительности усиленной квалифицированной или усиленной неквалифицированной электронной подписи заявителя, использованной при обращении за получением государственной услуги;</w:t>
      </w:r>
    </w:p>
    <w:p>
      <w:pPr>
        <w:pStyle w:val="0"/>
        <w:spacing w:before="240" w:line-rule="auto"/>
        <w:ind w:firstLine="540"/>
        <w:jc w:val="both"/>
      </w:pPr>
      <w:r>
        <w:rPr>
          <w:sz w:val="24"/>
        </w:rPr>
        <w:t xml:space="preserve">в) межведомственное информационное взаимодействие организатора конкурса с Федеральной налоговой службой, Федеральной службой по надзору в сфере защиты прав потребителей и благополучия человека (ее территориальными органами), Федеральной службой государственной регистрации, кадастра и картографии (ее территориальными органами), Федеральной антимонопольной службой и Федеральным агентством по рыболовству (его территориальными органами) по вопросам предоставления документов, необходимых для предоставления государственной услуги;</w:t>
      </w:r>
    </w:p>
    <w:p>
      <w:pPr>
        <w:pStyle w:val="0"/>
        <w:spacing w:before="240" w:line-rule="auto"/>
        <w:ind w:firstLine="540"/>
        <w:jc w:val="both"/>
      </w:pPr>
      <w:r>
        <w:rPr>
          <w:sz w:val="24"/>
        </w:rPr>
        <w:t xml:space="preserve">г) размещение на официальном сайте организатором конкурса протокола оценки и сопоставления заявок.</w:t>
      </w:r>
    </w:p>
    <w:p>
      <w:pPr>
        <w:pStyle w:val="0"/>
        <w:jc w:val="both"/>
      </w:pPr>
      <w:r>
        <w:rPr>
          <w:sz w:val="24"/>
        </w:rPr>
      </w:r>
    </w:p>
    <w:p>
      <w:pPr>
        <w:pStyle w:val="2"/>
        <w:outlineLvl w:val="2"/>
        <w:jc w:val="center"/>
      </w:pPr>
      <w:r>
        <w:rPr>
          <w:sz w:val="24"/>
        </w:rPr>
        <w:t xml:space="preserve">Прием заявки и прилагаемых к ней документов</w:t>
      </w:r>
    </w:p>
    <w:p>
      <w:pPr>
        <w:pStyle w:val="2"/>
        <w:jc w:val="center"/>
      </w:pPr>
      <w:r>
        <w:rPr>
          <w:sz w:val="24"/>
        </w:rPr>
        <w:t xml:space="preserve">для участия в конкурсе</w:t>
      </w:r>
    </w:p>
    <w:p>
      <w:pPr>
        <w:pStyle w:val="0"/>
        <w:jc w:val="both"/>
      </w:pPr>
      <w:r>
        <w:rPr>
          <w:sz w:val="24"/>
        </w:rPr>
      </w:r>
    </w:p>
    <w:p>
      <w:pPr>
        <w:pStyle w:val="0"/>
        <w:ind w:firstLine="540"/>
        <w:jc w:val="both"/>
      </w:pPr>
      <w:r>
        <w:rPr>
          <w:sz w:val="24"/>
        </w:rPr>
        <w:t xml:space="preserve">63. Основанием для начала административной процедуры является подача заявителем лично, посредством почтовой связи или в электронной форме с использованием ЕПГУ или регионального портала заявки с даты размещения организатором конкурса извещения о проведении конкурса на официальном сайте &lt;27&gt;.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&lt;27&gt; </w:t>
      </w:r>
      <w:r>
        <w:rPr>
          <w:sz w:val="24"/>
        </w:rPr>
        <w:t xml:space="preserve">Пункт 16</w:t>
      </w:r>
      <w:r>
        <w:rPr>
          <w:sz w:val="24"/>
        </w:rPr>
        <w:t xml:space="preserve"> Правил N 264; </w:t>
      </w:r>
      <w:r>
        <w:rPr>
          <w:sz w:val="24"/>
        </w:rPr>
        <w:t xml:space="preserve">пункт 25</w:t>
      </w:r>
      <w:r>
        <w:rPr>
          <w:sz w:val="24"/>
        </w:rPr>
        <w:t xml:space="preserve"> Правил N 1078; </w:t>
      </w:r>
      <w:r>
        <w:rPr>
          <w:sz w:val="24"/>
        </w:rPr>
        <w:t xml:space="preserve">пункт 24</w:t>
      </w:r>
      <w:r>
        <w:rPr>
          <w:sz w:val="24"/>
        </w:rPr>
        <w:t xml:space="preserve"> Правил N 986.</w:t>
      </w:r>
    </w:p>
    <w:p>
      <w:pPr>
        <w:pStyle w:val="0"/>
        <w:jc w:val="both"/>
      </w:pPr>
      <w:r>
        <w:rPr>
          <w:sz w:val="24"/>
        </w:rPr>
      </w:r>
    </w:p>
    <w:p>
      <w:pPr>
        <w:pStyle w:val="0"/>
        <w:ind w:firstLine="540"/>
        <w:jc w:val="both"/>
      </w:pPr>
      <w:r>
        <w:rPr>
          <w:sz w:val="24"/>
        </w:rPr>
        <w:t xml:space="preserve">64. Поступившая заявка регистрируется в журнале приема заявок должностным лицом организатора конкурса, ответственным за прием документов, в день поступления заявки.</w:t>
      </w:r>
    </w:p>
    <w:p>
      <w:pPr>
        <w:pStyle w:val="0"/>
        <w:spacing w:before="240" w:line-rule="auto"/>
        <w:ind w:firstLine="540"/>
        <w:jc w:val="both"/>
      </w:pPr>
      <w:r>
        <w:rPr>
          <w:sz w:val="24"/>
        </w:rPr>
        <w:t xml:space="preserve">65. Заявитель вправе подать в отношении одного лота только 1 заявку.</w:t>
      </w:r>
    </w:p>
    <w:p>
      <w:pPr>
        <w:pStyle w:val="0"/>
        <w:spacing w:before="240" w:line-rule="auto"/>
        <w:ind w:firstLine="540"/>
        <w:jc w:val="both"/>
      </w:pPr>
      <w:r>
        <w:rPr>
          <w:sz w:val="24"/>
        </w:rPr>
        <w:t xml:space="preserve">66. Заявитель вправе изменить или отозвать заявку в любое время до окончания срока ее подачи.</w:t>
      </w:r>
    </w:p>
    <w:p>
      <w:pPr>
        <w:pStyle w:val="0"/>
        <w:spacing w:before="240" w:line-rule="auto"/>
        <w:ind w:firstLine="540"/>
        <w:jc w:val="both"/>
      </w:pPr>
      <w:r>
        <w:rPr>
          <w:sz w:val="24"/>
        </w:rPr>
        <w:t xml:space="preserve">67. Прием заявок прекращается непосредственно перед началом процедуры вскрытия конвертов с заявками и открытия доступа к заявкам.</w:t>
      </w:r>
    </w:p>
    <w:p>
      <w:pPr>
        <w:pStyle w:val="0"/>
        <w:spacing w:before="240" w:line-rule="auto"/>
        <w:ind w:firstLine="540"/>
        <w:jc w:val="both"/>
      </w:pPr>
      <w:r>
        <w:rPr>
          <w:sz w:val="24"/>
        </w:rPr>
        <w:t xml:space="preserve">68. Заявка с прилагаемым комплектом документов направляется в конверте. Рекомендуемый образец конверта с заявкой с прилагаемым комплектом документов приведен в </w:t>
      </w:r>
      <w:hyperlink w:history="0" w:anchor="P783" w:tooltip="Конверт">
        <w:r>
          <w:rPr>
            <w:sz w:val="24"/>
            <w:color w:val="0000ff"/>
          </w:rPr>
          <w:t xml:space="preserve">приложении</w:t>
        </w:r>
      </w:hyperlink>
      <w:r>
        <w:rPr>
          <w:sz w:val="24"/>
        </w:rPr>
        <w:t xml:space="preserve"> к Регламенту.</w:t>
      </w:r>
    </w:p>
    <w:p>
      <w:pPr>
        <w:pStyle w:val="0"/>
        <w:spacing w:before="240" w:line-rule="auto"/>
        <w:ind w:firstLine="540"/>
        <w:jc w:val="both"/>
      </w:pPr>
      <w:r>
        <w:rPr>
          <w:sz w:val="24"/>
        </w:rPr>
        <w:t xml:space="preserve">69. При представлении заявки с прилагаемым комплектом документов организатору конкурса лично заявителю по его просьбе выдается расписка о принятии конверта с заявкой и прилагаемым комплектом документов с указанием инициалов, фамилии и должности лица организатора конкурса, принявшего указанный конверт, и даты приема заявки.</w:t>
      </w:r>
    </w:p>
    <w:p>
      <w:pPr>
        <w:pStyle w:val="0"/>
        <w:spacing w:before="240" w:line-rule="auto"/>
        <w:ind w:firstLine="540"/>
        <w:jc w:val="both"/>
      </w:pPr>
      <w:r>
        <w:rPr>
          <w:sz w:val="24"/>
        </w:rPr>
        <w:t xml:space="preserve">При представлении заявки с прилагаемым комплектом документов в электронной форме с использованием ЕПГУ или регионального портала, после проведения в соответствии с </w:t>
      </w:r>
      <w:hyperlink w:history="0" w:anchor="P465" w:tooltip="76. В рамках проверки действительности усиленной квалифицированной электронной подписи или усиленной неквалифицированной электронной подписи заявителя, предусмотренной пунктом 75 Регламента, осуществляется проверка соблюдения следующих условий &lt;28&gt;:">
        <w:r>
          <w:rPr>
            <w:sz w:val="24"/>
            <w:color w:val="0000ff"/>
          </w:rPr>
          <w:t xml:space="preserve">пунктами 76</w:t>
        </w:r>
      </w:hyperlink>
      <w:r>
        <w:rPr>
          <w:sz w:val="24"/>
        </w:rPr>
        <w:t xml:space="preserve"> - </w:t>
      </w:r>
      <w:hyperlink w:history="0" w:anchor="P472" w:tooltip="77. Проверка усиленной квалифицированной электронной подписи или усиленной неквалифицированной электронной подписи осуществляется должностным лицом комиссии, являющимся представителем организатора конкурса, самостоятельно в день поступления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
        <w:r>
          <w:rPr>
            <w:sz w:val="24"/>
            <w:color w:val="0000ff"/>
          </w:rPr>
          <w:t xml:space="preserve">77</w:t>
        </w:r>
      </w:hyperlink>
      <w:r>
        <w:rPr>
          <w:sz w:val="24"/>
        </w:rPr>
        <w:t xml:space="preserve"> Регламента проверки действительности усиленной квалифицированной электронной подписи заявителю направляется электронное уведомление в форме электронного документа, подписанного усиленной квалифицированной электронной подписью, по адресу электронной почты (при наличии) заявителя либо в его личный кабинет в ЕПГУ или региональном портале, подтверждающее прием и регистрацию заявки и прилагаемых к ней документов, либо уведомление об отказе в приеме к рассмотрению заявки и прилагаемых к ней документов.</w:t>
      </w:r>
    </w:p>
    <w:p>
      <w:pPr>
        <w:pStyle w:val="0"/>
        <w:spacing w:before="240" w:line-rule="auto"/>
        <w:ind w:firstLine="540"/>
        <w:jc w:val="both"/>
      </w:pPr>
      <w:r>
        <w:rPr>
          <w:sz w:val="24"/>
        </w:rPr>
        <w:t xml:space="preserve">70. Заявки, полученные после окончания срока их подачи, не рассматриваются и в тот же день возвращаются заявителям.</w:t>
      </w:r>
    </w:p>
    <w:p>
      <w:pPr>
        <w:pStyle w:val="0"/>
        <w:spacing w:before="240" w:line-rule="auto"/>
        <w:ind w:firstLine="540"/>
        <w:jc w:val="both"/>
      </w:pPr>
      <w:r>
        <w:rPr>
          <w:sz w:val="24"/>
        </w:rPr>
        <w:t xml:space="preserve">71. Критерием принятия решения является отсутствие оснований для отказа в приеме заявки и прилагаемых к ней документов, указанных в </w:t>
      </w:r>
      <w:hyperlink w:history="0" w:anchor="P257" w:tooltip="34. Не подлежат приему документы либо их копии, указанные в пунктах 22 - 24 Регламента:">
        <w:r>
          <w:rPr>
            <w:sz w:val="24"/>
            <w:color w:val="0000ff"/>
          </w:rPr>
          <w:t xml:space="preserve">пунктах 34</w:t>
        </w:r>
      </w:hyperlink>
      <w:r>
        <w:rPr>
          <w:sz w:val="24"/>
        </w:rPr>
        <w:t xml:space="preserve"> и </w:t>
      </w:r>
      <w:hyperlink w:history="0" w:anchor="P261" w:tooltip="35. Не подлежат приему документы, указанные в пунктах 22 - 24 Регламента, представленные в форме электронного документа:">
        <w:r>
          <w:rPr>
            <w:sz w:val="24"/>
            <w:color w:val="0000ff"/>
          </w:rPr>
          <w:t xml:space="preserve">35</w:t>
        </w:r>
      </w:hyperlink>
      <w:r>
        <w:rPr>
          <w:sz w:val="24"/>
        </w:rPr>
        <w:t xml:space="preserve"> Регламента.</w:t>
      </w:r>
    </w:p>
    <w:p>
      <w:pPr>
        <w:pStyle w:val="0"/>
        <w:spacing w:before="240" w:line-rule="auto"/>
        <w:ind w:firstLine="540"/>
        <w:jc w:val="both"/>
      </w:pPr>
      <w:r>
        <w:rPr>
          <w:sz w:val="24"/>
        </w:rPr>
        <w:t xml:space="preserve">72. Результатом административной процедуры является прием и регистрация заявки с прилагаемыми к ней документами в журнале приема заявок должностным лицом организатора конкурса, ответственным за прием документов, или отказ в принятии документов.</w:t>
      </w:r>
    </w:p>
    <w:p>
      <w:pPr>
        <w:pStyle w:val="0"/>
        <w:spacing w:before="240" w:line-rule="auto"/>
        <w:ind w:firstLine="540"/>
        <w:jc w:val="both"/>
      </w:pPr>
      <w:r>
        <w:rPr>
          <w:sz w:val="24"/>
        </w:rPr>
        <w:t xml:space="preserve">73. Способом фиксации результата административной процедуры является регистрация должностным лицом организатора конкурса, ответственным за прием документов, заявки и прилагаемых к ней документов в журнале приема заявок или принятие решения об отказе в регистрации заявки. В случае представления заявки и прилагаемых к ней документов в форме электронного документа, подписанного усиленной квалифицированной электронной подписью, способом фиксации результата административной процедуры является направление указанной заявки и прилагаемых к ней документов для проверки действительности усиленной квалифицированной электронной подписи.</w:t>
      </w:r>
    </w:p>
    <w:p>
      <w:pPr>
        <w:pStyle w:val="0"/>
        <w:jc w:val="both"/>
      </w:pPr>
      <w:r>
        <w:rPr>
          <w:sz w:val="24"/>
        </w:rPr>
      </w:r>
    </w:p>
    <w:p>
      <w:pPr>
        <w:pStyle w:val="2"/>
        <w:outlineLvl w:val="2"/>
        <w:jc w:val="center"/>
      </w:pPr>
      <w:r>
        <w:rPr>
          <w:sz w:val="24"/>
        </w:rPr>
        <w:t xml:space="preserve">Проверка действительности усиленной квалифицированной</w:t>
      </w:r>
    </w:p>
    <w:p>
      <w:pPr>
        <w:pStyle w:val="2"/>
        <w:jc w:val="center"/>
      </w:pPr>
      <w:r>
        <w:rPr>
          <w:sz w:val="24"/>
        </w:rPr>
        <w:t xml:space="preserve">электронной подписи или усиленной неквалифицированной</w:t>
      </w:r>
    </w:p>
    <w:p>
      <w:pPr>
        <w:pStyle w:val="2"/>
        <w:jc w:val="center"/>
      </w:pPr>
      <w:r>
        <w:rPr>
          <w:sz w:val="24"/>
        </w:rPr>
        <w:t xml:space="preserve">электронной подписи заявителя, использованной при обращении</w:t>
      </w:r>
    </w:p>
    <w:p>
      <w:pPr>
        <w:pStyle w:val="2"/>
        <w:jc w:val="center"/>
      </w:pPr>
      <w:r>
        <w:rPr>
          <w:sz w:val="24"/>
        </w:rPr>
        <w:t xml:space="preserve">за получением государственной услуги</w:t>
      </w:r>
    </w:p>
    <w:p>
      <w:pPr>
        <w:pStyle w:val="0"/>
        <w:jc w:val="both"/>
      </w:pPr>
      <w:r>
        <w:rPr>
          <w:sz w:val="24"/>
        </w:rPr>
      </w:r>
    </w:p>
    <w:p>
      <w:pPr>
        <w:pStyle w:val="0"/>
        <w:ind w:firstLine="540"/>
        <w:jc w:val="both"/>
      </w:pPr>
      <w:r>
        <w:rPr>
          <w:sz w:val="24"/>
        </w:rPr>
        <w:t xml:space="preserve">74. Основанием для начала административной процедуры является поступление заявки и прилагаемых к ней документов, подписанных усиленной квалифицированной электронной или усиленной неквалифицированной электронной подписью.</w:t>
      </w:r>
    </w:p>
    <w:bookmarkStart w:id="464" w:name="P464"/>
    <w:bookmarkEnd w:id="464"/>
    <w:p>
      <w:pPr>
        <w:pStyle w:val="0"/>
        <w:spacing w:before="240" w:line-rule="auto"/>
        <w:ind w:firstLine="540"/>
        <w:jc w:val="both"/>
      </w:pPr>
      <w:r>
        <w:rPr>
          <w:sz w:val="24"/>
        </w:rPr>
        <w:t xml:space="preserve">75. В случае поступления заявки, подписанной усиленной квалифицированной электронной подписью или усиленной неквалифицированной электронной подписью, должностным лицом комиссии, являющимся представителем организатора конкурса, проводится процедура проверки действительности усиленной квалифицированной электронной подписи или усиленной неквалифицированной электронной подписи, с использованием которой подписана заявка и прилагаемые к ней документы.</w:t>
      </w:r>
    </w:p>
    <w:bookmarkStart w:id="465" w:name="P465"/>
    <w:bookmarkEnd w:id="465"/>
    <w:p>
      <w:pPr>
        <w:pStyle w:val="0"/>
        <w:spacing w:before="240" w:line-rule="auto"/>
        <w:ind w:firstLine="540"/>
        <w:jc w:val="both"/>
      </w:pPr>
      <w:r>
        <w:rPr>
          <w:sz w:val="24"/>
        </w:rPr>
        <w:t xml:space="preserve">76. В рамках проверки действительности усиленной квалифицированной электронной подписи или усиленной неквалифицированной электронной подписи заявителя, предусмотренной </w:t>
      </w:r>
      <w:hyperlink w:history="0" w:anchor="P464" w:tooltip="75. В случае поступления заявки, подписанной усиленной квалифицированной электронной подписью или усиленной неквалифицированной электронной подписью, должностным лицом комиссии, являющимся представителем организатора конкурса, проводится процедура проверки действительности усиленной квалифицированной электронной подписи или усиленной неквалифицированной электронной подписи, с использованием которой подписана заявка и прилагаемые к ней документы.">
        <w:r>
          <w:rPr>
            <w:sz w:val="24"/>
            <w:color w:val="0000ff"/>
          </w:rPr>
          <w:t xml:space="preserve">пунктом 75</w:t>
        </w:r>
      </w:hyperlink>
      <w:r>
        <w:rPr>
          <w:sz w:val="24"/>
        </w:rPr>
        <w:t xml:space="preserve"> Регламента, осуществляется проверка соблюдения следующих условий &lt;28&gt;: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&lt;28&gt; </w:t>
      </w:r>
      <w:r>
        <w:rPr>
          <w:sz w:val="24"/>
        </w:rPr>
        <w:t xml:space="preserve">Статья 11</w:t>
      </w:r>
      <w:r>
        <w:rPr>
          <w:sz w:val="24"/>
        </w:rPr>
        <w:t xml:space="preserve"> Федерального закона N 63-ФЗ.</w:t>
      </w:r>
    </w:p>
    <w:p>
      <w:pPr>
        <w:pStyle w:val="0"/>
        <w:jc w:val="both"/>
      </w:pPr>
      <w:r>
        <w:rPr>
          <w:sz w:val="24"/>
        </w:rPr>
      </w:r>
    </w:p>
    <w:p>
      <w:pPr>
        <w:pStyle w:val="0"/>
        <w:ind w:firstLine="540"/>
        <w:jc w:val="both"/>
      </w:pPr>
      <w:r>
        <w:rPr>
          <w:sz w:val="24"/>
        </w:rPr>
        <w:t xml:space="preserve">а)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pPr>
        <w:pStyle w:val="0"/>
        <w:spacing w:before="240" w:line-rule="auto"/>
        <w:ind w:firstLine="540"/>
        <w:jc w:val="both"/>
      </w:pPr>
      <w:r>
        <w:rPr>
          <w:sz w:val="24"/>
        </w:rPr>
        <w:t xml:space="preserve">б) квалифицированный сертификат действителен на момент подписания заявки и прилагаемых к ней документов (при наличии достоверной информации о моменте подписания заявки и прилагаемых к ней документов) или на день проверки действительности указанного сертификата, если момент подписания заявки и прилагаемых к ней документов не определен;</w:t>
      </w:r>
    </w:p>
    <w:p>
      <w:pPr>
        <w:pStyle w:val="0"/>
        <w:spacing w:before="240" w:line-rule="auto"/>
        <w:ind w:firstLine="540"/>
        <w:jc w:val="both"/>
      </w:pPr>
      <w:r>
        <w:rPr>
          <w:sz w:val="24"/>
        </w:rPr>
        <w:t xml:space="preserve">в) имеется положительный результат проверки принадлежности владельцу квалифицированного сертификата усиленной квалифицированной электронной подписи или усиленной неквалифицированной подписи, с помощью которой подписана заявка и прилагаемые к ней документы, и подтверждено отсутствие изменений, внесенных в заявку и прилагаемые к ней документы после ее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w:t>
      </w:r>
      <w:r>
        <w:rPr>
          <w:sz w:val="24"/>
        </w:rPr>
        <w:t xml:space="preserve">законом</w:t>
      </w:r>
      <w:r>
        <w:rPr>
          <w:sz w:val="24"/>
        </w:rPr>
        <w:t xml:space="preserve"> N 63-ФЗ, и с использованием квалифицированного сертификата лица, подписавшего заявку и прилагаемые к ней документы;</w:t>
      </w:r>
    </w:p>
    <w:bookmarkStart w:id="472" w:name="P472"/>
    <w:bookmarkEnd w:id="472"/>
    <w:p>
      <w:pPr>
        <w:pStyle w:val="0"/>
        <w:spacing w:before="240" w:line-rule="auto"/>
        <w:ind w:firstLine="540"/>
        <w:jc w:val="both"/>
      </w:pPr>
      <w:r>
        <w:rPr>
          <w:sz w:val="24"/>
        </w:rPr>
        <w:t xml:space="preserve">77. Проверка усиленной квалифицированной электронной подписи или усиленной неквалифицированной электронной подписи осуществляется должностным лицом комиссии, являющимся представителем организатора конкурса, самостоятельно в день поступления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государственных услуг и муниципальных услуг в электронной форме. Проверка усиленной квалифицированной подписи также может осуществляться с использованием средств информационной системы аккредитованного удостоверяющего центра.</w:t>
      </w:r>
    </w:p>
    <w:p>
      <w:pPr>
        <w:pStyle w:val="0"/>
        <w:spacing w:before="240" w:line-rule="auto"/>
        <w:ind w:firstLine="540"/>
        <w:jc w:val="both"/>
      </w:pPr>
      <w:r>
        <w:rPr>
          <w:sz w:val="24"/>
        </w:rPr>
        <w:t xml:space="preserve">78. При поступлении организатору конкурса сведений о результате проверки усиленной квалифицированной электронной подписи или усиленной неквалифицированной электронной подписи ранее наступления даты и времени окончания срока подачи заявок, указанных в извещении, они загружаются в информационную систему общего пользования должностным лицом комиссии, являющимся представителем организатора конкурса, и хранятся там без предоставления к ним доступа до начала процедуры вскрытия конвертов с заявками и открытия доступа к заявкам.</w:t>
      </w:r>
    </w:p>
    <w:p>
      <w:pPr>
        <w:pStyle w:val="0"/>
        <w:spacing w:before="240" w:line-rule="auto"/>
        <w:ind w:firstLine="540"/>
        <w:jc w:val="both"/>
      </w:pPr>
      <w:r>
        <w:rPr>
          <w:sz w:val="24"/>
        </w:rPr>
        <w:t xml:space="preserve">79. В случае если в результате проверки усиленной квалифицированной электронной подписи или усиленной неквалифицированной электронной подписи выявлено:</w:t>
      </w:r>
    </w:p>
    <w:p>
      <w:pPr>
        <w:pStyle w:val="0"/>
        <w:spacing w:before="240" w:line-rule="auto"/>
        <w:ind w:firstLine="540"/>
        <w:jc w:val="both"/>
      </w:pPr>
      <w:r>
        <w:rPr>
          <w:sz w:val="24"/>
        </w:rPr>
        <w:t xml:space="preserve">а) несоблюдение установленных условий признания ее действительности - должностное лицо организатора конкурса, ответственное за предоставление государственной услуги, в течение 3 дней со дня завершения проведения такой проверки принимает решение об отказе в приеме к рассмотрению заявки и направляет заявителю уведомление об этом в электронной форме с указанием пунктов </w:t>
      </w:r>
      <w:r>
        <w:rPr>
          <w:sz w:val="24"/>
        </w:rPr>
        <w:t xml:space="preserve">статьи 11</w:t>
      </w:r>
      <w:r>
        <w:rPr>
          <w:sz w:val="24"/>
        </w:rPr>
        <w:t xml:space="preserve"> Федерального закона N 63-ФЗ, которые послужили основанием для принятия указанного решения.</w:t>
      </w:r>
    </w:p>
    <w:p>
      <w:pPr>
        <w:pStyle w:val="0"/>
        <w:spacing w:before="240" w:line-rule="auto"/>
        <w:ind w:firstLine="540"/>
        <w:jc w:val="both"/>
      </w:pPr>
      <w:r>
        <w:rPr>
          <w:sz w:val="24"/>
        </w:rPr>
        <w:t xml:space="preserve">Данное уведомление подписывается усиленной квалифицированной электронной подписью должностным лицом организатора конкурса, ответственным за предоставление государственной услуги, и направляется по адресу электронной почты заявителя либо в его личный кабинет в ЕПГУ или на портале услуг. После получения уведомления заявитель вправе обратиться повторно с обращением о предоставлении государственной услуги, устранив нарушения, которые послужили основанием для отказа в приеме к рассмотрению первичного обращения;</w:t>
      </w:r>
    </w:p>
    <w:p>
      <w:pPr>
        <w:pStyle w:val="0"/>
        <w:spacing w:before="240" w:line-rule="auto"/>
        <w:ind w:firstLine="540"/>
        <w:jc w:val="both"/>
      </w:pPr>
      <w:r>
        <w:rPr>
          <w:sz w:val="24"/>
        </w:rPr>
        <w:t xml:space="preserve">б) соблюдение установленных условий признания ее действительности, заявка в тот же день принимается должностным лицом организатора конкурса, ответственным за предоставление государственной услуги, для осуществления иных административных процедур, предусмотренных Регламентом.</w:t>
      </w:r>
    </w:p>
    <w:p>
      <w:pPr>
        <w:pStyle w:val="0"/>
        <w:spacing w:before="240" w:line-rule="auto"/>
        <w:ind w:firstLine="540"/>
        <w:jc w:val="both"/>
      </w:pPr>
      <w:r>
        <w:rPr>
          <w:sz w:val="24"/>
        </w:rPr>
        <w:t xml:space="preserve">80. Критерием принятия решения является соблюдение условий признания действительности усиленной квалифицированной электронной подписи или усиленной неквалифицированной электронной подписи, указанных в </w:t>
      </w:r>
      <w:hyperlink w:history="0" w:anchor="P465" w:tooltip="76. В рамках проверки действительности усиленной квалифицированной электронной подписи или усиленной неквалифицированной электронной подписи заявителя, предусмотренной пунктом 75 Регламента, осуществляется проверка соблюдения следующих условий &lt;28&gt;:">
        <w:r>
          <w:rPr>
            <w:sz w:val="24"/>
            <w:color w:val="0000ff"/>
          </w:rPr>
          <w:t xml:space="preserve">пункте 76</w:t>
        </w:r>
      </w:hyperlink>
      <w:r>
        <w:rPr>
          <w:sz w:val="24"/>
        </w:rPr>
        <w:t xml:space="preserve"> Регламента.</w:t>
      </w:r>
    </w:p>
    <w:p>
      <w:pPr>
        <w:pStyle w:val="0"/>
        <w:spacing w:before="240" w:line-rule="auto"/>
        <w:ind w:firstLine="540"/>
        <w:jc w:val="both"/>
      </w:pPr>
      <w:r>
        <w:rPr>
          <w:sz w:val="24"/>
        </w:rPr>
        <w:t xml:space="preserve">81. Результатом административной процедуры является регистрация заявки либо принятие решения об отказе в приеме к рассмотрению заявки.</w:t>
      </w:r>
    </w:p>
    <w:p>
      <w:pPr>
        <w:pStyle w:val="0"/>
        <w:spacing w:before="240" w:line-rule="auto"/>
        <w:ind w:firstLine="540"/>
        <w:jc w:val="both"/>
      </w:pPr>
      <w:r>
        <w:rPr>
          <w:sz w:val="24"/>
        </w:rPr>
        <w:t xml:space="preserve">82. Способом фиксации результата административной процедуры является прием и регистрация заявки с прилагаемыми к ней документами в журнале приема заявок должностным лицом организатора конкурса, ответственным за прием документов, либо направление заявителю уведомления об отказе в приеме и регистрации заявки.</w:t>
      </w:r>
    </w:p>
    <w:p>
      <w:pPr>
        <w:pStyle w:val="0"/>
        <w:jc w:val="both"/>
      </w:pPr>
      <w:r>
        <w:rPr>
          <w:sz w:val="24"/>
        </w:rPr>
      </w:r>
    </w:p>
    <w:p>
      <w:pPr>
        <w:pStyle w:val="2"/>
        <w:outlineLvl w:val="2"/>
        <w:jc w:val="center"/>
      </w:pPr>
      <w:r>
        <w:rPr>
          <w:sz w:val="24"/>
        </w:rPr>
        <w:t xml:space="preserve">Вскрытие конвертов с заявками и открытие доступа к заявкам</w:t>
      </w:r>
    </w:p>
    <w:p>
      <w:pPr>
        <w:pStyle w:val="0"/>
        <w:jc w:val="both"/>
      </w:pPr>
      <w:r>
        <w:rPr>
          <w:sz w:val="24"/>
        </w:rPr>
      </w:r>
    </w:p>
    <w:p>
      <w:pPr>
        <w:pStyle w:val="0"/>
        <w:ind w:firstLine="540"/>
        <w:jc w:val="both"/>
      </w:pPr>
      <w:r>
        <w:rPr>
          <w:sz w:val="24"/>
        </w:rPr>
        <w:t xml:space="preserve">83. Основанием для начала административной процедуры является наступление даты и времени окончания срока подачи заявок, указанных в извещении.</w:t>
      </w:r>
    </w:p>
    <w:p>
      <w:pPr>
        <w:pStyle w:val="0"/>
        <w:spacing w:before="240" w:line-rule="auto"/>
        <w:ind w:firstLine="540"/>
        <w:jc w:val="both"/>
      </w:pPr>
      <w:r>
        <w:rPr>
          <w:sz w:val="24"/>
        </w:rPr>
        <w:t xml:space="preserve">84. Заявители (их представители) вправе присутствовать при вскрытии конвертов с заявками и открытии доступа к заявкам.</w:t>
      </w:r>
    </w:p>
    <w:bookmarkStart w:id="486" w:name="P486"/>
    <w:bookmarkEnd w:id="486"/>
    <w:p>
      <w:pPr>
        <w:pStyle w:val="0"/>
        <w:spacing w:before="240" w:line-rule="auto"/>
        <w:ind w:firstLine="540"/>
        <w:jc w:val="both"/>
      </w:pPr>
      <w:r>
        <w:rPr>
          <w:sz w:val="24"/>
        </w:rPr>
        <w:t xml:space="preserve">85. Непосредственно перед вскрытием конвертов с заявками и открытием доступа к заявкам, но не раньше времени, указанного в извещении и в конкурсной документации, комиссия обязана объявить лицам, присутствующим при вскрытии конвертов с заявками и открытии доступа к заявкам, о возможности подать заявку, изменить или отозвать заявку до начала процедуры вскрытия конвертов с заявками и открытия доступа к заявкам.</w:t>
      </w:r>
    </w:p>
    <w:p>
      <w:pPr>
        <w:pStyle w:val="0"/>
        <w:spacing w:before="240" w:line-rule="auto"/>
        <w:ind w:firstLine="540"/>
        <w:jc w:val="both"/>
      </w:pPr>
      <w:r>
        <w:rPr>
          <w:sz w:val="24"/>
        </w:rPr>
        <w:t xml:space="preserve">86. Член комиссии, ответственное должностное лицо комиссии за вскрытие заявок, вскрывает все конверты с заявками и открывает доступ к заявкам, поданным в электронной форме и поступившим к началу процедуры их вскрытия и открытия к ним доступа.</w:t>
      </w:r>
    </w:p>
    <w:p>
      <w:pPr>
        <w:pStyle w:val="0"/>
        <w:spacing w:before="240" w:line-rule="auto"/>
        <w:ind w:firstLine="540"/>
        <w:jc w:val="both"/>
      </w:pPr>
      <w:r>
        <w:rPr>
          <w:sz w:val="24"/>
        </w:rPr>
        <w:t xml:space="preserve">87. При вскрытии конвертов с заявками и открытии доступа к заявкам объявляются и заносятся в протокол вскрытия конвертов с заявками и открытия доступа к заявкам наименование заявителя или фамилия, имя, отчество (последнее - при наличии) заявителя, конверт с заявкой которого вскрывается или доступ к поданной в электронной форме заявке которого открывается, информация о наличии документов, предусмотренных конкурсной документацией, а также сведения, содержащиеся в документах, предусмотренных </w:t>
      </w:r>
      <w:hyperlink w:history="0" w:anchor="P149" w:tooltip="22. Для предоставления государственной услуги заявитель обращается к организатору конкурса с заявкой на участие в конкурсе.">
        <w:r>
          <w:rPr>
            <w:sz w:val="24"/>
            <w:color w:val="0000ff"/>
          </w:rPr>
          <w:t xml:space="preserve">пунктами 22</w:t>
        </w:r>
      </w:hyperlink>
      <w:r>
        <w:rPr>
          <w:sz w:val="24"/>
        </w:rPr>
        <w:t xml:space="preserve"> и </w:t>
      </w:r>
      <w:hyperlink w:history="0" w:anchor="P157" w:tooltip="23. К заявке прилагаются следующие документы:">
        <w:r>
          <w:rPr>
            <w:sz w:val="24"/>
            <w:color w:val="0000ff"/>
          </w:rPr>
          <w:t xml:space="preserve">23</w:t>
        </w:r>
      </w:hyperlink>
      <w:r>
        <w:rPr>
          <w:sz w:val="24"/>
        </w:rPr>
        <w:t xml:space="preserve"> Регламента.</w:t>
      </w:r>
    </w:p>
    <w:p>
      <w:pPr>
        <w:pStyle w:val="0"/>
        <w:spacing w:before="240" w:line-rule="auto"/>
        <w:ind w:firstLine="540"/>
        <w:jc w:val="both"/>
      </w:pPr>
      <w:r>
        <w:rPr>
          <w:sz w:val="24"/>
        </w:rPr>
        <w:t xml:space="preserve">88. При вскрытии конвертов с заявками и открытии доступа к заявкам заявитель (его представитель) представляет в комиссию разъяснения сведений, содержащихся в заявке и прилагаемых к ней документах. Данные разъяснения вносятся в протокол вскрытия конвертов с заявками и открытия доступа к заявкам. При этом изменение заявки не допускается. Комиссия не вправе предъявлять дополнительные требования к заявителям и изменять предусмотренные конкурсной документацией требования к ним.</w:t>
      </w:r>
    </w:p>
    <w:bookmarkStart w:id="490" w:name="P490"/>
    <w:bookmarkEnd w:id="490"/>
    <w:p>
      <w:pPr>
        <w:pStyle w:val="0"/>
        <w:spacing w:before="240" w:line-rule="auto"/>
        <w:ind w:firstLine="540"/>
        <w:jc w:val="both"/>
      </w:pPr>
      <w:r>
        <w:rPr>
          <w:sz w:val="24"/>
        </w:rPr>
        <w:t xml:space="preserve">89. Протокол вскрытия конвертов с заявками и открытия доступа к заявкам ведется комиссией и подписывается всеми членами комиссии, присутствующими при вскрытии конвертов с заявками и открытии доступа к заявкам, непосредственно после вскрытия всех конвертов с заявками и открытия доступа к заявкам.</w:t>
      </w:r>
    </w:p>
    <w:p>
      <w:pPr>
        <w:pStyle w:val="0"/>
        <w:spacing w:before="240" w:line-rule="auto"/>
        <w:ind w:firstLine="540"/>
        <w:jc w:val="both"/>
      </w:pPr>
      <w:r>
        <w:rPr>
          <w:sz w:val="24"/>
        </w:rPr>
        <w:t xml:space="preserve">Комиссия осуществляет аудиозапись процедуры вскрытия конвертов с заявками и открытия доступа к заявкам. Заявители (их представители), присутствующие при указанной процедуре, вправе осуществлять ее аудио- и видеозапись.</w:t>
      </w:r>
    </w:p>
    <w:p>
      <w:pPr>
        <w:pStyle w:val="0"/>
        <w:spacing w:before="240" w:line-rule="auto"/>
        <w:ind w:firstLine="540"/>
        <w:jc w:val="both"/>
      </w:pPr>
      <w:r>
        <w:rPr>
          <w:sz w:val="24"/>
        </w:rPr>
        <w:t xml:space="preserve">90. После вскрытия конвертов с заявками и открытия доступа к заявкам комиссия обращается к организатору конкурса в целях решения вопроса о необходимости формирования и направления должностным лицом комиссии, являющимся представителем организатора конкурса, межведомственного запроса в соответствующие федеральные органы исполнительной власти (их территориальные органы), указанные в </w:t>
      </w:r>
      <w:hyperlink w:history="0" w:anchor="P222" w:tooltip="27. В распоряжении Федеральной налоговой службы находятся:">
        <w:r>
          <w:rPr>
            <w:sz w:val="24"/>
            <w:color w:val="0000ff"/>
          </w:rPr>
          <w:t xml:space="preserve">пунктах 27</w:t>
        </w:r>
      </w:hyperlink>
      <w:r>
        <w:rPr>
          <w:sz w:val="24"/>
        </w:rPr>
        <w:t xml:space="preserve"> - </w:t>
      </w:r>
      <w:hyperlink w:history="0" w:anchor="P243" w:tooltip="31. В распоряжении Федерального агентства по рыболовству находятся:">
        <w:r>
          <w:rPr>
            <w:sz w:val="24"/>
            <w:color w:val="0000ff"/>
          </w:rPr>
          <w:t xml:space="preserve">31</w:t>
        </w:r>
      </w:hyperlink>
      <w:r>
        <w:rPr>
          <w:sz w:val="24"/>
        </w:rPr>
        <w:t xml:space="preserve"> Регламента.</w:t>
      </w:r>
    </w:p>
    <w:p>
      <w:pPr>
        <w:pStyle w:val="0"/>
        <w:spacing w:before="240" w:line-rule="auto"/>
        <w:ind w:firstLine="540"/>
        <w:jc w:val="both"/>
      </w:pPr>
      <w:r>
        <w:rPr>
          <w:sz w:val="24"/>
        </w:rPr>
        <w:t xml:space="preserve">91. Протокол вскрытия конвертов с заявками и открытия доступа к заявкам размещается на официальном сайте организатором конкурса в день его подписания.</w:t>
      </w:r>
    </w:p>
    <w:p>
      <w:pPr>
        <w:pStyle w:val="0"/>
        <w:spacing w:before="240" w:line-rule="auto"/>
        <w:ind w:firstLine="540"/>
        <w:jc w:val="both"/>
      </w:pPr>
      <w:r>
        <w:rPr>
          <w:sz w:val="24"/>
        </w:rPr>
        <w:t xml:space="preserve">92. Критерием принятия решения является соблюдение требований к вскрытию конвертов и открытию доступа к заявкам, указанных в </w:t>
      </w:r>
      <w:hyperlink w:history="0" w:anchor="P486" w:tooltip="85. Непосредственно перед вскрытием конвертов с заявками и открытием доступа к заявкам, но не раньше времени, указанного в извещении и в конкурсной документации, комиссия обязана объявить лицам, присутствующим при вскрытии конвертов с заявками и открытии доступа к заявкам, о возможности подать заявку, изменить или отозвать заявку до начала процедуры вскрытия конвертов с заявками и открытия доступа к заявкам.">
        <w:r>
          <w:rPr>
            <w:sz w:val="24"/>
            <w:color w:val="0000ff"/>
          </w:rPr>
          <w:t xml:space="preserve">пунктах 85</w:t>
        </w:r>
      </w:hyperlink>
      <w:r>
        <w:rPr>
          <w:sz w:val="24"/>
        </w:rPr>
        <w:t xml:space="preserve"> - </w:t>
      </w:r>
      <w:hyperlink w:history="0" w:anchor="P490" w:tooltip="89. Протокол вскрытия конвертов с заявками и открытия доступа к заявкам ведется комиссией и подписывается всеми членами комиссии, присутствующими при вскрытии конвертов с заявками и открытии доступа к заявкам, непосредственно после вскрытия всех конвертов с заявками и открытия доступа к заявкам.">
        <w:r>
          <w:rPr>
            <w:sz w:val="24"/>
            <w:color w:val="0000ff"/>
          </w:rPr>
          <w:t xml:space="preserve">89</w:t>
        </w:r>
      </w:hyperlink>
      <w:r>
        <w:rPr>
          <w:sz w:val="24"/>
        </w:rPr>
        <w:t xml:space="preserve"> Регламента.</w:t>
      </w:r>
    </w:p>
    <w:p>
      <w:pPr>
        <w:pStyle w:val="0"/>
        <w:spacing w:before="240" w:line-rule="auto"/>
        <w:ind w:firstLine="540"/>
        <w:jc w:val="both"/>
      </w:pPr>
      <w:r>
        <w:rPr>
          <w:sz w:val="24"/>
        </w:rPr>
        <w:t xml:space="preserve">93. Результатом административной процедуры является размещение на официальном сайте протокола вскрытия конвертов с заявками и открытия доступа к заявкам.</w:t>
      </w:r>
    </w:p>
    <w:p>
      <w:pPr>
        <w:pStyle w:val="0"/>
        <w:spacing w:before="240" w:line-rule="auto"/>
        <w:ind w:firstLine="540"/>
        <w:jc w:val="both"/>
      </w:pPr>
      <w:r>
        <w:rPr>
          <w:sz w:val="24"/>
        </w:rPr>
        <w:t xml:space="preserve">94. Способом фиксации результата административной процедуры является подписание протокола вскрытия конвертов с заявками и открытия доступа к заявкам и присвоение ему даты и номера.</w:t>
      </w:r>
    </w:p>
    <w:p>
      <w:pPr>
        <w:pStyle w:val="0"/>
        <w:jc w:val="both"/>
      </w:pPr>
      <w:r>
        <w:rPr>
          <w:sz w:val="24"/>
        </w:rPr>
      </w:r>
    </w:p>
    <w:p>
      <w:pPr>
        <w:pStyle w:val="2"/>
        <w:outlineLvl w:val="2"/>
        <w:jc w:val="center"/>
      </w:pPr>
      <w:r>
        <w:rPr>
          <w:sz w:val="24"/>
        </w:rPr>
        <w:t xml:space="preserve">Межведомственное информационное взаимодействие</w:t>
      </w:r>
    </w:p>
    <w:p>
      <w:pPr>
        <w:pStyle w:val="2"/>
        <w:jc w:val="center"/>
      </w:pPr>
      <w:r>
        <w:rPr>
          <w:sz w:val="24"/>
        </w:rPr>
        <w:t xml:space="preserve">организатора конкурса с Федеральной налоговой службой</w:t>
      </w:r>
    </w:p>
    <w:p>
      <w:pPr>
        <w:pStyle w:val="2"/>
        <w:jc w:val="center"/>
      </w:pPr>
      <w:r>
        <w:rPr>
          <w:sz w:val="24"/>
        </w:rPr>
        <w:t xml:space="preserve">(ее территориальными органами), Федеральной службой</w:t>
      </w:r>
    </w:p>
    <w:p>
      <w:pPr>
        <w:pStyle w:val="2"/>
        <w:jc w:val="center"/>
      </w:pPr>
      <w:r>
        <w:rPr>
          <w:sz w:val="24"/>
        </w:rPr>
        <w:t xml:space="preserve">по надзору в сфере защиты прав потребителей и благополучия</w:t>
      </w:r>
    </w:p>
    <w:p>
      <w:pPr>
        <w:pStyle w:val="2"/>
        <w:jc w:val="center"/>
      </w:pPr>
      <w:r>
        <w:rPr>
          <w:sz w:val="24"/>
        </w:rPr>
        <w:t xml:space="preserve">человека (ее территориальными органами), Федеральной службой</w:t>
      </w:r>
    </w:p>
    <w:p>
      <w:pPr>
        <w:pStyle w:val="2"/>
        <w:jc w:val="center"/>
      </w:pPr>
      <w:r>
        <w:rPr>
          <w:sz w:val="24"/>
        </w:rPr>
        <w:t xml:space="preserve">государственной регистрации, кадастра и картографии</w:t>
      </w:r>
    </w:p>
    <w:p>
      <w:pPr>
        <w:pStyle w:val="2"/>
        <w:jc w:val="center"/>
      </w:pPr>
      <w:r>
        <w:rPr>
          <w:sz w:val="24"/>
        </w:rPr>
        <w:t xml:space="preserve">(ее территориальными органами), Федеральной антимонопольной</w:t>
      </w:r>
    </w:p>
    <w:p>
      <w:pPr>
        <w:pStyle w:val="2"/>
        <w:jc w:val="center"/>
      </w:pPr>
      <w:r>
        <w:rPr>
          <w:sz w:val="24"/>
        </w:rPr>
        <w:t xml:space="preserve">службой и Федеральным агентством по рыболовству</w:t>
      </w:r>
    </w:p>
    <w:p>
      <w:pPr>
        <w:pStyle w:val="2"/>
        <w:jc w:val="center"/>
      </w:pPr>
      <w:r>
        <w:rPr>
          <w:sz w:val="24"/>
        </w:rPr>
        <w:t xml:space="preserve">(его территориальными органами) по вопросам предоставления</w:t>
      </w:r>
    </w:p>
    <w:p>
      <w:pPr>
        <w:pStyle w:val="2"/>
        <w:jc w:val="center"/>
      </w:pPr>
      <w:r>
        <w:rPr>
          <w:sz w:val="24"/>
        </w:rPr>
        <w:t xml:space="preserve">документов, необходимых для предоставления</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95. Основанием для начала административной процедуры является обращение комиссии, направляемое организатору конкурса в течение 1 рабочего дня со дня вскрытия конвертов с заявками и открытия доступа к заявкам (далее - обращение комиссии).</w:t>
      </w:r>
    </w:p>
    <w:bookmarkStart w:id="511" w:name="P511"/>
    <w:bookmarkEnd w:id="511"/>
    <w:p>
      <w:pPr>
        <w:pStyle w:val="0"/>
        <w:spacing w:before="240" w:line-rule="auto"/>
        <w:ind w:firstLine="540"/>
        <w:jc w:val="both"/>
      </w:pPr>
      <w:r>
        <w:rPr>
          <w:sz w:val="24"/>
        </w:rPr>
        <w:t xml:space="preserve">96. На основании обращения комиссии ответственное должностное лицо организатора конкурса направляет межведомственный запрос, в том числе в электронной форме с использованием единой системы межведомственного электронного взаимодействия &lt;29&gt;, о предоставлении в отношении заявителя следующих сведений: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&lt;29&gt; </w:t>
      </w:r>
      <w:r>
        <w:rPr>
          <w:sz w:val="24"/>
        </w:rPr>
        <w:t xml:space="preserve">Постановление</w:t>
      </w:r>
      <w:r>
        <w:rPr>
          <w:sz w:val="24"/>
        </w:rPr>
        <w:t xml:space="preserve"> Правительства Российской Федерации от 22 сентября 2009 г. N 754 "Об утверждении Положения о системе межведомственного электронного документооборота" (Собрание законодательства Российской Федерации, 2009, N 39, ст. 4614; 2019, N 12, ст. 1314).</w:t>
      </w:r>
    </w:p>
    <w:p>
      <w:pPr>
        <w:pStyle w:val="0"/>
        <w:ind w:firstLine="540"/>
        <w:jc w:val="both"/>
      </w:pPr>
      <w:r>
        <w:rPr>
          <w:sz w:val="24"/>
        </w:rPr>
      </w:r>
    </w:p>
    <w:p>
      <w:pPr>
        <w:pStyle w:val="0"/>
        <w:ind w:firstLine="540"/>
        <w:jc w:val="both"/>
      </w:pPr>
      <w:r>
        <w:rPr>
          <w:sz w:val="24"/>
        </w:rPr>
        <w:t xml:space="preserve">а) в Федеральную налоговую службу (ее территориальные органы):</w:t>
      </w:r>
    </w:p>
    <w:p>
      <w:pPr>
        <w:pStyle w:val="0"/>
        <w:spacing w:before="240" w:line-rule="auto"/>
        <w:ind w:firstLine="540"/>
        <w:jc w:val="both"/>
      </w:pPr>
      <w:r>
        <w:rPr>
          <w:sz w:val="24"/>
        </w:rPr>
        <w:t xml:space="preserve">в случае проведения конкурса для осуществления промышленного рыболовства сведений из Единого государственного реестра юридических лиц (Единого государственного реестра индивидуальных предпринимателей), сведений о средней численности работников, каждый из которых работает у заявителя в течение 4 лет, предшествующих году проведения конкурса, имеет общий стаж работы у заявителя не менее 12 месяцев, зарегистрирован в муниципальном образовании субъекта Российской Федерации, на территории которого расположен или к территории которого прилегает рыболовный участок;</w:t>
      </w:r>
    </w:p>
    <w:p>
      <w:pPr>
        <w:pStyle w:val="0"/>
        <w:spacing w:before="240" w:line-rule="auto"/>
        <w:ind w:firstLine="540"/>
        <w:jc w:val="both"/>
      </w:pPr>
      <w:r>
        <w:rPr>
          <w:sz w:val="24"/>
        </w:rPr>
        <w:t xml:space="preserve">в случае проведения конкурса для организации любительского рыболовства - сведений из Единого государственного реестра юридических лиц (Единого государственного реестра индивидуальных предпринимателей);</w:t>
      </w:r>
    </w:p>
    <w:p>
      <w:pPr>
        <w:pStyle w:val="0"/>
        <w:spacing w:before="240" w:line-rule="auto"/>
        <w:ind w:firstLine="540"/>
        <w:jc w:val="both"/>
      </w:pPr>
      <w:r>
        <w:rPr>
          <w:sz w:val="24"/>
        </w:rPr>
        <w:t xml:space="preserve">в случае проведения конкурса для осуществления традиционного рыболовства - сведений из Единого государственного реестра юридических лиц;</w:t>
      </w:r>
    </w:p>
    <w:p>
      <w:pPr>
        <w:pStyle w:val="0"/>
        <w:spacing w:before="240" w:line-rule="auto"/>
        <w:ind w:firstLine="540"/>
        <w:jc w:val="both"/>
      </w:pPr>
      <w:r>
        <w:rPr>
          <w:sz w:val="24"/>
        </w:rPr>
        <w:t xml:space="preserve">б) в Федеральную службу по надзору в сфере защиты прав потребителей и благополучия человека (ее территориальные органы) в случае проведения конкурса для осуществления промышленного рыболовства - сведений, подтверждающих, что рыбоперерабатывающий завод расположен в зданиях, соответствующих санитарно-гигиеническим требованиям;</w:t>
      </w:r>
    </w:p>
    <w:p>
      <w:pPr>
        <w:pStyle w:val="0"/>
        <w:spacing w:before="240" w:line-rule="auto"/>
        <w:ind w:firstLine="540"/>
        <w:jc w:val="both"/>
      </w:pPr>
      <w:r>
        <w:rPr>
          <w:sz w:val="24"/>
        </w:rPr>
        <w:t xml:space="preserve">в) в Федеральную службу государственной регистрации, кадастра и картографии (ее территориальные органы):</w:t>
      </w:r>
    </w:p>
    <w:p>
      <w:pPr>
        <w:pStyle w:val="0"/>
        <w:spacing w:before="240" w:line-rule="auto"/>
        <w:ind w:firstLine="540"/>
        <w:jc w:val="both"/>
      </w:pPr>
      <w:r>
        <w:rPr>
          <w:sz w:val="24"/>
        </w:rPr>
        <w:t xml:space="preserve">в случае проведения конкурса для осуществления промышленного рыболовства - сведений из Единого государственного реестра недвижимости, подтверждающих право собственности или аренды на объекты недвижимости, входящие в состав рыбоперерабатывающего завода;</w:t>
      </w:r>
    </w:p>
    <w:p>
      <w:pPr>
        <w:pStyle w:val="0"/>
        <w:spacing w:before="240" w:line-rule="auto"/>
        <w:ind w:firstLine="540"/>
        <w:jc w:val="both"/>
      </w:pPr>
      <w:r>
        <w:rPr>
          <w:sz w:val="24"/>
        </w:rPr>
        <w:t xml:space="preserve">в случае проведения конкурса для организации любительского рыболовства - сведений из Единого государственного реестра недвижимости, подтверждающих право собственности или аренды на объекты недвижимости, входящие в состав инфраструктуры (здания, сооружения, причалы и другие объекты недвижимого имущества), специально созданной для организации любительского рыболовства, расположенной на территории соответствующего субъекта Российской Федерации;</w:t>
      </w:r>
    </w:p>
    <w:p>
      <w:pPr>
        <w:pStyle w:val="0"/>
        <w:spacing w:before="240" w:line-rule="auto"/>
        <w:ind w:firstLine="540"/>
        <w:jc w:val="both"/>
      </w:pPr>
      <w:r>
        <w:rPr>
          <w:sz w:val="24"/>
        </w:rPr>
        <w:t xml:space="preserve">г) в Федеральную антимонопольную службу:</w:t>
      </w:r>
    </w:p>
    <w:p>
      <w:pPr>
        <w:pStyle w:val="0"/>
        <w:spacing w:before="240" w:line-rule="auto"/>
        <w:ind w:firstLine="540"/>
        <w:jc w:val="both"/>
      </w:pPr>
      <w:r>
        <w:rPr>
          <w:sz w:val="24"/>
        </w:rPr>
        <w:t xml:space="preserve">в случае проведения конкурса для осуществления промышленного рыболовства - о предоставлении копии решения Федеральной антимонопольной службы, оформленного на основании решения Правительственной комиссии по контролю за осуществлением иностранных инвестиций в Российской Федерации;</w:t>
      </w:r>
    </w:p>
    <w:p>
      <w:pPr>
        <w:pStyle w:val="0"/>
        <w:spacing w:before="240" w:line-rule="auto"/>
        <w:ind w:firstLine="540"/>
        <w:jc w:val="both"/>
      </w:pPr>
      <w:r>
        <w:rPr>
          <w:sz w:val="24"/>
        </w:rPr>
        <w:t xml:space="preserve">д) в Федеральное агентство по рыболовству (его территориальные органы):</w:t>
      </w:r>
    </w:p>
    <w:p>
      <w:pPr>
        <w:pStyle w:val="0"/>
        <w:spacing w:before="240" w:line-rule="auto"/>
        <w:ind w:firstLine="540"/>
        <w:jc w:val="both"/>
      </w:pPr>
      <w:r>
        <w:rPr>
          <w:sz w:val="24"/>
        </w:rPr>
        <w:t xml:space="preserve">в случае проведения конкурса для осуществления промышленного рыболовства - сведения о среднесуточном объеме (в тоннах) производства заявителем рыбной продукции из водных биологических ресурсов на рыбоперерабатывающем заводе за последние 4 года, предшествующие году проведения конкурса, и сведения о видах производимой заявителем рыбной и иной продукции из водных биологических ресурсов, в виде выписки из формы федерального статистического наблюдения за уловами водных биологических ресурсов, производством рыбной и иной продукции из них.</w:t>
      </w:r>
    </w:p>
    <w:p>
      <w:pPr>
        <w:pStyle w:val="0"/>
        <w:spacing w:before="240" w:line-rule="auto"/>
        <w:ind w:firstLine="540"/>
        <w:jc w:val="both"/>
      </w:pPr>
      <w:r>
        <w:rPr>
          <w:sz w:val="24"/>
        </w:rPr>
        <w:t xml:space="preserve">97. В случае отсутствия технической возможности направления межведомственного запроса по каналам единой системы межведомственного электронного взаимодействия соответствующий межведомственный запрос направляется на бумажном носителе в территориальный орган Федеральной налоговой службы и территориальный орган Федеральной службы по надзору в сфере защиты прав потребителей и благополучия человека по месту нахождения (жительства) заявителя, в территориальный орган Федеральной службы государственной регистрации, кадастра и картографии по месту нахождения объектов недвижимого имущества, в Федеральную антимонопольную службу и территориальный орган Федерального агентства по рыболовству.</w:t>
      </w:r>
    </w:p>
    <w:p>
      <w:pPr>
        <w:pStyle w:val="0"/>
        <w:spacing w:before="240" w:line-rule="auto"/>
        <w:ind w:firstLine="540"/>
        <w:jc w:val="both"/>
      </w:pPr>
      <w:r>
        <w:rPr>
          <w:sz w:val="24"/>
        </w:rPr>
        <w:t xml:space="preserve">98. Федеральная налоговая служба, Федеральная служба по надзору в сфере защиты прав потребителей и благополучия человека (ее территориальный орган), Федеральная антимонопольная служба, Федеральное агентство по рыболовству (его территориальный орган) в течение 1 рабочего дня со дня получения запроса представляют указанные сведения в форме, в которой поступил межведомственный запрос &lt;30&gt;, организатору конкурса.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&lt;30&gt; </w:t>
      </w:r>
      <w:r>
        <w:rPr>
          <w:sz w:val="24"/>
        </w:rPr>
        <w:t xml:space="preserve">Пункт 28.2</w:t>
      </w:r>
      <w:r>
        <w:rPr>
          <w:sz w:val="24"/>
        </w:rPr>
        <w:t xml:space="preserve"> Правил N 264, </w:t>
      </w:r>
      <w:r>
        <w:rPr>
          <w:sz w:val="24"/>
        </w:rPr>
        <w:t xml:space="preserve">пункт 26.1</w:t>
      </w:r>
      <w:r>
        <w:rPr>
          <w:sz w:val="24"/>
        </w:rPr>
        <w:t xml:space="preserve"> Правил N 986, </w:t>
      </w:r>
      <w:r>
        <w:rPr>
          <w:sz w:val="24"/>
        </w:rPr>
        <w:t xml:space="preserve">пункт 27.2</w:t>
      </w:r>
      <w:r>
        <w:rPr>
          <w:sz w:val="24"/>
        </w:rPr>
        <w:t xml:space="preserve"> Правил N 1078.</w:t>
      </w:r>
    </w:p>
    <w:p>
      <w:pPr>
        <w:pStyle w:val="0"/>
        <w:jc w:val="both"/>
      </w:pPr>
      <w:r>
        <w:rPr>
          <w:sz w:val="24"/>
        </w:rPr>
      </w:r>
    </w:p>
    <w:p>
      <w:pPr>
        <w:pStyle w:val="0"/>
        <w:ind w:firstLine="540"/>
        <w:jc w:val="both"/>
      </w:pPr>
      <w:r>
        <w:rPr>
          <w:sz w:val="24"/>
        </w:rPr>
        <w:t xml:space="preserve">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 данные сведения предоставляются на бумажном носителе.</w:t>
      </w:r>
    </w:p>
    <w:bookmarkStart w:id="533" w:name="P533"/>
    <w:bookmarkEnd w:id="533"/>
    <w:p>
      <w:pPr>
        <w:pStyle w:val="0"/>
        <w:spacing w:before="240" w:line-rule="auto"/>
        <w:ind w:firstLine="540"/>
        <w:jc w:val="both"/>
      </w:pPr>
      <w:r>
        <w:rPr>
          <w:sz w:val="24"/>
        </w:rPr>
        <w:t xml:space="preserve">99. Организатор конкурса в течение 1 рабочего дня с даты получения указанных сведений от Федеральной налоговой службы (ее территориального органа), Федеральной службы по надзору в сфере защиты прав потребителей и благополучия человека (ее территориального органа), Федеральной службы государственной регистрации, кадастра и картографии (ее территориального органа), Федеральной антимонопольной службы (ее территориального органа), Федерального агентства по рыболовству (его территориального органа) представляет их в комиссию.</w:t>
      </w:r>
    </w:p>
    <w:p>
      <w:pPr>
        <w:pStyle w:val="0"/>
        <w:spacing w:before="240" w:line-rule="auto"/>
        <w:ind w:firstLine="540"/>
        <w:jc w:val="both"/>
      </w:pPr>
      <w:r>
        <w:rPr>
          <w:sz w:val="24"/>
        </w:rPr>
        <w:t xml:space="preserve">100. Критерием принятия решения является соблюдение требований к межведомственному взаимодействию для предоставления сведений, указанных в </w:t>
      </w:r>
      <w:hyperlink w:history="0" w:anchor="P511" w:tooltip="96. На основании обращения комиссии ответственное должностное лицо организатора конкурса направляет межведомственный запрос, в том числе в электронной форме с использованием единой системы межведомственного электронного взаимодействия &lt;29&gt;, о предоставлении в отношении заявителя следующих сведений:">
        <w:r>
          <w:rPr>
            <w:sz w:val="24"/>
            <w:color w:val="0000ff"/>
          </w:rPr>
          <w:t xml:space="preserve">пункте 96</w:t>
        </w:r>
      </w:hyperlink>
      <w:r>
        <w:rPr>
          <w:sz w:val="24"/>
        </w:rPr>
        <w:t xml:space="preserve"> Регламента.</w:t>
      </w:r>
    </w:p>
    <w:p>
      <w:pPr>
        <w:pStyle w:val="0"/>
        <w:spacing w:before="240" w:line-rule="auto"/>
        <w:ind w:firstLine="540"/>
        <w:jc w:val="both"/>
      </w:pPr>
      <w:r>
        <w:rPr>
          <w:sz w:val="24"/>
        </w:rPr>
        <w:t xml:space="preserve">101. Результатом административной процедуры является направление в Федеральную налоговую службу (ее территориальные органы), Федеральную службу по надзору в сфере защиты прав потребителей и благополучия человека (ее территориальные органы), Федеральную службу государственной регистрации, кадастра и картографии (ее территориальные органы), Федеральную антимонопольную службу и Федеральное агентство по рыболовству (его территориальные органы) межведомственного запроса о предоставлении сведений, указанных в </w:t>
      </w:r>
      <w:hyperlink w:history="0" w:anchor="P511" w:tooltip="96. На основании обращения комиссии ответственное должностное лицо организатора конкурса направляет межведомственный запрос, в том числе в электронной форме с использованием единой системы межведомственного электронного взаимодействия &lt;29&gt;, о предоставлении в отношении заявителя следующих сведений:">
        <w:r>
          <w:rPr>
            <w:sz w:val="24"/>
            <w:color w:val="0000ff"/>
          </w:rPr>
          <w:t xml:space="preserve">пункте 96</w:t>
        </w:r>
      </w:hyperlink>
      <w:r>
        <w:rPr>
          <w:sz w:val="24"/>
        </w:rPr>
        <w:t xml:space="preserve"> Регламента.</w:t>
      </w:r>
    </w:p>
    <w:p>
      <w:pPr>
        <w:pStyle w:val="0"/>
        <w:spacing w:before="240" w:line-rule="auto"/>
        <w:ind w:firstLine="540"/>
        <w:jc w:val="both"/>
      </w:pPr>
      <w:r>
        <w:rPr>
          <w:sz w:val="24"/>
        </w:rPr>
        <w:t xml:space="preserve">102. Способом фиксации результата административной процедуры является регистрация должностным лицом комиссии, являющимся представителем организатора конкурса, направляемых межведомственных запросов.</w:t>
      </w:r>
    </w:p>
    <w:p>
      <w:pPr>
        <w:pStyle w:val="0"/>
        <w:jc w:val="both"/>
      </w:pPr>
      <w:r>
        <w:rPr>
          <w:sz w:val="24"/>
        </w:rPr>
      </w:r>
    </w:p>
    <w:p>
      <w:pPr>
        <w:pStyle w:val="2"/>
        <w:outlineLvl w:val="2"/>
        <w:jc w:val="center"/>
      </w:pPr>
      <w:r>
        <w:rPr>
          <w:sz w:val="24"/>
        </w:rPr>
        <w:t xml:space="preserve">Рассмотрение заявок</w:t>
      </w:r>
    </w:p>
    <w:p>
      <w:pPr>
        <w:pStyle w:val="0"/>
        <w:jc w:val="both"/>
      </w:pPr>
      <w:r>
        <w:rPr>
          <w:sz w:val="24"/>
        </w:rPr>
      </w:r>
    </w:p>
    <w:p>
      <w:pPr>
        <w:pStyle w:val="0"/>
        <w:ind w:firstLine="540"/>
        <w:jc w:val="both"/>
      </w:pPr>
      <w:r>
        <w:rPr>
          <w:sz w:val="24"/>
        </w:rPr>
        <w:t xml:space="preserve">103. Основанием для начала административной процедуры является размещение организатором конкурса на официальном сайте протокола вскрытия конвертов с заявками и открытия доступа к заявкам.</w:t>
      </w:r>
    </w:p>
    <w:p>
      <w:pPr>
        <w:pStyle w:val="0"/>
        <w:spacing w:before="240" w:line-rule="auto"/>
        <w:ind w:firstLine="540"/>
        <w:jc w:val="both"/>
      </w:pPr>
      <w:r>
        <w:rPr>
          <w:sz w:val="24"/>
        </w:rPr>
        <w:t xml:space="preserve">104. Комиссия оценивает заявки на соответствие требованиям, установленным конкурсной документацией.</w:t>
      </w:r>
    </w:p>
    <w:p>
      <w:pPr>
        <w:pStyle w:val="0"/>
        <w:spacing w:before="240" w:line-rule="auto"/>
        <w:ind w:firstLine="540"/>
        <w:jc w:val="both"/>
      </w:pPr>
      <w:r>
        <w:rPr>
          <w:sz w:val="24"/>
        </w:rPr>
        <w:t xml:space="preserve">Комиссия проверяет:</w:t>
      </w:r>
    </w:p>
    <w:p>
      <w:pPr>
        <w:pStyle w:val="0"/>
        <w:spacing w:before="240" w:line-rule="auto"/>
        <w:ind w:firstLine="540"/>
        <w:jc w:val="both"/>
      </w:pPr>
      <w:r>
        <w:rPr>
          <w:sz w:val="24"/>
        </w:rPr>
        <w:t xml:space="preserve">заявителей на соответствие требованиям, установленных </w:t>
      </w:r>
      <w:r>
        <w:rPr>
          <w:sz w:val="24"/>
        </w:rPr>
        <w:t xml:space="preserve">пунктом 12</w:t>
      </w:r>
      <w:r>
        <w:rPr>
          <w:sz w:val="24"/>
        </w:rPr>
        <w:t xml:space="preserve"> Правил N 264 (при проведения конкурса для осуществления промышленного рыболовства), </w:t>
      </w:r>
      <w:r>
        <w:rPr>
          <w:sz w:val="24"/>
        </w:rPr>
        <w:t xml:space="preserve">пунктом 11</w:t>
      </w:r>
      <w:r>
        <w:rPr>
          <w:sz w:val="24"/>
        </w:rPr>
        <w:t xml:space="preserve"> Правил N 1078 (при проведения конкурса для осуществления любительского рыболовства), </w:t>
      </w:r>
      <w:r>
        <w:rPr>
          <w:sz w:val="24"/>
        </w:rPr>
        <w:t xml:space="preserve">пунктом 10</w:t>
      </w:r>
      <w:r>
        <w:rPr>
          <w:sz w:val="24"/>
        </w:rPr>
        <w:t xml:space="preserve"> Правил N 986 (при проведении конкурса для осуществления традиционного рыболовства);</w:t>
      </w:r>
    </w:p>
    <w:p>
      <w:pPr>
        <w:pStyle w:val="0"/>
        <w:spacing w:before="240" w:line-rule="auto"/>
        <w:ind w:firstLine="540"/>
        <w:jc w:val="both"/>
      </w:pPr>
      <w:r>
        <w:rPr>
          <w:sz w:val="24"/>
        </w:rPr>
        <w:t xml:space="preserve">достоверность сведений, указанных в документах, прилагаемых к заявке в соответствии с </w:t>
      </w:r>
      <w:hyperlink w:history="0" w:anchor="P157" w:tooltip="23. К заявке прилагаются следующие документы:">
        <w:r>
          <w:rPr>
            <w:sz w:val="24"/>
            <w:color w:val="0000ff"/>
          </w:rPr>
          <w:t xml:space="preserve">пунктом 23</w:t>
        </w:r>
      </w:hyperlink>
      <w:r>
        <w:rPr>
          <w:sz w:val="24"/>
        </w:rPr>
        <w:t xml:space="preserve"> Регламента.</w:t>
      </w:r>
    </w:p>
    <w:p>
      <w:pPr>
        <w:pStyle w:val="0"/>
        <w:spacing w:before="240" w:line-rule="auto"/>
        <w:ind w:firstLine="540"/>
        <w:jc w:val="both"/>
      </w:pPr>
      <w:r>
        <w:rPr>
          <w:sz w:val="24"/>
        </w:rPr>
        <w:t xml:space="preserve">105. Должностное лицо комиссии, являющееся представителем организатора конкурса, в срок не позднее 1 рабочего дня, следующего за днем размещения на официальном сайте протокола вскрытия конвертов с заявками и открытия доступа к заявкам, при необходимости формирует и направляет межведомственные запросы в:</w:t>
      </w:r>
    </w:p>
    <w:p>
      <w:pPr>
        <w:pStyle w:val="0"/>
        <w:spacing w:before="240" w:line-rule="auto"/>
        <w:ind w:firstLine="540"/>
        <w:jc w:val="both"/>
      </w:pPr>
      <w:r>
        <w:rPr>
          <w:sz w:val="24"/>
        </w:rPr>
        <w:t xml:space="preserve">Федеральную налоговую службу (ее территориальный орган);</w:t>
      </w:r>
    </w:p>
    <w:p>
      <w:pPr>
        <w:pStyle w:val="0"/>
        <w:spacing w:before="240" w:line-rule="auto"/>
        <w:ind w:firstLine="540"/>
        <w:jc w:val="both"/>
      </w:pPr>
      <w:r>
        <w:rPr>
          <w:sz w:val="24"/>
        </w:rPr>
        <w:t xml:space="preserve">Федеральную службу по надзору в сфере защиты прав потребителей и благополучия человека (ее территориальный орган);</w:t>
      </w:r>
    </w:p>
    <w:p>
      <w:pPr>
        <w:pStyle w:val="0"/>
        <w:spacing w:before="240" w:line-rule="auto"/>
        <w:ind w:firstLine="540"/>
        <w:jc w:val="both"/>
      </w:pPr>
      <w:r>
        <w:rPr>
          <w:sz w:val="24"/>
        </w:rPr>
        <w:t xml:space="preserve">Федеральную службу государственной регистрации, кадастра и картографии (ее территориальный орган);</w:t>
      </w:r>
    </w:p>
    <w:p>
      <w:pPr>
        <w:pStyle w:val="0"/>
        <w:spacing w:before="240" w:line-rule="auto"/>
        <w:ind w:firstLine="540"/>
        <w:jc w:val="both"/>
      </w:pPr>
      <w:r>
        <w:rPr>
          <w:sz w:val="24"/>
        </w:rPr>
        <w:t xml:space="preserve">Федеральную антимонопольную службу;</w:t>
      </w:r>
    </w:p>
    <w:p>
      <w:pPr>
        <w:pStyle w:val="0"/>
        <w:spacing w:before="240" w:line-rule="auto"/>
        <w:ind w:firstLine="540"/>
        <w:jc w:val="both"/>
      </w:pPr>
      <w:r>
        <w:rPr>
          <w:sz w:val="24"/>
        </w:rPr>
        <w:t xml:space="preserve">Федеральное агентство по рыболовству (его территориальный орган).</w:t>
      </w:r>
    </w:p>
    <w:p>
      <w:pPr>
        <w:pStyle w:val="0"/>
        <w:spacing w:before="240" w:line-rule="auto"/>
        <w:ind w:firstLine="540"/>
        <w:jc w:val="both"/>
      </w:pPr>
      <w:r>
        <w:rPr>
          <w:sz w:val="24"/>
        </w:rPr>
        <w:t xml:space="preserve">106. На основании результатов рассмотрения заявок комиссия принимает решение о допуске или об отказе в допуске заявителей к участию в конкурсе. Комиссия оформляет протокол рассмотрения заявок, который подписывается присутствующими на заседании членами комиссии в день окончания рассмотрения заявок.</w:t>
      </w:r>
    </w:p>
    <w:p>
      <w:pPr>
        <w:pStyle w:val="0"/>
        <w:spacing w:before="240" w:line-rule="auto"/>
        <w:ind w:firstLine="540"/>
        <w:jc w:val="both"/>
      </w:pPr>
      <w:r>
        <w:rPr>
          <w:sz w:val="24"/>
        </w:rPr>
        <w:t xml:space="preserve">Протокол рассмотрения заявок размещается на официальном сайте организатором конкурса в день его подписания.</w:t>
      </w:r>
    </w:p>
    <w:p>
      <w:pPr>
        <w:pStyle w:val="0"/>
        <w:spacing w:before="240" w:line-rule="auto"/>
        <w:ind w:firstLine="540"/>
        <w:jc w:val="both"/>
      </w:pPr>
      <w:r>
        <w:rPr>
          <w:sz w:val="24"/>
        </w:rPr>
        <w:t xml:space="preserve">107. Заявитель приобретает статус участника конкурса с даты оформления комиссией протокола рассмотрения заявок, содержащего сведения о признании заявителя участником конкурса.</w:t>
      </w:r>
    </w:p>
    <w:p>
      <w:pPr>
        <w:pStyle w:val="0"/>
        <w:spacing w:before="240" w:line-rule="auto"/>
        <w:ind w:firstLine="540"/>
        <w:jc w:val="both"/>
      </w:pPr>
      <w:r>
        <w:rPr>
          <w:sz w:val="24"/>
        </w:rPr>
        <w:t xml:space="preserve">Заявителям, не допущенным к участию в конкурсе, направляется уведомление о принятом комиссией решении не позднее 1 рабочего дня, следующего за днем подписания протокола рассмотрения заявок, в форме, в которой была подана заявка.</w:t>
      </w:r>
    </w:p>
    <w:p>
      <w:pPr>
        <w:pStyle w:val="0"/>
        <w:spacing w:before="240" w:line-rule="auto"/>
        <w:ind w:firstLine="540"/>
        <w:jc w:val="both"/>
      </w:pPr>
      <w:r>
        <w:rPr>
          <w:sz w:val="24"/>
        </w:rPr>
        <w:t xml:space="preserve">В случае использования заявителями ЕПГУ либо регионального портала уведомление о принятом комиссией решении направляется заявителям в личный кабинет заявителя на ЕПГУ либо региональный портал в течение 1 рабочего дня, следующего за днем подписания протокола рассмотрения заявок, с использованием указанных информационных систем.</w:t>
      </w:r>
    </w:p>
    <w:p>
      <w:pPr>
        <w:pStyle w:val="0"/>
        <w:spacing w:before="240" w:line-rule="auto"/>
        <w:ind w:firstLine="540"/>
        <w:jc w:val="both"/>
      </w:pPr>
      <w:r>
        <w:rPr>
          <w:sz w:val="24"/>
        </w:rPr>
        <w:t xml:space="preserve">108. Критерием принятия решения является отсутствие оснований для отказа в предоставлении государственной услуги, предусмотренных </w:t>
      </w:r>
      <w:hyperlink w:history="0" w:anchor="P271" w:tooltip="38. Основаниями для отказа в предоставлении государственной услуги являются:">
        <w:r>
          <w:rPr>
            <w:sz w:val="24"/>
            <w:color w:val="0000ff"/>
          </w:rPr>
          <w:t xml:space="preserve">пунктом 38</w:t>
        </w:r>
      </w:hyperlink>
      <w:r>
        <w:rPr>
          <w:sz w:val="24"/>
        </w:rPr>
        <w:t xml:space="preserve"> Регламента.</w:t>
      </w:r>
    </w:p>
    <w:p>
      <w:pPr>
        <w:pStyle w:val="0"/>
        <w:spacing w:before="240" w:line-rule="auto"/>
        <w:ind w:firstLine="540"/>
        <w:jc w:val="both"/>
      </w:pPr>
      <w:r>
        <w:rPr>
          <w:sz w:val="24"/>
        </w:rPr>
        <w:t xml:space="preserve">109. В случае если только 1 заявитель допущен к участию в конкурсе, комиссия в течение 10 рабочих дней с даты подписания протокола рассмотрения заявок передает этому заявителю проект договора пользования рыболовным участком.</w:t>
      </w:r>
    </w:p>
    <w:p>
      <w:pPr>
        <w:pStyle w:val="0"/>
        <w:spacing w:before="240" w:line-rule="auto"/>
        <w:ind w:firstLine="540"/>
        <w:jc w:val="both"/>
      </w:pPr>
      <w:r>
        <w:rPr>
          <w:sz w:val="24"/>
        </w:rPr>
        <w:t xml:space="preserve">110. В случае если на основании результатов рассмотрения заявок принято решение об отказе в допуске к участию в конкурсе по отдельному лоту всех заявителей, организатор конкурса проводит новый конкурс в течение 6 месяцев.</w:t>
      </w:r>
    </w:p>
    <w:p>
      <w:pPr>
        <w:pStyle w:val="0"/>
        <w:spacing w:before="240" w:line-rule="auto"/>
        <w:ind w:firstLine="540"/>
        <w:jc w:val="both"/>
      </w:pPr>
      <w:r>
        <w:rPr>
          <w:sz w:val="24"/>
        </w:rPr>
        <w:t xml:space="preserve">111. Результатом административной процедуры является рассмотрение комиссией заявок и принятие решения о предоставлении государственной услуги.</w:t>
      </w:r>
    </w:p>
    <w:p>
      <w:pPr>
        <w:pStyle w:val="0"/>
        <w:spacing w:before="240" w:line-rule="auto"/>
        <w:ind w:firstLine="540"/>
        <w:jc w:val="both"/>
      </w:pPr>
      <w:r>
        <w:rPr>
          <w:sz w:val="24"/>
        </w:rPr>
        <w:t xml:space="preserve">112. Способом фиксации результата административной процедуры является подписание протокола рассмотрения заявок и размещение его организатором конкурса на официальном сайте.</w:t>
      </w:r>
    </w:p>
    <w:p>
      <w:pPr>
        <w:pStyle w:val="0"/>
        <w:jc w:val="both"/>
      </w:pPr>
      <w:r>
        <w:rPr>
          <w:sz w:val="24"/>
        </w:rPr>
      </w:r>
    </w:p>
    <w:p>
      <w:pPr>
        <w:pStyle w:val="2"/>
        <w:outlineLvl w:val="2"/>
        <w:jc w:val="center"/>
      </w:pPr>
      <w:r>
        <w:rPr>
          <w:sz w:val="24"/>
        </w:rPr>
        <w:t xml:space="preserve">Оценка и сопоставление заявок</w:t>
      </w:r>
    </w:p>
    <w:p>
      <w:pPr>
        <w:pStyle w:val="0"/>
        <w:jc w:val="both"/>
      </w:pPr>
      <w:r>
        <w:rPr>
          <w:sz w:val="24"/>
        </w:rPr>
      </w:r>
    </w:p>
    <w:p>
      <w:pPr>
        <w:pStyle w:val="0"/>
        <w:ind w:firstLine="540"/>
        <w:jc w:val="both"/>
      </w:pPr>
      <w:r>
        <w:rPr>
          <w:sz w:val="24"/>
        </w:rPr>
        <w:t xml:space="preserve">113. Основанием для начала административной процедуры является размещение организатором конкурса на официальном сайте протокола рассмотрения заявок.</w:t>
      </w:r>
    </w:p>
    <w:p>
      <w:pPr>
        <w:pStyle w:val="0"/>
        <w:spacing w:before="240" w:line-rule="auto"/>
        <w:ind w:firstLine="540"/>
        <w:jc w:val="both"/>
      </w:pPr>
      <w:r>
        <w:rPr>
          <w:sz w:val="24"/>
        </w:rPr>
        <w:t xml:space="preserve">114. Комиссия осуществляет оценку и сопоставление заявок и прилагаемых к ним документов. Срок оценки и сопоставления заявок не может превышать 10 рабочих дней с даты подписания протокола рассмотрения заявок.</w:t>
      </w:r>
    </w:p>
    <w:bookmarkStart w:id="566" w:name="P566"/>
    <w:bookmarkEnd w:id="566"/>
    <w:p>
      <w:pPr>
        <w:pStyle w:val="0"/>
        <w:spacing w:before="240" w:line-rule="auto"/>
        <w:ind w:firstLine="540"/>
        <w:jc w:val="both"/>
      </w:pPr>
      <w:r>
        <w:rPr>
          <w:sz w:val="24"/>
        </w:rPr>
        <w:t xml:space="preserve">115. Оценка и сопоставление заявок осуществляются комиссией в целях выявления лучших условий заключения договора пользования рыболовным участком &lt;31&gt;.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&lt;31&gt; </w:t>
      </w:r>
      <w:r>
        <w:rPr>
          <w:sz w:val="24"/>
        </w:rPr>
        <w:t xml:space="preserve">Пункт 49</w:t>
      </w:r>
      <w:r>
        <w:rPr>
          <w:sz w:val="24"/>
        </w:rPr>
        <w:t xml:space="preserve"> Правил N 264, </w:t>
      </w:r>
      <w:r>
        <w:rPr>
          <w:sz w:val="24"/>
        </w:rPr>
        <w:t xml:space="preserve">пункт 48</w:t>
      </w:r>
      <w:r>
        <w:rPr>
          <w:sz w:val="24"/>
        </w:rPr>
        <w:t xml:space="preserve"> Правил N 1078, </w:t>
      </w:r>
      <w:r>
        <w:rPr>
          <w:sz w:val="24"/>
        </w:rPr>
        <w:t xml:space="preserve">пункт 48</w:t>
      </w:r>
      <w:r>
        <w:rPr>
          <w:sz w:val="24"/>
        </w:rPr>
        <w:t xml:space="preserve"> Правил N 986.</w:t>
      </w:r>
    </w:p>
    <w:p>
      <w:pPr>
        <w:pStyle w:val="0"/>
        <w:jc w:val="both"/>
      </w:pPr>
      <w:r>
        <w:rPr>
          <w:sz w:val="24"/>
        </w:rPr>
      </w:r>
    </w:p>
    <w:p>
      <w:pPr>
        <w:pStyle w:val="0"/>
        <w:ind w:firstLine="540"/>
        <w:jc w:val="both"/>
      </w:pPr>
      <w:r>
        <w:rPr>
          <w:sz w:val="24"/>
        </w:rPr>
        <w:t xml:space="preserve">В целях определения лучших условий заключения договора пользования рыболовным участком комиссия должна оценивать и сопоставлять заявки в соответствии с критериями оценки, определенными:</w:t>
      </w:r>
    </w:p>
    <w:p>
      <w:pPr>
        <w:pStyle w:val="0"/>
        <w:spacing w:before="240" w:line-rule="auto"/>
        <w:ind w:firstLine="540"/>
        <w:jc w:val="both"/>
      </w:pPr>
      <w:r>
        <w:rPr>
          <w:sz w:val="24"/>
        </w:rPr>
        <w:t xml:space="preserve">а) в </w:t>
      </w:r>
      <w:r>
        <w:rPr>
          <w:sz w:val="24"/>
        </w:rPr>
        <w:t xml:space="preserve">пункте 50</w:t>
      </w:r>
      <w:r>
        <w:rPr>
          <w:sz w:val="24"/>
        </w:rPr>
        <w:t xml:space="preserve"> Правил N 264, в случае проведения конкурса для осуществления промышленного рыболовства;</w:t>
      </w:r>
    </w:p>
    <w:p>
      <w:pPr>
        <w:pStyle w:val="0"/>
        <w:spacing w:before="240" w:line-rule="auto"/>
        <w:ind w:firstLine="540"/>
        <w:jc w:val="both"/>
      </w:pPr>
      <w:r>
        <w:rPr>
          <w:sz w:val="24"/>
        </w:rPr>
        <w:t xml:space="preserve">б) в </w:t>
      </w:r>
      <w:r>
        <w:rPr>
          <w:sz w:val="24"/>
        </w:rPr>
        <w:t xml:space="preserve">пункте 49</w:t>
      </w:r>
      <w:r>
        <w:rPr>
          <w:sz w:val="24"/>
        </w:rPr>
        <w:t xml:space="preserve"> Правил N 1078, в случае проведения конкурса для организации любительского рыболовства;</w:t>
      </w:r>
    </w:p>
    <w:p>
      <w:pPr>
        <w:pStyle w:val="0"/>
        <w:spacing w:before="240" w:line-rule="auto"/>
        <w:ind w:firstLine="540"/>
        <w:jc w:val="both"/>
      </w:pPr>
      <w:r>
        <w:rPr>
          <w:sz w:val="24"/>
        </w:rPr>
        <w:t xml:space="preserve">в) в </w:t>
      </w:r>
      <w:r>
        <w:rPr>
          <w:sz w:val="24"/>
        </w:rPr>
        <w:t xml:space="preserve">пункте 49</w:t>
      </w:r>
      <w:r>
        <w:rPr>
          <w:sz w:val="24"/>
        </w:rPr>
        <w:t xml:space="preserve"> Правил N 986, в случае проведения конкурса для осуществления традиционного рыболовства.</w:t>
      </w:r>
    </w:p>
    <w:p>
      <w:pPr>
        <w:pStyle w:val="0"/>
        <w:spacing w:before="240" w:line-rule="auto"/>
        <w:ind w:firstLine="540"/>
        <w:jc w:val="both"/>
      </w:pPr>
      <w:r>
        <w:rPr>
          <w:sz w:val="24"/>
        </w:rPr>
        <w:t xml:space="preserve">116. В целях определения лучших условий заключения договора пользования рыболовным участком не допускается использование критериев оценки, не предусмотренных Правилами, указанными в </w:t>
      </w:r>
      <w:hyperlink w:history="0" w:anchor="P566" w:tooltip="115. Оценка и сопоставление заявок осуществляются комиссией в целях выявления лучших условий заключения договора пользования рыболовным участком &lt;31&gt;.">
        <w:r>
          <w:rPr>
            <w:sz w:val="24"/>
            <w:color w:val="0000ff"/>
          </w:rPr>
          <w:t xml:space="preserve">пункте 115</w:t>
        </w:r>
      </w:hyperlink>
      <w:r>
        <w:rPr>
          <w:sz w:val="24"/>
        </w:rPr>
        <w:t xml:space="preserve"> Регламента.</w:t>
      </w:r>
    </w:p>
    <w:p>
      <w:pPr>
        <w:pStyle w:val="0"/>
        <w:spacing w:before="240" w:line-rule="auto"/>
        <w:ind w:firstLine="540"/>
        <w:jc w:val="both"/>
      </w:pPr>
      <w:r>
        <w:rPr>
          <w:sz w:val="24"/>
        </w:rPr>
        <w:t xml:space="preserve">117. При оценке и сопоставлении заявок комиссией учитываются:</w:t>
      </w:r>
    </w:p>
    <w:p>
      <w:pPr>
        <w:pStyle w:val="0"/>
        <w:spacing w:before="240" w:line-rule="auto"/>
        <w:ind w:firstLine="540"/>
        <w:jc w:val="both"/>
      </w:pPr>
      <w:r>
        <w:rPr>
          <w:sz w:val="24"/>
        </w:rPr>
        <w:t xml:space="preserve">а) величина, рассчитываемая по каждому из критериев оценки, содержащихся в заявке и прилагаемых к ней документах, определяется путем умножения значения такого критерия оценки на отношение значения критерия оценки, содержащегося в заявке и прилагаемых к ней документах, к наибольшему из значений этого критерия, содержащихся во всех заявках и прилагаемых к ним документах;</w:t>
      </w:r>
    </w:p>
    <w:bookmarkStart w:id="577" w:name="P577"/>
    <w:bookmarkEnd w:id="577"/>
    <w:p>
      <w:pPr>
        <w:pStyle w:val="0"/>
        <w:spacing w:before="240" w:line-rule="auto"/>
        <w:ind w:firstLine="540"/>
        <w:jc w:val="both"/>
      </w:pPr>
      <w:r>
        <w:rPr>
          <w:sz w:val="24"/>
        </w:rPr>
        <w:t xml:space="preserve">б) для каждой заявки величины, рассчитанные по всем критериям оценки, суммируются;</w:t>
      </w:r>
    </w:p>
    <w:p>
      <w:pPr>
        <w:pStyle w:val="0"/>
        <w:spacing w:before="240" w:line-rule="auto"/>
        <w:ind w:firstLine="540"/>
        <w:jc w:val="both"/>
      </w:pPr>
      <w:r>
        <w:rPr>
          <w:sz w:val="24"/>
        </w:rPr>
        <w:t xml:space="preserve">в) наилучшие условия заключения договора пользования рыболовным участком содержатся в заявке, которая в результате оценки набрала максимальное значение суммарной величины, рассчитанной в соответствии с </w:t>
      </w:r>
      <w:hyperlink w:history="0" w:anchor="P577" w:tooltip="б) для каждой заявки величины, рассчитанные по всем критериям оценки, суммируются;">
        <w:r>
          <w:rPr>
            <w:sz w:val="24"/>
            <w:color w:val="0000ff"/>
          </w:rPr>
          <w:t xml:space="preserve">подпунктом "б"</w:t>
        </w:r>
      </w:hyperlink>
      <w:r>
        <w:rPr>
          <w:sz w:val="24"/>
        </w:rPr>
        <w:t xml:space="preserve"> настоящего пункта.</w:t>
      </w:r>
    </w:p>
    <w:p>
      <w:pPr>
        <w:pStyle w:val="0"/>
        <w:spacing w:before="240" w:line-rule="auto"/>
        <w:ind w:firstLine="540"/>
        <w:jc w:val="both"/>
      </w:pPr>
      <w:r>
        <w:rPr>
          <w:sz w:val="24"/>
        </w:rPr>
        <w:t xml:space="preserve">118. На основании результатов оценки и сопоставления заявок комиссия присваивает каждой заявке (относительно других по мере уменьшения суммы критериев оценки) порядковый номер. Заявке, в которой содержатся лучшие условия, присваивается первый номер.</w:t>
      </w:r>
    </w:p>
    <w:p>
      <w:pPr>
        <w:pStyle w:val="0"/>
        <w:spacing w:before="240" w:line-rule="auto"/>
        <w:ind w:firstLine="540"/>
        <w:jc w:val="both"/>
      </w:pPr>
      <w:r>
        <w:rPr>
          <w:sz w:val="24"/>
        </w:rPr>
        <w:t xml:space="preserve">В случае равенства баллов, полученных участниками конкурса по результатам оценки и сопоставления заявок, первый номер присваивается заявке того участника конкурса, который надлежащим образом исполнил (исполняет) свои обязательства по ранее заключенному договору пользования рыболовным участком и (или) договору о предоставлении рыбопромыслового участка для осуществления промышленного и (или) прибрежного рыболовства, а в случае отсутствия такого участника - заявке того участника конкурса, который подал заявку ранее других участников конкурса, заявки которых содержат такие же условия.</w:t>
      </w:r>
    </w:p>
    <w:p>
      <w:pPr>
        <w:pStyle w:val="0"/>
        <w:spacing w:before="240" w:line-rule="auto"/>
        <w:ind w:firstLine="540"/>
        <w:jc w:val="both"/>
      </w:pPr>
      <w:r>
        <w:rPr>
          <w:sz w:val="24"/>
        </w:rPr>
        <w:t xml:space="preserve">119. Победителем конкурса признается участник конкурса, который предложил лучшие условия заключения договора пользования рыболовным участком и заявке которого присвоен первый номер.</w:t>
      </w:r>
    </w:p>
    <w:p>
      <w:pPr>
        <w:pStyle w:val="0"/>
        <w:spacing w:before="240" w:line-rule="auto"/>
        <w:ind w:firstLine="540"/>
        <w:jc w:val="both"/>
      </w:pPr>
      <w:r>
        <w:rPr>
          <w:sz w:val="24"/>
        </w:rPr>
        <w:t xml:space="preserve">В случае если на выставленный на конкурс рыболовный участок не подано ни одной заявки, конкурс считается несостоявшимся.</w:t>
      </w:r>
    </w:p>
    <w:bookmarkStart w:id="583" w:name="P583"/>
    <w:bookmarkEnd w:id="583"/>
    <w:p>
      <w:pPr>
        <w:pStyle w:val="0"/>
        <w:spacing w:before="240" w:line-rule="auto"/>
        <w:ind w:firstLine="540"/>
        <w:jc w:val="both"/>
      </w:pPr>
      <w:r>
        <w:rPr>
          <w:sz w:val="24"/>
        </w:rPr>
        <w:t xml:space="preserve">120. Комиссия ведет протокол оценки и сопоставления заявок.</w:t>
      </w:r>
    </w:p>
    <w:p>
      <w:pPr>
        <w:pStyle w:val="0"/>
        <w:spacing w:before="240" w:line-rule="auto"/>
        <w:ind w:firstLine="540"/>
        <w:jc w:val="both"/>
      </w:pPr>
      <w:r>
        <w:rPr>
          <w:sz w:val="24"/>
        </w:rPr>
        <w:t xml:space="preserve">Протокол оценки и сопоставления заявок подписывается всеми членами комиссии, присутствующими на ее заседании, в день проведения оценки и сопоставления заявок и подведения итогов конкурса. Указанный протокол составляется в трех экземплярах, один экземпляр хранится у председателя комиссии, два экземпляра передаются организатору конкурса.</w:t>
      </w:r>
    </w:p>
    <w:p>
      <w:pPr>
        <w:pStyle w:val="0"/>
        <w:spacing w:before="240" w:line-rule="auto"/>
        <w:ind w:firstLine="540"/>
        <w:jc w:val="both"/>
      </w:pPr>
      <w:r>
        <w:rPr>
          <w:sz w:val="24"/>
        </w:rPr>
        <w:t xml:space="preserve">121. Критерием принятия решения являются определение победителя конкурса на основании результатов оценки и сопоставления заявок, осуществляемой в соответствии с </w:t>
      </w:r>
      <w:hyperlink w:history="0" w:anchor="P583" w:tooltip="120. Комиссия ведет протокол оценки и сопоставления заявок.">
        <w:r>
          <w:rPr>
            <w:sz w:val="24"/>
            <w:color w:val="0000ff"/>
          </w:rPr>
          <w:t xml:space="preserve">пунктом 120</w:t>
        </w:r>
      </w:hyperlink>
      <w:r>
        <w:rPr>
          <w:sz w:val="24"/>
        </w:rPr>
        <w:t xml:space="preserve"> Регламента.</w:t>
      </w:r>
    </w:p>
    <w:p>
      <w:pPr>
        <w:pStyle w:val="0"/>
        <w:spacing w:before="240" w:line-rule="auto"/>
        <w:ind w:firstLine="540"/>
        <w:jc w:val="both"/>
      </w:pPr>
      <w:r>
        <w:rPr>
          <w:sz w:val="24"/>
        </w:rPr>
        <w:t xml:space="preserve">122. Результатом административной процедуры является определение победителя конкурса, подведение итогов конкурса и подписание всеми членами комиссии, присутствующими на ее заседании, трех экземпляров протокола оценки и сопоставления заявок.</w:t>
      </w:r>
    </w:p>
    <w:bookmarkStart w:id="587" w:name="P587"/>
    <w:bookmarkEnd w:id="587"/>
    <w:p>
      <w:pPr>
        <w:pStyle w:val="0"/>
        <w:spacing w:before="240" w:line-rule="auto"/>
        <w:ind w:firstLine="540"/>
        <w:jc w:val="both"/>
      </w:pPr>
      <w:r>
        <w:rPr>
          <w:sz w:val="24"/>
        </w:rPr>
        <w:t xml:space="preserve">123. Способом фиксации результата административной процедуры является передача 2 экземпляров протокола оценки и сопоставления заявок организатору конкурса, в том числе для размещения организатором конкурса указанного протокола на официальном сайте.</w:t>
      </w:r>
    </w:p>
    <w:p>
      <w:pPr>
        <w:pStyle w:val="0"/>
        <w:jc w:val="both"/>
      </w:pPr>
      <w:r>
        <w:rPr>
          <w:sz w:val="24"/>
        </w:rPr>
      </w:r>
    </w:p>
    <w:p>
      <w:pPr>
        <w:pStyle w:val="2"/>
        <w:outlineLvl w:val="2"/>
        <w:jc w:val="center"/>
      </w:pPr>
      <w:r>
        <w:rPr>
          <w:sz w:val="24"/>
        </w:rPr>
        <w:t xml:space="preserve">Размещение организатором конкурса протокола оценки</w:t>
      </w:r>
    </w:p>
    <w:p>
      <w:pPr>
        <w:pStyle w:val="2"/>
        <w:jc w:val="center"/>
      </w:pPr>
      <w:r>
        <w:rPr>
          <w:sz w:val="24"/>
        </w:rPr>
        <w:t xml:space="preserve">и сопоставления заявок на официальном сайте организатора</w:t>
      </w:r>
    </w:p>
    <w:p>
      <w:pPr>
        <w:pStyle w:val="2"/>
        <w:jc w:val="center"/>
      </w:pPr>
      <w:r>
        <w:rPr>
          <w:sz w:val="24"/>
        </w:rPr>
        <w:t xml:space="preserve">конкурса в сети "Интернет"</w:t>
      </w:r>
    </w:p>
    <w:p>
      <w:pPr>
        <w:pStyle w:val="0"/>
        <w:jc w:val="both"/>
      </w:pPr>
      <w:r>
        <w:rPr>
          <w:sz w:val="24"/>
        </w:rPr>
      </w:r>
    </w:p>
    <w:p>
      <w:pPr>
        <w:pStyle w:val="0"/>
        <w:ind w:firstLine="540"/>
        <w:jc w:val="both"/>
      </w:pPr>
      <w:r>
        <w:rPr>
          <w:sz w:val="24"/>
        </w:rPr>
        <w:t xml:space="preserve">124. Основанием для начала административной процедуры является подписание всеми членами комиссии, присутствующими на ее заседании, протокола оценки и сопоставления заявок.</w:t>
      </w:r>
    </w:p>
    <w:p>
      <w:pPr>
        <w:pStyle w:val="0"/>
        <w:spacing w:before="240" w:line-rule="auto"/>
        <w:ind w:firstLine="540"/>
        <w:jc w:val="both"/>
      </w:pPr>
      <w:r>
        <w:rPr>
          <w:sz w:val="24"/>
        </w:rPr>
        <w:t xml:space="preserve">125. Протокол оценки и сопоставления заявок размещается ответственным должностным лицом организатора конкурса на официальном сайте организатором конкурса в течение 5 рабочих дней с даты подписания указанного протокола и должен быть доступен для ознакомления без взимания платы.</w:t>
      </w:r>
    </w:p>
    <w:p>
      <w:pPr>
        <w:pStyle w:val="0"/>
        <w:spacing w:before="240" w:line-rule="auto"/>
        <w:ind w:firstLine="540"/>
        <w:jc w:val="both"/>
      </w:pPr>
      <w:r>
        <w:rPr>
          <w:sz w:val="24"/>
        </w:rPr>
        <w:t xml:space="preserve">126. Критерием принятия решения является подписание протокола оценки и сопоставления заявок в соответствии с требованием </w:t>
      </w:r>
      <w:hyperlink w:history="0" w:anchor="P587" w:tooltip="123. Способом фиксации результата административной процедуры является передача 2 экземпляров протокола оценки и сопоставления заявок организатору конкурса, в том числе для размещения организатором конкурса указанного протокола на официальном сайте.">
        <w:r>
          <w:rPr>
            <w:sz w:val="24"/>
            <w:color w:val="0000ff"/>
          </w:rPr>
          <w:t xml:space="preserve">пункта 123</w:t>
        </w:r>
      </w:hyperlink>
      <w:r>
        <w:rPr>
          <w:sz w:val="24"/>
        </w:rPr>
        <w:t xml:space="preserve"> Регламента.</w:t>
      </w:r>
    </w:p>
    <w:p>
      <w:pPr>
        <w:pStyle w:val="0"/>
        <w:spacing w:before="240" w:line-rule="auto"/>
        <w:ind w:firstLine="540"/>
        <w:jc w:val="both"/>
      </w:pPr>
      <w:r>
        <w:rPr>
          <w:sz w:val="24"/>
        </w:rPr>
        <w:t xml:space="preserve">127. Результатом административной процедуры является размещение организатором конкурса протокола оценки и сопоставления заявок на официальном сайте.</w:t>
      </w:r>
    </w:p>
    <w:p>
      <w:pPr>
        <w:pStyle w:val="0"/>
        <w:spacing w:before="240" w:line-rule="auto"/>
        <w:ind w:firstLine="540"/>
        <w:jc w:val="both"/>
      </w:pPr>
      <w:r>
        <w:rPr>
          <w:sz w:val="24"/>
        </w:rPr>
        <w:t xml:space="preserve">128. Способом фиксации результата административной процедуры является опубликование протокола оценки и сопоставления заявок на официальном сайте.</w:t>
      </w:r>
    </w:p>
    <w:p>
      <w:pPr>
        <w:pStyle w:val="0"/>
        <w:jc w:val="both"/>
      </w:pPr>
      <w:r>
        <w:rPr>
          <w:sz w:val="24"/>
        </w:rPr>
      </w:r>
    </w:p>
    <w:p>
      <w:pPr>
        <w:pStyle w:val="2"/>
        <w:outlineLvl w:val="2"/>
        <w:jc w:val="center"/>
      </w:pPr>
      <w:r>
        <w:rPr>
          <w:sz w:val="24"/>
        </w:rPr>
        <w:t xml:space="preserve">Представление заявителю проекта договора пользования</w:t>
      </w:r>
    </w:p>
    <w:p>
      <w:pPr>
        <w:pStyle w:val="2"/>
        <w:jc w:val="center"/>
      </w:pPr>
      <w:r>
        <w:rPr>
          <w:sz w:val="24"/>
        </w:rPr>
        <w:t xml:space="preserve">рыболовным участком</w:t>
      </w:r>
    </w:p>
    <w:p>
      <w:pPr>
        <w:pStyle w:val="0"/>
        <w:jc w:val="both"/>
      </w:pPr>
      <w:r>
        <w:rPr>
          <w:sz w:val="24"/>
        </w:rPr>
      </w:r>
    </w:p>
    <w:p>
      <w:pPr>
        <w:pStyle w:val="0"/>
        <w:ind w:firstLine="540"/>
        <w:jc w:val="both"/>
      </w:pPr>
      <w:r>
        <w:rPr>
          <w:sz w:val="24"/>
        </w:rPr>
        <w:t xml:space="preserve">129. Основанием для начала административной процедуры является подписание 3 экземпляров протокола оценки и сопоставления заявок всеми членами комиссии, присутствующими на ее заседании, и передача 2 экземпляров его организатору конкурса.</w:t>
      </w:r>
    </w:p>
    <w:bookmarkStart w:id="603" w:name="P603"/>
    <w:bookmarkEnd w:id="603"/>
    <w:p>
      <w:pPr>
        <w:pStyle w:val="0"/>
        <w:spacing w:before="240" w:line-rule="auto"/>
        <w:ind w:firstLine="540"/>
        <w:jc w:val="both"/>
      </w:pPr>
      <w:r>
        <w:rPr>
          <w:sz w:val="24"/>
        </w:rPr>
        <w:t xml:space="preserve">130. В случае предоставления государственной услуги участнику конкурса, заявке которого присвоен второй номер (в случае признания победителя конкурса уклонившимся от заключения договора пользования рыболовным участком), основанием для начала административной процедуры является непредставление победителем конкурса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в срок, указанный в конкурсной документации.</w:t>
      </w:r>
    </w:p>
    <w:p>
      <w:pPr>
        <w:pStyle w:val="0"/>
        <w:spacing w:before="240" w:line-rule="auto"/>
        <w:ind w:firstLine="540"/>
        <w:jc w:val="both"/>
      </w:pPr>
      <w:r>
        <w:rPr>
          <w:sz w:val="24"/>
        </w:rPr>
        <w:t xml:space="preserve">131. Организатор конкурса в течение срока, указанного в </w:t>
      </w:r>
      <w:hyperlink w:history="0" w:anchor="P128" w:tooltip="18. Срок передачи организатором конкурса победителю конкурса одного экземпляра протокола оценки и сопоставления заявок и проекта договора пользования рыболовным участком для подписания:">
        <w:r>
          <w:rPr>
            <w:sz w:val="24"/>
            <w:color w:val="0000ff"/>
          </w:rPr>
          <w:t xml:space="preserve">пункте 18</w:t>
        </w:r>
      </w:hyperlink>
      <w:r>
        <w:rPr>
          <w:sz w:val="24"/>
        </w:rPr>
        <w:t xml:space="preserve"> Регламента, передает заявителю, победившему в конкурсе, один экземпляр протокола оценки и сопоставления заявок и проект договора пользования рыболовным участком для подписания.</w:t>
      </w:r>
    </w:p>
    <w:p>
      <w:pPr>
        <w:pStyle w:val="0"/>
        <w:spacing w:before="240" w:line-rule="auto"/>
        <w:ind w:firstLine="540"/>
        <w:jc w:val="both"/>
      </w:pPr>
      <w:r>
        <w:rPr>
          <w:sz w:val="24"/>
        </w:rPr>
        <w:t xml:space="preserve">132. В случае предоставления государственной услуги единственному участнику конкурса, допущенному к участию в конкурсе, основанием для начала административной процедуры является подписание протокола рассмотрения заявок.</w:t>
      </w:r>
    </w:p>
    <w:p>
      <w:pPr>
        <w:pStyle w:val="0"/>
        <w:spacing w:before="240" w:line-rule="auto"/>
        <w:ind w:firstLine="540"/>
        <w:jc w:val="both"/>
      </w:pPr>
      <w:r>
        <w:rPr>
          <w:sz w:val="24"/>
        </w:rPr>
        <w:t xml:space="preserve">132. Комиссия в течение 10 рабочих дней с даты подписания протокола рассмотрения заявок передает единственному участнику конкурса, допущенному к участию в конкурсе, проект договора пользования рыболовным участком.</w:t>
      </w:r>
    </w:p>
    <w:p>
      <w:pPr>
        <w:pStyle w:val="0"/>
        <w:spacing w:before="240" w:line-rule="auto"/>
        <w:ind w:firstLine="540"/>
        <w:jc w:val="both"/>
      </w:pPr>
      <w:r>
        <w:rPr>
          <w:sz w:val="24"/>
        </w:rPr>
        <w:t xml:space="preserve">133. Организатор конкурса в течение 5 рабочих дней с даты отказа от заключения договора пользования рыболовным участком победителем конкурса передает участнику конкурса, которому присвоен второй номер, один экземпляр протокола оценки и сопоставления заявок и проект договора пользования рыболовным участком.</w:t>
      </w:r>
    </w:p>
    <w:p>
      <w:pPr>
        <w:pStyle w:val="0"/>
        <w:spacing w:before="240" w:line-rule="auto"/>
        <w:ind w:firstLine="540"/>
        <w:jc w:val="both"/>
      </w:pPr>
      <w:r>
        <w:rPr>
          <w:sz w:val="24"/>
        </w:rPr>
        <w:t xml:space="preserve">134. Критерием принятия решения является проверка заявителя в отношении наличия оснований для заключения с ним договора пользования рыболовным участком.</w:t>
      </w:r>
    </w:p>
    <w:p>
      <w:pPr>
        <w:pStyle w:val="0"/>
        <w:spacing w:before="240" w:line-rule="auto"/>
        <w:ind w:firstLine="540"/>
        <w:jc w:val="both"/>
      </w:pPr>
      <w:r>
        <w:rPr>
          <w:sz w:val="24"/>
        </w:rPr>
        <w:t xml:space="preserve">135. Результатом административной процедуры является получение заявителем, победившим в конкурсе, одного экземпляра протокола оценки и сопоставления заявок и проекта договора пользования рыболовным участком.</w:t>
      </w:r>
    </w:p>
    <w:p>
      <w:pPr>
        <w:pStyle w:val="0"/>
        <w:spacing w:before="240" w:line-rule="auto"/>
        <w:ind w:firstLine="540"/>
        <w:jc w:val="both"/>
      </w:pPr>
      <w:r>
        <w:rPr>
          <w:sz w:val="24"/>
        </w:rPr>
        <w:t xml:space="preserve">136. Способом фиксации результата административной процедуры является вручение проекта договора пользования рыболовным участком и одного экземпляра протокола оценки и сопоставления заявок и (или) уведомление о вручении заявителю, победившему в конкурсе, почтового отправления, содержащего документы, указанные в </w:t>
      </w:r>
      <w:hyperlink w:history="0" w:anchor="P603" w:tooltip="130. В случае предоставления государственной услуги участнику конкурса, заявке которого присвоен второй номер (в случае признания победителя конкурса уклонившимся от заключения договора пользования рыболовным участком), основанием для начала административной процедуры является непредставление победителем конкурса документов, указанных в пункте 24 Регламента, в срок, указанный в конкурсной документации.">
        <w:r>
          <w:rPr>
            <w:sz w:val="24"/>
            <w:color w:val="0000ff"/>
          </w:rPr>
          <w:t xml:space="preserve">пункте 130</w:t>
        </w:r>
      </w:hyperlink>
      <w:r>
        <w:rPr>
          <w:sz w:val="24"/>
        </w:rPr>
        <w:t xml:space="preserve"> Регламента.</w:t>
      </w:r>
    </w:p>
    <w:p>
      <w:pPr>
        <w:pStyle w:val="0"/>
        <w:jc w:val="both"/>
      </w:pPr>
      <w:r>
        <w:rPr>
          <w:sz w:val="24"/>
        </w:rPr>
      </w:r>
    </w:p>
    <w:p>
      <w:pPr>
        <w:pStyle w:val="2"/>
        <w:outlineLvl w:val="2"/>
        <w:jc w:val="center"/>
      </w:pPr>
      <w:r>
        <w:rPr>
          <w:sz w:val="24"/>
        </w:rPr>
        <w:t xml:space="preserve">Представление заявителем, победившим в конкурсе, документов,</w:t>
      </w:r>
    </w:p>
    <w:p>
      <w:pPr>
        <w:pStyle w:val="2"/>
        <w:jc w:val="center"/>
      </w:pPr>
      <w:r>
        <w:rPr>
          <w:sz w:val="24"/>
        </w:rPr>
        <w:t xml:space="preserve">необходимых для предоставления государственной услуги</w:t>
      </w:r>
    </w:p>
    <w:p>
      <w:pPr>
        <w:pStyle w:val="0"/>
        <w:jc w:val="both"/>
      </w:pPr>
      <w:r>
        <w:rPr>
          <w:sz w:val="24"/>
        </w:rPr>
      </w:r>
    </w:p>
    <w:p>
      <w:pPr>
        <w:pStyle w:val="0"/>
        <w:ind w:firstLine="540"/>
        <w:jc w:val="both"/>
      </w:pPr>
      <w:r>
        <w:rPr>
          <w:sz w:val="24"/>
        </w:rPr>
        <w:t xml:space="preserve">137. Основанием для начала административной процедуры является получение заявителем, победившим в конкурсе, протокола оценки и сопоставления заявок и проекта договора пользования рыболовным участком для подписания.</w:t>
      </w:r>
    </w:p>
    <w:bookmarkStart w:id="616" w:name="P616"/>
    <w:bookmarkEnd w:id="616"/>
    <w:p>
      <w:pPr>
        <w:pStyle w:val="0"/>
        <w:spacing w:before="240" w:line-rule="auto"/>
        <w:ind w:firstLine="540"/>
        <w:jc w:val="both"/>
      </w:pPr>
      <w:r>
        <w:rPr>
          <w:sz w:val="24"/>
        </w:rPr>
        <w:t xml:space="preserve">138. В случае предоставления государственной услуги заявителю, победившему в конкурсе, заявитель представляет должностному лицу организатора конкурса документы, указанные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лично либо посредством почтовой связи в течение срока, указанного в конкурсной документации.</w:t>
      </w:r>
    </w:p>
    <w:p>
      <w:pPr>
        <w:pStyle w:val="0"/>
        <w:spacing w:before="240" w:line-rule="auto"/>
        <w:ind w:firstLine="540"/>
        <w:jc w:val="both"/>
      </w:pPr>
      <w:r>
        <w:rPr>
          <w:sz w:val="24"/>
        </w:rPr>
        <w:t xml:space="preserve">139. В случае предоставления государственной услуги единственному участнику конкурса, допущенному к участию в конкурсе, заявитель вправе представить организатору конкурса документы, указанные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лично либо посредством почтовой связи в течение 10 рабочих дней с даты подписания протокола рассмотрения заявок.</w:t>
      </w:r>
    </w:p>
    <w:bookmarkStart w:id="618" w:name="P618"/>
    <w:bookmarkEnd w:id="618"/>
    <w:p>
      <w:pPr>
        <w:pStyle w:val="0"/>
        <w:spacing w:before="240" w:line-rule="auto"/>
        <w:ind w:firstLine="540"/>
        <w:jc w:val="both"/>
      </w:pPr>
      <w:r>
        <w:rPr>
          <w:sz w:val="24"/>
        </w:rPr>
        <w:t xml:space="preserve">140. При предоставлении государственной услуги участнику конкурса, заявке которого присвоен второй номер (в случае признания заявителя, победившего в конкурсе, уклонившимся от заключения договора пользования рыболовным участком), заявитель, заявке которого присвоен второй номер, представляет организатору конкурса документы, указанные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лично либо почтовым отправлением в течение 10 рабочих с даты представления ему организатором конкурса одного экземпляра протокола оценки и сопоставления заявок и проекта договора пользования рыболовным участком.</w:t>
      </w:r>
    </w:p>
    <w:p>
      <w:pPr>
        <w:pStyle w:val="0"/>
        <w:spacing w:before="240" w:line-rule="auto"/>
        <w:ind w:firstLine="540"/>
        <w:jc w:val="both"/>
      </w:pPr>
      <w:r>
        <w:rPr>
          <w:sz w:val="24"/>
        </w:rPr>
        <w:t xml:space="preserve">141. При представлении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организатору конкурса заявителем, победившим в конкурсе, лично, по его просьбе выдается уведомление о приеме указанных документов, в котором указываются фамилия, инициалы и должность лица, принявшего указанные документы, и дата приема.</w:t>
      </w:r>
    </w:p>
    <w:p>
      <w:pPr>
        <w:pStyle w:val="0"/>
        <w:spacing w:before="240" w:line-rule="auto"/>
        <w:ind w:firstLine="540"/>
        <w:jc w:val="both"/>
      </w:pPr>
      <w:r>
        <w:rPr>
          <w:sz w:val="24"/>
        </w:rPr>
        <w:t xml:space="preserve">142. При направлении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организатору конкурса посредством почтовой связи, заявителю, победившему в конкурсе, направляется уведомление о приеме указанного документа с указанием фамилии, инициалов и должности должностного лица, принявшего указанные документы, его подпись и дата приема.</w:t>
      </w:r>
    </w:p>
    <w:p>
      <w:pPr>
        <w:pStyle w:val="0"/>
        <w:spacing w:before="240" w:line-rule="auto"/>
        <w:ind w:firstLine="540"/>
        <w:jc w:val="both"/>
      </w:pPr>
      <w:r>
        <w:rPr>
          <w:sz w:val="24"/>
        </w:rPr>
        <w:t xml:space="preserve">143. Критерием принятия решения является проверка поступления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при отсутствии оснований отказа в их приеме, указанных в </w:t>
      </w:r>
      <w:hyperlink w:history="0" w:anchor="P261" w:tooltip="35. Не подлежат приему документы, указанные в пунктах 22 - 24 Регламента, представленные в форме электронного документа:">
        <w:r>
          <w:rPr>
            <w:sz w:val="24"/>
            <w:color w:val="0000ff"/>
          </w:rPr>
          <w:t xml:space="preserve">пункте 35</w:t>
        </w:r>
      </w:hyperlink>
      <w:r>
        <w:rPr>
          <w:sz w:val="24"/>
        </w:rPr>
        <w:t xml:space="preserve"> Регламента.</w:t>
      </w:r>
    </w:p>
    <w:p>
      <w:pPr>
        <w:pStyle w:val="0"/>
        <w:spacing w:before="240" w:line-rule="auto"/>
        <w:ind w:firstLine="540"/>
        <w:jc w:val="both"/>
      </w:pPr>
      <w:r>
        <w:rPr>
          <w:sz w:val="24"/>
        </w:rPr>
        <w:t xml:space="preserve">144. Результатом административной процедуры является принятие и регистрация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либо отказ в их приеме по основаниям, указанным в </w:t>
      </w:r>
      <w:hyperlink w:history="0" w:anchor="P261" w:tooltip="35. Не подлежат приему документы, указанные в пунктах 22 - 24 Регламента, представленные в форме электронного документа:">
        <w:r>
          <w:rPr>
            <w:sz w:val="24"/>
            <w:color w:val="0000ff"/>
          </w:rPr>
          <w:t xml:space="preserve">пункте 35</w:t>
        </w:r>
      </w:hyperlink>
      <w:r>
        <w:rPr>
          <w:sz w:val="24"/>
        </w:rPr>
        <w:t xml:space="preserve"> Регламента, должностным лицом организатора конкурса, ответственным за прием документов.</w:t>
      </w:r>
    </w:p>
    <w:p>
      <w:pPr>
        <w:pStyle w:val="0"/>
        <w:spacing w:before="240" w:line-rule="auto"/>
        <w:ind w:firstLine="540"/>
        <w:jc w:val="both"/>
      </w:pPr>
      <w:r>
        <w:rPr>
          <w:sz w:val="24"/>
        </w:rPr>
        <w:t xml:space="preserve">145. Способом фиксации результата выполнения административной процедуры является принятие и регистрация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должностным лицом организатора конкурса, ответственным за прием документов, либо отказ в приеме документов по основаниям, указанным в </w:t>
      </w:r>
      <w:hyperlink w:history="0" w:anchor="P261" w:tooltip="35. Не подлежат приему документы, указанные в пунктах 22 - 24 Регламента, представленные в форме электронного документа:">
        <w:r>
          <w:rPr>
            <w:sz w:val="24"/>
            <w:color w:val="0000ff"/>
          </w:rPr>
          <w:t xml:space="preserve">пункте 35</w:t>
        </w:r>
      </w:hyperlink>
      <w:r>
        <w:rPr>
          <w:sz w:val="24"/>
        </w:rPr>
        <w:t xml:space="preserve"> Регламента.</w:t>
      </w:r>
    </w:p>
    <w:p>
      <w:pPr>
        <w:pStyle w:val="0"/>
        <w:jc w:val="both"/>
      </w:pPr>
      <w:r>
        <w:rPr>
          <w:sz w:val="24"/>
        </w:rPr>
      </w:r>
    </w:p>
    <w:p>
      <w:pPr>
        <w:pStyle w:val="2"/>
        <w:outlineLvl w:val="2"/>
        <w:jc w:val="center"/>
      </w:pPr>
      <w:r>
        <w:rPr>
          <w:sz w:val="24"/>
        </w:rPr>
        <w:t xml:space="preserve">Получение заявителем результата предоставления</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146. Основанием для начала административной процедуры является прием и регистрация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должностным лицом организатора конкурса, ответственным за прием документов.</w:t>
      </w:r>
    </w:p>
    <w:p>
      <w:pPr>
        <w:pStyle w:val="0"/>
        <w:spacing w:before="240" w:line-rule="auto"/>
        <w:ind w:firstLine="540"/>
        <w:jc w:val="both"/>
      </w:pPr>
      <w:r>
        <w:rPr>
          <w:sz w:val="24"/>
        </w:rPr>
        <w:t xml:space="preserve">147. Сведения о представлении организатору конкурса подписанного заявителем договора пользования рыболовным участком фиксируются должностным лицом организатора конкурса, ответственным за прием документов, с отметкой о приеме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w:t>
      </w:r>
    </w:p>
    <w:p>
      <w:pPr>
        <w:pStyle w:val="0"/>
        <w:spacing w:before="240" w:line-rule="auto"/>
        <w:ind w:firstLine="540"/>
        <w:jc w:val="both"/>
      </w:pPr>
      <w:r>
        <w:rPr>
          <w:sz w:val="24"/>
        </w:rPr>
        <w:t xml:space="preserve">148. Должностное лицо организатора конкурса, ответственное за прием документов, обязано в день регистрации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передать их должностному лицу организатора конкурса, ответственному за делопроизводство, которое обязано обеспечить их направление должностному лицу организатора конкурса, ответственному за предоставление государственной услуги.</w:t>
      </w:r>
    </w:p>
    <w:p>
      <w:pPr>
        <w:pStyle w:val="0"/>
        <w:spacing w:before="240" w:line-rule="auto"/>
        <w:ind w:firstLine="540"/>
        <w:jc w:val="both"/>
      </w:pPr>
      <w:r>
        <w:rPr>
          <w:sz w:val="24"/>
        </w:rPr>
        <w:t xml:space="preserve">149. Должностное лицо организатора конкурса, ответственное за предоставление государственной услуги, в течение 1 рабочего дня со дня поступления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осуществляет их проверку на корректность (полноту) их заполнения.</w:t>
      </w:r>
    </w:p>
    <w:p>
      <w:pPr>
        <w:pStyle w:val="0"/>
        <w:spacing w:before="240" w:line-rule="auto"/>
        <w:ind w:firstLine="540"/>
        <w:jc w:val="both"/>
      </w:pPr>
      <w:r>
        <w:rPr>
          <w:sz w:val="24"/>
        </w:rPr>
        <w:t xml:space="preserve">150. Должностное лицо организатора конкурса, ответственное за предоставление государственной услуги, в течение 1 рабочего дня после дня завершения проверки документов, указанных в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пункте 24</w:t>
        </w:r>
      </w:hyperlink>
      <w:r>
        <w:rPr>
          <w:sz w:val="24"/>
        </w:rPr>
        <w:t xml:space="preserve"> Регламента, передает проект договора пользования рыболовным участком должностному лицу организатора конкурса, уполномоченному на заключение договора пользования рыболовным участком, для подписания.</w:t>
      </w:r>
    </w:p>
    <w:p>
      <w:pPr>
        <w:pStyle w:val="0"/>
        <w:spacing w:before="240" w:line-rule="auto"/>
        <w:ind w:firstLine="540"/>
        <w:jc w:val="both"/>
      </w:pPr>
      <w:r>
        <w:rPr>
          <w:sz w:val="24"/>
        </w:rPr>
        <w:t xml:space="preserve">151. Организатор конкурса в течение срока, указанного в конкурсной документации, но не ранее чем через 10 дней со дня размещения информации о результатах конкурса на официальном сайте подписывает договор пользования рыболовным участком и передает один экземпляр договора пользования рыболовным участком победителю конкурса лично с отметкой о вручении либо направляет почтовым отправлением с уведомлением о вручении.</w:t>
      </w:r>
    </w:p>
    <w:p>
      <w:pPr>
        <w:pStyle w:val="0"/>
        <w:spacing w:before="240" w:line-rule="auto"/>
        <w:ind w:firstLine="540"/>
        <w:jc w:val="both"/>
      </w:pPr>
      <w:r>
        <w:rPr>
          <w:sz w:val="24"/>
        </w:rPr>
        <w:t xml:space="preserve">152. При заключении договора пользования рыболовным участком с единственным участником конкурса организатор конкурса в течение 10 дней с даты получения подписанного единственным участником конкурса договора пользования рыболовным участком и документов, предусмотренных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пунктом 24</w:t>
        </w:r>
      </w:hyperlink>
      <w:r>
        <w:rPr>
          <w:sz w:val="24"/>
        </w:rPr>
        <w:t xml:space="preserve"> Регламента, но не ранее 10 дней со дня размещения на официальном сайте протокола оценки и сопоставления заявок подписывает и передает один экземпляр договора пользования рыболовным участком единственному участнику конкурса лично с отметкой о вручении либо направляет почтовым отправлением с уведомлением о вручении.</w:t>
      </w:r>
    </w:p>
    <w:bookmarkStart w:id="635" w:name="P635"/>
    <w:bookmarkEnd w:id="635"/>
    <w:p>
      <w:pPr>
        <w:pStyle w:val="0"/>
        <w:spacing w:before="240" w:line-rule="auto"/>
        <w:ind w:firstLine="540"/>
        <w:jc w:val="both"/>
      </w:pPr>
      <w:r>
        <w:rPr>
          <w:sz w:val="24"/>
        </w:rPr>
        <w:t xml:space="preserve">153. При заключении договора пользования рыболовным участком с участником конкурса, которому присвоен второй номер, организатор конкурса в течение 10 дней со дня представления подписанного участником конкурса, которому присвоен второй номер, договора пользования рыболовным участком и документов, предусмотренных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пунктом 24</w:t>
        </w:r>
      </w:hyperlink>
      <w:r>
        <w:rPr>
          <w:sz w:val="24"/>
        </w:rPr>
        <w:t xml:space="preserve"> Регламента, но не ранее 10 дней со дня размещения на официальном сайте протокола оценки и сопоставления заявок подписывает договор пользования рыболовным участком и передает один экземпляр договора пользования рыболовным участком лично участнику конкурса, которому присвоен второй номер, с отметкой о вручении либо направляет почтовым отправлением с уведомлением о вручении.</w:t>
      </w:r>
    </w:p>
    <w:p>
      <w:pPr>
        <w:pStyle w:val="0"/>
        <w:spacing w:before="240" w:line-rule="auto"/>
        <w:ind w:firstLine="540"/>
        <w:jc w:val="both"/>
      </w:pPr>
      <w:r>
        <w:rPr>
          <w:sz w:val="24"/>
        </w:rPr>
        <w:t xml:space="preserve">154. В случае наличия оснований для отказа в предоставлении государственной услуги, указанных в </w:t>
      </w:r>
      <w:hyperlink w:history="0" w:anchor="P271" w:tooltip="38. Основаниями для отказа в предоставлении государственной услуги являются:">
        <w:r>
          <w:rPr>
            <w:sz w:val="24"/>
            <w:color w:val="0000ff"/>
          </w:rPr>
          <w:t xml:space="preserve">пункте 38</w:t>
        </w:r>
      </w:hyperlink>
      <w:r>
        <w:rPr>
          <w:sz w:val="24"/>
        </w:rPr>
        <w:t xml:space="preserve"> Регламента, должностное лицо организатора конкурса отказывает в заключении договора пользования рыболовным участком, о чем сообщается заявителю в письменной форме с указанием причин отказа.</w:t>
      </w:r>
    </w:p>
    <w:bookmarkStart w:id="637" w:name="P637"/>
    <w:bookmarkEnd w:id="637"/>
    <w:p>
      <w:pPr>
        <w:pStyle w:val="0"/>
        <w:spacing w:before="240" w:line-rule="auto"/>
        <w:ind w:firstLine="540"/>
        <w:jc w:val="both"/>
      </w:pPr>
      <w:r>
        <w:rPr>
          <w:sz w:val="24"/>
        </w:rPr>
        <w:t xml:space="preserve">155. Критерием принятия решения является размещение на официальном сайте информации о результатах конкурса и соответствие представленных победителем конкурса документов, предусмотренных </w:t>
      </w:r>
      <w:hyperlink w:history="0" w:anchor="P192" w:tooltip="24. Участник конкурса, признанный победителем конкурса для организации любительского рыболовства, вместе с подписанным договором пользования рыболовным участком представляет организатору конкурса документы, подтверждающие перечисление в соответствующий бюджет платы за предоставление в пользование рыболовного участка в размере, указанном в заявке &lt;15&gt;.">
        <w:r>
          <w:rPr>
            <w:sz w:val="24"/>
            <w:color w:val="0000ff"/>
          </w:rPr>
          <w:t xml:space="preserve">пунктом 24</w:t>
        </w:r>
      </w:hyperlink>
      <w:r>
        <w:rPr>
          <w:sz w:val="24"/>
        </w:rPr>
        <w:t xml:space="preserve"> Регламента, предъявляемых к ним требованиям.</w:t>
      </w:r>
    </w:p>
    <w:p>
      <w:pPr>
        <w:pStyle w:val="0"/>
        <w:spacing w:before="240" w:line-rule="auto"/>
        <w:ind w:firstLine="540"/>
        <w:jc w:val="both"/>
      </w:pPr>
      <w:r>
        <w:rPr>
          <w:sz w:val="24"/>
        </w:rPr>
        <w:t xml:space="preserve">156. Результатом административной процедуры является заключение договора пользования рыболовным участком либо отказ в предоставлении государственной услуги.</w:t>
      </w:r>
    </w:p>
    <w:p>
      <w:pPr>
        <w:pStyle w:val="0"/>
        <w:spacing w:before="240" w:line-rule="auto"/>
        <w:ind w:firstLine="540"/>
        <w:jc w:val="both"/>
      </w:pPr>
      <w:r>
        <w:rPr>
          <w:sz w:val="24"/>
        </w:rPr>
        <w:t xml:space="preserve">157. Способом фиксации результата административной процедуры является регистрация организатором конкурса заключенного договора пользования рыболовным участком в журнале регистрации договоров пользования рыболовным участком или уведомление о вручении почтового отправления об отказе в предоставлении государственной услуги.</w:t>
      </w:r>
    </w:p>
    <w:p>
      <w:pPr>
        <w:pStyle w:val="0"/>
        <w:jc w:val="both"/>
      </w:pPr>
      <w:r>
        <w:rPr>
          <w:sz w:val="24"/>
        </w:rPr>
      </w:r>
    </w:p>
    <w:p>
      <w:pPr>
        <w:pStyle w:val="2"/>
        <w:outlineLvl w:val="2"/>
        <w:jc w:val="center"/>
      </w:pPr>
      <w:r>
        <w:rPr>
          <w:sz w:val="24"/>
        </w:rPr>
        <w:t xml:space="preserve">Порядок исправления организатором конкурса допущенных</w:t>
      </w:r>
    </w:p>
    <w:p>
      <w:pPr>
        <w:pStyle w:val="2"/>
        <w:jc w:val="center"/>
      </w:pPr>
      <w:r>
        <w:rPr>
          <w:sz w:val="24"/>
        </w:rPr>
        <w:t xml:space="preserve">опечаток и ошибок в выданных в результате предоставления</w:t>
      </w:r>
    </w:p>
    <w:p>
      <w:pPr>
        <w:pStyle w:val="2"/>
        <w:jc w:val="center"/>
      </w:pPr>
      <w:r>
        <w:rPr>
          <w:sz w:val="24"/>
        </w:rPr>
        <w:t xml:space="preserve">государственной услуги документах</w:t>
      </w:r>
    </w:p>
    <w:p>
      <w:pPr>
        <w:pStyle w:val="0"/>
        <w:jc w:val="both"/>
      </w:pPr>
      <w:r>
        <w:rPr>
          <w:sz w:val="24"/>
        </w:rPr>
      </w:r>
    </w:p>
    <w:p>
      <w:pPr>
        <w:pStyle w:val="0"/>
        <w:ind w:firstLine="540"/>
        <w:jc w:val="both"/>
      </w:pPr>
      <w:r>
        <w:rPr>
          <w:sz w:val="24"/>
        </w:rPr>
        <w:t xml:space="preserve">158. Основанием для исправления организатором конкурса допущенных опечаток и ошибок в результате предоставления государственной услуги документах является прием и регистрация должностным лицом организатора конкурса, ответственным за прием документов, поступившего обращения заявителя, с которым заключен договор пользования рыболовным участком, об исправлении допущенных опечаток и ошибок в договоре пользования рыболовным участком, полученном заявителем в результате предоставления государственной услуги (далее - обращение).</w:t>
      </w:r>
    </w:p>
    <w:p>
      <w:pPr>
        <w:pStyle w:val="0"/>
        <w:spacing w:before="240" w:line-rule="auto"/>
        <w:ind w:firstLine="540"/>
        <w:jc w:val="both"/>
      </w:pPr>
      <w:r>
        <w:rPr>
          <w:sz w:val="24"/>
        </w:rPr>
        <w:t xml:space="preserve">159. Срок рассмотрения обращения не должен превышать 10 календарных дней с даты его регистрации организатором конкурса.</w:t>
      </w:r>
    </w:p>
    <w:p>
      <w:pPr>
        <w:pStyle w:val="0"/>
        <w:spacing w:before="240" w:line-rule="auto"/>
        <w:ind w:firstLine="540"/>
        <w:jc w:val="both"/>
      </w:pPr>
      <w:r>
        <w:rPr>
          <w:sz w:val="24"/>
        </w:rPr>
        <w:t xml:space="preserve">160. При выявлении наличия допущенных опечаток и ошибок в выданном в результате предоставления государственной услуги договоре пользования рыболовным участком должностным лицом организатора конкурса, ответственным за рассмотрение обращения заявителя, принимается решение об исправлении допущенных опечаток и ошибок в договоре пользования рыболовным участком, полученном заявителем в результате предоставления государственной услуги.</w:t>
      </w:r>
    </w:p>
    <w:p>
      <w:pPr>
        <w:pStyle w:val="0"/>
        <w:spacing w:before="240" w:line-rule="auto"/>
        <w:ind w:firstLine="540"/>
        <w:jc w:val="both"/>
      </w:pPr>
      <w:r>
        <w:rPr>
          <w:sz w:val="24"/>
        </w:rPr>
        <w:t xml:space="preserve">161. После рассмотрения обращения заявителю направляется исправленный договор пользования рыболовным участком либо уведомление об отказе в исправлении опечаток и ошибок в представленном ему договоре пользования рыболовным участком.</w:t>
      </w:r>
    </w:p>
    <w:p>
      <w:pPr>
        <w:pStyle w:val="0"/>
        <w:jc w:val="both"/>
      </w:pPr>
      <w:r>
        <w:rPr>
          <w:sz w:val="24"/>
        </w:rPr>
      </w:r>
    </w:p>
    <w:p>
      <w:pPr>
        <w:pStyle w:val="2"/>
        <w:outlineLvl w:val="2"/>
        <w:jc w:val="center"/>
      </w:pPr>
      <w:r>
        <w:rPr>
          <w:sz w:val="24"/>
        </w:rPr>
        <w:t xml:space="preserve">Порядок осуществления в электронной форме,</w:t>
      </w:r>
    </w:p>
    <w:p>
      <w:pPr>
        <w:pStyle w:val="2"/>
        <w:jc w:val="center"/>
      </w:pPr>
      <w:r>
        <w:rPr>
          <w:sz w:val="24"/>
        </w:rPr>
        <w:t xml:space="preserve">в том числе с использованием ЕПГУ или регионального портала,</w:t>
      </w:r>
    </w:p>
    <w:p>
      <w:pPr>
        <w:pStyle w:val="2"/>
        <w:jc w:val="center"/>
      </w:pPr>
      <w:r>
        <w:rPr>
          <w:sz w:val="24"/>
        </w:rPr>
        <w:t xml:space="preserve">административных процедур (действий) в соответствии</w:t>
      </w:r>
    </w:p>
    <w:p>
      <w:pPr>
        <w:pStyle w:val="2"/>
        <w:jc w:val="center"/>
      </w:pPr>
      <w:r>
        <w:rPr>
          <w:sz w:val="24"/>
        </w:rPr>
        <w:t xml:space="preserve">с положениями </w:t>
      </w:r>
      <w:r>
        <w:rPr>
          <w:sz w:val="24"/>
        </w:rPr>
        <w:t xml:space="preserve">статьи 10</w:t>
      </w:r>
      <w:r>
        <w:rPr>
          <w:sz w:val="24"/>
        </w:rPr>
        <w:t xml:space="preserve"> Федерального закона N 210-ФЗ</w:t>
      </w:r>
    </w:p>
    <w:p>
      <w:pPr>
        <w:pStyle w:val="0"/>
        <w:jc w:val="both"/>
      </w:pPr>
      <w:r>
        <w:rPr>
          <w:sz w:val="24"/>
        </w:rPr>
      </w:r>
    </w:p>
    <w:p>
      <w:pPr>
        <w:pStyle w:val="0"/>
        <w:ind w:firstLine="540"/>
        <w:jc w:val="both"/>
      </w:pPr>
      <w:r>
        <w:rPr>
          <w:sz w:val="24"/>
        </w:rPr>
        <w:t xml:space="preserve">162. Предоставление информации заявителям и обеспечение доступа заявителей к сведениям о государственной услуге осуществляются в соответствии с </w:t>
      </w:r>
      <w:hyperlink w:history="0" w:anchor="P60" w:tooltip="4. Информация о порядке и сроках предоставления государственной услуги, справочная информация размещается в письменной форме на информационных стендах органов исполнительной власти субъектов Российской Федерации, а также в электронной форме на официальных сайтах органов исполнительной власти субъектов Российской Федерации в информационно-телекоммуникационной сети &quot;Интернет&quot; (далее - сеть &quot;Интернет&quot;), в федеральной государственной информационной системе &quot;Единый портал государственных и муниципальных услуг...">
        <w:r>
          <w:rPr>
            <w:sz w:val="24"/>
            <w:color w:val="0000ff"/>
          </w:rPr>
          <w:t xml:space="preserve">пунктом 4</w:t>
        </w:r>
      </w:hyperlink>
      <w:r>
        <w:rPr>
          <w:sz w:val="24"/>
        </w:rPr>
        <w:t xml:space="preserve"> Регламента.</w:t>
      </w:r>
    </w:p>
    <w:p>
      <w:pPr>
        <w:pStyle w:val="0"/>
        <w:spacing w:before="240" w:line-rule="auto"/>
        <w:ind w:firstLine="540"/>
        <w:jc w:val="both"/>
      </w:pPr>
      <w:r>
        <w:rPr>
          <w:sz w:val="24"/>
        </w:rPr>
        <w:t xml:space="preserve">163. Заявка и прилагаемые к ней документы могут быть поданы заявителем в форме электронного документа через ЕПГУ либо региональный портал в порядке, установленном </w:t>
      </w:r>
      <w:r>
        <w:rPr>
          <w:sz w:val="24"/>
        </w:rPr>
        <w:t xml:space="preserve">постановлением</w:t>
      </w:r>
      <w:r>
        <w:rPr>
          <w:sz w:val="24"/>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Российской Федерации, 2011, N 29, ст. 4479).</w:t>
      </w:r>
    </w:p>
    <w:p>
      <w:pPr>
        <w:pStyle w:val="0"/>
        <w:spacing w:before="240" w:line-rule="auto"/>
        <w:ind w:firstLine="540"/>
        <w:jc w:val="both"/>
      </w:pPr>
      <w:r>
        <w:rPr>
          <w:sz w:val="24"/>
        </w:rPr>
        <w:t xml:space="preserve">164. Формирование заявки в электронной форме осуществляется заявителем посредством заполнения на ЕПГУ либо региональном портале электронной формы и прикрепления к ней электронных образов документов без необходимости дополнительной подачи заявки в какой-либо иной форме.</w:t>
      </w:r>
    </w:p>
    <w:p>
      <w:pPr>
        <w:pStyle w:val="0"/>
        <w:spacing w:before="240" w:line-rule="auto"/>
        <w:ind w:firstLine="540"/>
        <w:jc w:val="both"/>
      </w:pPr>
      <w:r>
        <w:rPr>
          <w:sz w:val="24"/>
        </w:rPr>
        <w:t xml:space="preserve">165. Форматно-логическая проверка сформированной заявки в электронной форме осуществляется автоматически после заполнения заявителем каждого из полей такой заявки. При выявлении некорректно заполненного поля заявки в электронной форме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заявки.</w:t>
      </w:r>
    </w:p>
    <w:p>
      <w:pPr>
        <w:pStyle w:val="0"/>
        <w:spacing w:before="240" w:line-rule="auto"/>
        <w:ind w:firstLine="540"/>
        <w:jc w:val="both"/>
      </w:pPr>
      <w:r>
        <w:rPr>
          <w:sz w:val="24"/>
        </w:rPr>
        <w:t xml:space="preserve">166. Сформированная заявка в электронной форме и прикрепленные к ней электронные образы документов подписываются заявителем усиленной квалифицированной электронной подписью или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&lt;32&gt;, и направляются в соответствующий орган исполнительной власти субъекта Российской Федерации посредством ЕПГУ или регионального портала.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&lt;32&gt; </w:t>
      </w:r>
      <w:r>
        <w:rPr>
          <w:sz w:val="24"/>
        </w:rPr>
        <w:t xml:space="preserve">Пункт 2</w:t>
      </w:r>
      <w:r>
        <w:rPr>
          <w:sz w:val="24"/>
        </w:rPr>
        <w:t xml:space="preserve"> Постановления N 634.</w:t>
      </w:r>
    </w:p>
    <w:p>
      <w:pPr>
        <w:pStyle w:val="0"/>
        <w:jc w:val="both"/>
      </w:pPr>
      <w:r>
        <w:rPr>
          <w:sz w:val="24"/>
        </w:rPr>
      </w:r>
    </w:p>
    <w:p>
      <w:pPr>
        <w:pStyle w:val="0"/>
        <w:ind w:firstLine="540"/>
        <w:jc w:val="both"/>
      </w:pPr>
      <w:r>
        <w:rPr>
          <w:sz w:val="24"/>
        </w:rPr>
        <w:t xml:space="preserve">167. Организатор конкурса обеспечивает прием заявки в электронной форме и прикрепленных к ней электронных образов документов и их регистрацию после проверки условий действительности усиленной квалифицированной электронной или усиленной неквалифицированной электронной подписи.</w:t>
      </w:r>
    </w:p>
    <w:p>
      <w:pPr>
        <w:pStyle w:val="0"/>
        <w:spacing w:before="240" w:line-rule="auto"/>
        <w:ind w:firstLine="540"/>
        <w:jc w:val="both"/>
      </w:pPr>
      <w:r>
        <w:rPr>
          <w:sz w:val="24"/>
        </w:rPr>
        <w:t xml:space="preserve">Проверка усиленной квалифицированной электронной подписи или усиленной неквалифицированной усиленной электронной подписи заявителя осуществляется организатором конкурса самостоятельно в день поступления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государственных и муниципальных услуг в электронной форме. Проверка усиленной квалифицированной электронной подписи заявителя также может осуществляться с использованием средств информационной системы аккредитованного удостоверяющего центра.</w:t>
      </w:r>
    </w:p>
    <w:p>
      <w:pPr>
        <w:pStyle w:val="0"/>
        <w:spacing w:before="240" w:line-rule="auto"/>
        <w:ind w:firstLine="540"/>
        <w:jc w:val="both"/>
      </w:pPr>
      <w:r>
        <w:rPr>
          <w:sz w:val="24"/>
        </w:rPr>
        <w:t xml:space="preserve">Заявителю, подавшему заявку с использованием ЕПГУ либо регионального портала, направляется уведомление в форме электронного документа о получении заявки с указанием даты и времени ее получения и сообщается присвоенный заявке в электронной форме уникальный номер.</w:t>
      </w:r>
    </w:p>
    <w:p>
      <w:pPr>
        <w:pStyle w:val="0"/>
        <w:spacing w:before="240" w:line-rule="auto"/>
        <w:ind w:firstLine="540"/>
        <w:jc w:val="both"/>
      </w:pPr>
      <w:r>
        <w:rPr>
          <w:sz w:val="24"/>
        </w:rPr>
        <w:t xml:space="preserve">168. После принятия заявки, поданной заявителем посредством ЕПГУ либо регионального портала, должностным лицом организатора конкурса, ответственным за предоставление государственной услуги, направляется с использованием Единого портала либо регионального портала информация о принятии заявки к рассмотрению.</w:t>
      </w:r>
    </w:p>
    <w:p>
      <w:pPr>
        <w:pStyle w:val="0"/>
        <w:spacing w:before="240" w:line-rule="auto"/>
        <w:ind w:firstLine="540"/>
        <w:jc w:val="both"/>
      </w:pPr>
      <w:r>
        <w:rPr>
          <w:sz w:val="24"/>
        </w:rPr>
        <w:t xml:space="preserve">169. Предоставление государственной услуги начинается с даты приема и регистрации должностным лицом организатора конкурса, ответственным за прием документов, заявки в электронной форме и прикрепленных к нему электронных документов.</w:t>
      </w:r>
    </w:p>
    <w:p>
      <w:pPr>
        <w:pStyle w:val="0"/>
        <w:spacing w:before="240" w:line-rule="auto"/>
        <w:ind w:firstLine="540"/>
        <w:jc w:val="both"/>
      </w:pPr>
      <w:r>
        <w:rPr>
          <w:sz w:val="24"/>
        </w:rPr>
        <w:t xml:space="preserve">170. Результат предоставления государственной услуги в форме электронного документа не предоставляется.</w:t>
      </w:r>
    </w:p>
    <w:p>
      <w:pPr>
        <w:pStyle w:val="0"/>
        <w:spacing w:before="240" w:line-rule="auto"/>
        <w:ind w:firstLine="540"/>
        <w:jc w:val="both"/>
      </w:pPr>
      <w:r>
        <w:rPr>
          <w:sz w:val="24"/>
        </w:rPr>
        <w:t xml:space="preserve">171. Формирование и направление межведомственных запросов о предоставлении документов, необходимых для предоставления государственной услуги, в государственные органы, органы местного самоуправления и иные органы или организации, участвующие в предоставлении государственной услуги, осуществляется в соответствии с </w:t>
      </w:r>
      <w:hyperlink w:history="0" w:anchor="P511" w:tooltip="96. На основании обращения комиссии ответственное должностное лицо организатора конкурса направляет межведомственный запрос, в том числе в электронной форме с использованием единой системы межведомственного электронного взаимодействия &lt;29&gt;, о предоставлении в отношении заявителя следующих сведений:">
        <w:r>
          <w:rPr>
            <w:sz w:val="24"/>
            <w:color w:val="0000ff"/>
          </w:rPr>
          <w:t xml:space="preserve">пунктами 96</w:t>
        </w:r>
      </w:hyperlink>
      <w:r>
        <w:rPr>
          <w:sz w:val="24"/>
        </w:rPr>
        <w:t xml:space="preserve"> - </w:t>
      </w:r>
      <w:hyperlink w:history="0" w:anchor="P533" w:tooltip="99. Организатор конкурса в течение 1 рабочего дня с даты получения указанных сведений от Федеральной налоговой службы (ее территориального органа), Федеральной службы по надзору в сфере защиты прав потребителей и благополучия человека (ее территориального органа), Федеральной службы государственной регистрации, кадастра и картографии (ее территориального органа), Федеральной антимонопольной службы (ее территориального органа), Федерального агентства по рыболовству (его территориального органа) представля...">
        <w:r>
          <w:rPr>
            <w:sz w:val="24"/>
            <w:color w:val="0000ff"/>
          </w:rPr>
          <w:t xml:space="preserve">99</w:t>
        </w:r>
      </w:hyperlink>
      <w:r>
        <w:rPr>
          <w:sz w:val="24"/>
        </w:rPr>
        <w:t xml:space="preserve"> Регламента.</w:t>
      </w:r>
    </w:p>
    <w:p>
      <w:pPr>
        <w:pStyle w:val="0"/>
        <w:spacing w:before="240" w:line-rule="auto"/>
        <w:ind w:firstLine="540"/>
        <w:jc w:val="both"/>
      </w:pPr>
      <w:r>
        <w:rPr>
          <w:sz w:val="24"/>
        </w:rPr>
        <w:t xml:space="preserve">172. Иные действия, необходимые для предоставления государственной услуги в электронной форме, в том числе с использованием ЕПГУ либо регионального портала, осуществляются в соответствии с Регламентом.</w:t>
      </w:r>
    </w:p>
    <w:p>
      <w:pPr>
        <w:pStyle w:val="0"/>
        <w:jc w:val="both"/>
      </w:pPr>
      <w:r>
        <w:rPr>
          <w:sz w:val="24"/>
        </w:rPr>
      </w:r>
    </w:p>
    <w:p>
      <w:pPr>
        <w:pStyle w:val="2"/>
        <w:outlineLvl w:val="1"/>
        <w:jc w:val="center"/>
      </w:pPr>
      <w:r>
        <w:rPr>
          <w:sz w:val="24"/>
        </w:rPr>
        <w:t xml:space="preserve">IV. Формы контроля за предоставлением государственной услуги</w:t>
      </w:r>
    </w:p>
    <w:p>
      <w:pPr>
        <w:pStyle w:val="0"/>
        <w:jc w:val="both"/>
      </w:pPr>
      <w:r>
        <w:rPr>
          <w:sz w:val="24"/>
        </w:rPr>
      </w:r>
    </w:p>
    <w:p>
      <w:pPr>
        <w:pStyle w:val="2"/>
        <w:outlineLvl w:val="2"/>
        <w:jc w:val="center"/>
      </w:pPr>
      <w:r>
        <w:rPr>
          <w:sz w:val="24"/>
        </w:rPr>
        <w:t xml:space="preserve">Порядок осуществления текущего контроля</w:t>
      </w:r>
    </w:p>
    <w:p>
      <w:pPr>
        <w:pStyle w:val="2"/>
        <w:jc w:val="center"/>
      </w:pPr>
      <w:r>
        <w:rPr>
          <w:sz w:val="24"/>
        </w:rPr>
        <w:t xml:space="preserve">за соблюдением и исполнением ответственными должностными</w:t>
      </w:r>
    </w:p>
    <w:p>
      <w:pPr>
        <w:pStyle w:val="2"/>
        <w:jc w:val="center"/>
      </w:pPr>
      <w:r>
        <w:rPr>
          <w:sz w:val="24"/>
        </w:rPr>
        <w:t xml:space="preserve">лицами положений Регламента и иных нормативных правовых</w:t>
      </w:r>
    </w:p>
    <w:p>
      <w:pPr>
        <w:pStyle w:val="2"/>
        <w:jc w:val="center"/>
      </w:pPr>
      <w:r>
        <w:rPr>
          <w:sz w:val="24"/>
        </w:rPr>
        <w:t xml:space="preserve">актов, устанавливающих требования к предоставлению</w:t>
      </w:r>
    </w:p>
    <w:p>
      <w:pPr>
        <w:pStyle w:val="2"/>
        <w:jc w:val="center"/>
      </w:pPr>
      <w:r>
        <w:rPr>
          <w:sz w:val="24"/>
        </w:rPr>
        <w:t xml:space="preserve">государственной услуги, а также принятием ими решений</w:t>
      </w:r>
    </w:p>
    <w:p>
      <w:pPr>
        <w:pStyle w:val="0"/>
        <w:jc w:val="both"/>
      </w:pPr>
      <w:r>
        <w:rPr>
          <w:sz w:val="24"/>
        </w:rPr>
      </w:r>
    </w:p>
    <w:p>
      <w:pPr>
        <w:pStyle w:val="0"/>
        <w:ind w:firstLine="540"/>
        <w:jc w:val="both"/>
      </w:pPr>
      <w:r>
        <w:rPr>
          <w:sz w:val="24"/>
        </w:rPr>
        <w:t xml:space="preserve">173. Текущий контроль за соблюдением и исполнением ответственными должностными лицами организатора конкурса положений Регламента и иных нормативных правовых актов, устанавливающих требования к предоставлению государственной услуги, а также принятия ими решений осуществляется руководителем органа исполнительной власти субъекта Российской Федерации, являющегося организатором конкурса, в пределах своей компетенции.</w:t>
      </w:r>
    </w:p>
    <w:p>
      <w:pPr>
        <w:pStyle w:val="0"/>
        <w:spacing w:before="240" w:line-rule="auto"/>
        <w:ind w:firstLine="540"/>
        <w:jc w:val="both"/>
      </w:pPr>
      <w:r>
        <w:rPr>
          <w:sz w:val="24"/>
        </w:rPr>
        <w:t xml:space="preserve">174. Ответственные должностные лица организатора конкурса обеспечивают сохранность сведений, составляющих служебную, банковскую, налоговую или коммерческую тайну, ставших им известными при предоставлении государственной услуги, и несут установленную законодательством Российской Федерации ответственность за разглашение этих сведений.</w:t>
      </w:r>
    </w:p>
    <w:p>
      <w:pPr>
        <w:pStyle w:val="0"/>
        <w:spacing w:before="240" w:line-rule="auto"/>
        <w:ind w:firstLine="540"/>
        <w:jc w:val="both"/>
      </w:pPr>
      <w:r>
        <w:rPr>
          <w:sz w:val="24"/>
        </w:rPr>
        <w:t xml:space="preserve">175. Текущий контроль осуществляется путем проведения заместителями руководителя органа исполнительной власти субъекта Российской Федерации, являющегося организатором конкурса, начальниками структурных подразделений организатора конкурса плановых и внеплановых проверок соблюдения и исполнения должностными лицами организатора конкурса положений Регламента, иных нормативных правовых актов Российской Федерации, устанавливающих требования к предоставлению государственной услуги.</w:t>
      </w:r>
    </w:p>
    <w:p>
      <w:pPr>
        <w:pStyle w:val="0"/>
        <w:jc w:val="both"/>
      </w:pPr>
      <w:r>
        <w:rPr>
          <w:sz w:val="24"/>
        </w:rPr>
      </w:r>
    </w:p>
    <w:p>
      <w:pPr>
        <w:pStyle w:val="2"/>
        <w:outlineLvl w:val="2"/>
        <w:jc w:val="center"/>
      </w:pPr>
      <w:r>
        <w:rPr>
          <w:sz w:val="24"/>
        </w:rPr>
        <w:t xml:space="preserve">Порядок и периодичность осуществления плановых и внеплановых</w:t>
      </w:r>
    </w:p>
    <w:p>
      <w:pPr>
        <w:pStyle w:val="2"/>
        <w:jc w:val="center"/>
      </w:pPr>
      <w:r>
        <w:rPr>
          <w:sz w:val="24"/>
        </w:rPr>
        <w:t xml:space="preserve">проверок полноты и качества предоставления государственной</w:t>
      </w:r>
    </w:p>
    <w:p>
      <w:pPr>
        <w:pStyle w:val="2"/>
        <w:jc w:val="center"/>
      </w:pPr>
      <w:r>
        <w:rPr>
          <w:sz w:val="24"/>
        </w:rPr>
        <w:t xml:space="preserve">услуги, в том числе порядок и формы контроля за полнотой</w:t>
      </w:r>
    </w:p>
    <w:p>
      <w:pPr>
        <w:pStyle w:val="2"/>
        <w:jc w:val="center"/>
      </w:pPr>
      <w:r>
        <w:rPr>
          <w:sz w:val="24"/>
        </w:rPr>
        <w:t xml:space="preserve">и качеством предоставления государственной услуги</w:t>
      </w:r>
    </w:p>
    <w:p>
      <w:pPr>
        <w:pStyle w:val="0"/>
        <w:jc w:val="both"/>
      </w:pPr>
      <w:r>
        <w:rPr>
          <w:sz w:val="24"/>
        </w:rPr>
      </w:r>
    </w:p>
    <w:p>
      <w:pPr>
        <w:pStyle w:val="0"/>
        <w:ind w:firstLine="540"/>
        <w:jc w:val="both"/>
      </w:pPr>
      <w:r>
        <w:rPr>
          <w:sz w:val="24"/>
        </w:rPr>
        <w:t xml:space="preserve">176. Контроль за полнотой и качеством предоставления государственной услуги включает в себя проведение плановых и внеплановых проверок, выявление и устранение нарушений прав заявителей по рассмотрению, принятию решений и подготовке ответов на их обращения, содержащие жалобы на решения, действия (бездействие) должностных лиц организатора конкурса.</w:t>
      </w:r>
    </w:p>
    <w:p>
      <w:pPr>
        <w:pStyle w:val="0"/>
        <w:spacing w:before="240" w:line-rule="auto"/>
        <w:ind w:firstLine="540"/>
        <w:jc w:val="both"/>
      </w:pPr>
      <w:r>
        <w:rPr>
          <w:sz w:val="24"/>
        </w:rPr>
        <w:t xml:space="preserve">177. Плановая проверка проводится ежегодно в сроки, установленные соответствующим актом организатора конкурса.</w:t>
      </w:r>
    </w:p>
    <w:p>
      <w:pPr>
        <w:pStyle w:val="0"/>
        <w:spacing w:before="240" w:line-rule="auto"/>
        <w:ind w:firstLine="540"/>
        <w:jc w:val="both"/>
      </w:pPr>
      <w:r>
        <w:rPr>
          <w:sz w:val="24"/>
        </w:rPr>
        <w:t xml:space="preserve">При проведении плановой проверки проверяется соответствие действий и принимаемых решений должностного лица, ответственного за предоставление государственной услуги, положениям Регламента и иным нормативным правовым актам, регулирующим порядок предоставления государственной услуги.</w:t>
      </w:r>
    </w:p>
    <w:p>
      <w:pPr>
        <w:pStyle w:val="0"/>
        <w:spacing w:before="240" w:line-rule="auto"/>
        <w:ind w:firstLine="540"/>
        <w:jc w:val="both"/>
      </w:pPr>
      <w:r>
        <w:rPr>
          <w:sz w:val="24"/>
        </w:rPr>
        <w:t xml:space="preserve">178. Внеплановая проверка проводится в случае поступления жалоб на действия (бездействие) или решение должностного лица организатора конкурса, ответственного за предоставление государственной услуги, принятое им в процессе предоставления государственной услуги.</w:t>
      </w:r>
    </w:p>
    <w:p>
      <w:pPr>
        <w:pStyle w:val="0"/>
        <w:spacing w:before="240" w:line-rule="auto"/>
        <w:ind w:firstLine="540"/>
        <w:jc w:val="both"/>
      </w:pPr>
      <w:r>
        <w:rPr>
          <w:sz w:val="24"/>
        </w:rPr>
        <w:t xml:space="preserve">179. Результаты проведения плановых и внеплановых проверок оформляются актом, в котором указываются выявленные недостатки, предложения по их устранению, и докладываются руководителю организатора конкурса либо его уполномоченному заместителю для принятия мер, предусмотренных законодательством Российской Федерации.</w:t>
      </w:r>
    </w:p>
    <w:p>
      <w:pPr>
        <w:pStyle w:val="0"/>
        <w:jc w:val="both"/>
      </w:pPr>
      <w:r>
        <w:rPr>
          <w:sz w:val="24"/>
        </w:rPr>
      </w:r>
    </w:p>
    <w:p>
      <w:pPr>
        <w:pStyle w:val="2"/>
        <w:outlineLvl w:val="2"/>
        <w:jc w:val="center"/>
      </w:pPr>
      <w:r>
        <w:rPr>
          <w:sz w:val="24"/>
        </w:rPr>
        <w:t xml:space="preserve">Ответственность должностных лиц организатора конкурса</w:t>
      </w:r>
    </w:p>
    <w:p>
      <w:pPr>
        <w:pStyle w:val="2"/>
        <w:jc w:val="center"/>
      </w:pPr>
      <w:r>
        <w:rPr>
          <w:sz w:val="24"/>
        </w:rPr>
        <w:t xml:space="preserve">за решения и действия (бездействие), принимаемые</w:t>
      </w:r>
    </w:p>
    <w:p>
      <w:pPr>
        <w:pStyle w:val="2"/>
        <w:jc w:val="center"/>
      </w:pPr>
      <w:r>
        <w:rPr>
          <w:sz w:val="24"/>
        </w:rPr>
        <w:t xml:space="preserve">(осуществляемые) ими в ходе предоставления</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180. По результатам проведенных проверок в случае выявления нарушений прав заявителей, причиненных действиями (бездействием) должностных лиц организатора конкурса и решениями, принимаемыми ими в ходе предоставления государственной услуги, осуществляется привлечение виновных лиц к ответственности в соответствии с законодательством Российской Федерации.</w:t>
      </w:r>
    </w:p>
    <w:p>
      <w:pPr>
        <w:pStyle w:val="0"/>
        <w:jc w:val="both"/>
      </w:pPr>
      <w:r>
        <w:rPr>
          <w:sz w:val="24"/>
        </w:rPr>
      </w:r>
    </w:p>
    <w:p>
      <w:pPr>
        <w:pStyle w:val="2"/>
        <w:outlineLvl w:val="2"/>
        <w:jc w:val="center"/>
      </w:pPr>
      <w:r>
        <w:rPr>
          <w:sz w:val="24"/>
        </w:rPr>
        <w:t xml:space="preserve">Положения, характеризующие требования к порядку и формам</w:t>
      </w:r>
    </w:p>
    <w:p>
      <w:pPr>
        <w:pStyle w:val="2"/>
        <w:jc w:val="center"/>
      </w:pPr>
      <w:r>
        <w:rPr>
          <w:sz w:val="24"/>
        </w:rPr>
        <w:t xml:space="preserve">контроля за предоставлением государственной услуги,</w:t>
      </w:r>
    </w:p>
    <w:p>
      <w:pPr>
        <w:pStyle w:val="2"/>
        <w:jc w:val="center"/>
      </w:pPr>
      <w:r>
        <w:rPr>
          <w:sz w:val="24"/>
        </w:rPr>
        <w:t xml:space="preserve">в том числе со стороны граждан, их объединений и организаций</w:t>
      </w:r>
    </w:p>
    <w:p>
      <w:pPr>
        <w:pStyle w:val="0"/>
        <w:jc w:val="both"/>
      </w:pPr>
      <w:r>
        <w:rPr>
          <w:sz w:val="24"/>
        </w:rPr>
      </w:r>
    </w:p>
    <w:p>
      <w:pPr>
        <w:pStyle w:val="0"/>
        <w:ind w:firstLine="540"/>
        <w:jc w:val="both"/>
      </w:pPr>
      <w:r>
        <w:rPr>
          <w:sz w:val="24"/>
        </w:rPr>
        <w:t xml:space="preserve">181. Контроль за предоставлением государственной услуги со стороны граждан, их объединений и организаций является самостоятельной формой контроля и осуществляется путем направления обращений организатору конкурса, а также путем обжалования действий (бездействия) и решений, принятых (осуществляемых) в ходе предоставления государственной услуги, в вышестоящие органы государственной власти.</w:t>
      </w:r>
    </w:p>
    <w:p>
      <w:pPr>
        <w:pStyle w:val="0"/>
        <w:jc w:val="both"/>
      </w:pPr>
      <w:r>
        <w:rPr>
          <w:sz w:val="24"/>
        </w:rPr>
      </w:r>
    </w:p>
    <w:bookmarkStart w:id="708" w:name="P708"/>
    <w:bookmarkEnd w:id="708"/>
    <w:p>
      <w:pPr>
        <w:pStyle w:val="2"/>
        <w:outlineLvl w:val="1"/>
        <w:jc w:val="center"/>
      </w:pPr>
      <w:r>
        <w:rPr>
          <w:sz w:val="24"/>
        </w:rPr>
        <w:t xml:space="preserve">V. Досудебный (внесудебный) порядок обжалования решений</w:t>
      </w:r>
    </w:p>
    <w:p>
      <w:pPr>
        <w:pStyle w:val="2"/>
        <w:jc w:val="center"/>
      </w:pPr>
      <w:r>
        <w:rPr>
          <w:sz w:val="24"/>
        </w:rPr>
        <w:t xml:space="preserve">и действий (бездействия) органа, предоставляющего</w:t>
      </w:r>
    </w:p>
    <w:p>
      <w:pPr>
        <w:pStyle w:val="2"/>
        <w:jc w:val="center"/>
      </w:pPr>
      <w:r>
        <w:rPr>
          <w:sz w:val="24"/>
        </w:rPr>
        <w:t xml:space="preserve">государственную услугу, а также его должностных лиц</w:t>
      </w:r>
    </w:p>
    <w:p>
      <w:pPr>
        <w:pStyle w:val="0"/>
        <w:jc w:val="both"/>
      </w:pPr>
      <w:r>
        <w:rPr>
          <w:sz w:val="24"/>
        </w:rPr>
      </w:r>
    </w:p>
    <w:p>
      <w:pPr>
        <w:pStyle w:val="2"/>
        <w:outlineLvl w:val="2"/>
        <w:jc w:val="center"/>
      </w:pPr>
      <w:r>
        <w:rPr>
          <w:sz w:val="24"/>
        </w:rPr>
        <w:t xml:space="preserve">Информация для заинтересованных лиц об их праве</w:t>
      </w:r>
    </w:p>
    <w:p>
      <w:pPr>
        <w:pStyle w:val="2"/>
        <w:jc w:val="center"/>
      </w:pPr>
      <w:r>
        <w:rPr>
          <w:sz w:val="24"/>
        </w:rPr>
        <w:t xml:space="preserve">на досудебное (внесудебное) обжалование действий</w:t>
      </w:r>
    </w:p>
    <w:p>
      <w:pPr>
        <w:pStyle w:val="2"/>
        <w:jc w:val="center"/>
      </w:pPr>
      <w:r>
        <w:rPr>
          <w:sz w:val="24"/>
        </w:rPr>
        <w:t xml:space="preserve">(бездействия) и (или) решений, принятых (осуществленных)</w:t>
      </w:r>
    </w:p>
    <w:p>
      <w:pPr>
        <w:pStyle w:val="2"/>
        <w:jc w:val="center"/>
      </w:pPr>
      <w:r>
        <w:rPr>
          <w:sz w:val="24"/>
        </w:rPr>
        <w:t xml:space="preserve">в ходе предоставления государственной</w:t>
      </w:r>
    </w:p>
    <w:p>
      <w:pPr>
        <w:pStyle w:val="2"/>
        <w:jc w:val="center"/>
      </w:pPr>
      <w:r>
        <w:rPr>
          <w:sz w:val="24"/>
        </w:rPr>
        <w:t xml:space="preserve">услуги (далее - жалоба)</w:t>
      </w:r>
    </w:p>
    <w:p>
      <w:pPr>
        <w:pStyle w:val="0"/>
        <w:jc w:val="both"/>
      </w:pPr>
      <w:r>
        <w:rPr>
          <w:sz w:val="24"/>
        </w:rPr>
      </w:r>
    </w:p>
    <w:p>
      <w:pPr>
        <w:pStyle w:val="0"/>
        <w:ind w:firstLine="540"/>
        <w:jc w:val="both"/>
      </w:pPr>
      <w:r>
        <w:rPr>
          <w:sz w:val="24"/>
        </w:rPr>
        <w:t xml:space="preserve">182. Заявитель может обратиться с жалобой на действия (бездействие) и решения, принятые в ходе предоставления государственной услуги.</w:t>
      </w:r>
    </w:p>
    <w:p>
      <w:pPr>
        <w:pStyle w:val="0"/>
        <w:spacing w:before="240" w:line-rule="auto"/>
        <w:ind w:firstLine="540"/>
        <w:jc w:val="both"/>
      </w:pPr>
      <w:r>
        <w:rPr>
          <w:sz w:val="24"/>
        </w:rPr>
        <w:t xml:space="preserve">183. Основанием для начала досудебного (внесудебного) обжалования является поступление жалобы в орган исполнительной власти субъекта Российской Федерации.</w:t>
      </w:r>
    </w:p>
    <w:p>
      <w:pPr>
        <w:pStyle w:val="0"/>
        <w:spacing w:before="240" w:line-rule="auto"/>
        <w:ind w:firstLine="540"/>
        <w:jc w:val="both"/>
      </w:pPr>
      <w:r>
        <w:rPr>
          <w:sz w:val="24"/>
        </w:rPr>
        <w:t xml:space="preserve">184. Заявители имеют право на обжалование действий или бездействия должностных лиц организатора конкурса, а также принимаемых ими решений при предоставлении государственной услуги, в том числе в следующих случаях:</w:t>
      </w:r>
    </w:p>
    <w:p>
      <w:pPr>
        <w:pStyle w:val="0"/>
        <w:spacing w:before="240" w:line-rule="auto"/>
        <w:ind w:firstLine="540"/>
        <w:jc w:val="both"/>
      </w:pPr>
      <w:r>
        <w:rPr>
          <w:sz w:val="24"/>
        </w:rPr>
        <w:t xml:space="preserve">а) нарушение срока регистрации заявки;</w:t>
      </w:r>
    </w:p>
    <w:p>
      <w:pPr>
        <w:pStyle w:val="0"/>
        <w:spacing w:before="240" w:line-rule="auto"/>
        <w:ind w:firstLine="540"/>
        <w:jc w:val="both"/>
      </w:pPr>
      <w:r>
        <w:rPr>
          <w:sz w:val="24"/>
        </w:rPr>
        <w:t xml:space="preserve">б) нарушение срока предоставления государственной услуги;</w:t>
      </w:r>
    </w:p>
    <w:p>
      <w:pPr>
        <w:pStyle w:val="0"/>
        <w:spacing w:before="240" w:line-rule="auto"/>
        <w:ind w:firstLine="540"/>
        <w:jc w:val="both"/>
      </w:pPr>
      <w:r>
        <w:rPr>
          <w:sz w:val="24"/>
        </w:rPr>
        <w:t xml:space="preserve">в) требование у заявителя документов, не предусмотренных нормативными правовыми актами Российской Федерации для предоставления государственной услуги;</w:t>
      </w:r>
    </w:p>
    <w:p>
      <w:pPr>
        <w:pStyle w:val="0"/>
        <w:spacing w:before="240" w:line-rule="auto"/>
        <w:ind w:firstLine="540"/>
        <w:jc w:val="both"/>
      </w:pPr>
      <w:r>
        <w:rPr>
          <w:sz w:val="24"/>
        </w:rPr>
        <w:t xml:space="preserve">г) отказ в приеме документов, предоставление которых предусмотрено нормативными правовыми актами Российской Федерации для предоставления государственной услуги, у заявителя;</w:t>
      </w:r>
    </w:p>
    <w:p>
      <w:pPr>
        <w:pStyle w:val="0"/>
        <w:spacing w:before="240" w:line-rule="auto"/>
        <w:ind w:firstLine="540"/>
        <w:jc w:val="both"/>
      </w:pPr>
      <w:r>
        <w:rPr>
          <w:sz w:val="24"/>
        </w:rPr>
        <w:t xml:space="preserve">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pPr>
        <w:pStyle w:val="0"/>
        <w:spacing w:before="240" w:line-rule="auto"/>
        <w:ind w:firstLine="540"/>
        <w:jc w:val="both"/>
      </w:pPr>
      <w:r>
        <w:rPr>
          <w:sz w:val="24"/>
        </w:rPr>
        <w:t xml:space="preserve">е) затребование с заявителя при предоставлении государственной услуги платы, не предусмотренной нормативными правовыми актами Российской Федерации;</w:t>
      </w:r>
    </w:p>
    <w:p>
      <w:pPr>
        <w:pStyle w:val="0"/>
        <w:spacing w:before="240" w:line-rule="auto"/>
        <w:ind w:firstLine="540"/>
        <w:jc w:val="both"/>
      </w:pPr>
      <w:r>
        <w:rPr>
          <w:sz w:val="24"/>
        </w:rPr>
        <w:t xml:space="preserve">ж) отказ должностного лица организатора конкурса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pPr>
        <w:pStyle w:val="0"/>
        <w:spacing w:before="240" w:line-rule="auto"/>
        <w:ind w:firstLine="540"/>
        <w:jc w:val="both"/>
      </w:pPr>
      <w:r>
        <w:rPr>
          <w:sz w:val="24"/>
        </w:rPr>
        <w:t xml:space="preserve">з) нарушение срока или порядка выдачи документов по результатам предоставления государственной услуги;</w:t>
      </w:r>
    </w:p>
    <w:p>
      <w:pPr>
        <w:pStyle w:val="0"/>
        <w:spacing w:before="240" w:line-rule="auto"/>
        <w:ind w:firstLine="540"/>
        <w:jc w:val="both"/>
      </w:pPr>
      <w:r>
        <w:rPr>
          <w:sz w:val="24"/>
        </w:rPr>
        <w:t xml:space="preserve">и)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w:t>
      </w:r>
    </w:p>
    <w:p>
      <w:pPr>
        <w:pStyle w:val="0"/>
        <w:spacing w:before="240" w:line-rule="auto"/>
        <w:ind w:firstLine="540"/>
        <w:jc w:val="both"/>
      </w:pPr>
      <w:r>
        <w:rPr>
          <w:sz w:val="24"/>
        </w:rPr>
        <w:t xml:space="preserve">к) требование у заявителя при предоставлении государственной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r>
        <w:rPr>
          <w:sz w:val="24"/>
        </w:rPr>
        <w:t xml:space="preserve">пунктом 4 части 1 статьи 7</w:t>
      </w:r>
      <w:r>
        <w:rPr>
          <w:sz w:val="24"/>
        </w:rPr>
        <w:t xml:space="preserve"> Закона N 210-ФЗ.</w:t>
      </w:r>
    </w:p>
    <w:p>
      <w:pPr>
        <w:pStyle w:val="0"/>
        <w:spacing w:before="240" w:line-rule="auto"/>
        <w:ind w:firstLine="540"/>
        <w:jc w:val="both"/>
      </w:pPr>
      <w:r>
        <w:rPr>
          <w:sz w:val="24"/>
        </w:rPr>
        <w:t xml:space="preserve">185. При рассмотрении жалобы заявитель имеет право:</w:t>
      </w:r>
    </w:p>
    <w:p>
      <w:pPr>
        <w:pStyle w:val="0"/>
        <w:spacing w:before="240" w:line-rule="auto"/>
        <w:ind w:firstLine="540"/>
        <w:jc w:val="both"/>
      </w:pPr>
      <w:r>
        <w:rPr>
          <w:sz w:val="24"/>
        </w:rPr>
        <w:t xml:space="preserve">а) представлять дополнительные документы и материалы либо обращаться с просьбой об их истребовании, в том числе в электронном виде;</w:t>
      </w:r>
    </w:p>
    <w:p>
      <w:pPr>
        <w:pStyle w:val="0"/>
        <w:spacing w:before="240" w:line-rule="auto"/>
        <w:ind w:firstLine="540"/>
        <w:jc w:val="both"/>
      </w:pPr>
      <w:r>
        <w:rPr>
          <w:sz w:val="24"/>
        </w:rPr>
        <w:t xml:space="preserve">б)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pPr>
        <w:pStyle w:val="0"/>
        <w:spacing w:before="240" w:line-rule="auto"/>
        <w:ind w:firstLine="540"/>
        <w:jc w:val="both"/>
      </w:pPr>
      <w:r>
        <w:rPr>
          <w:sz w:val="24"/>
        </w:rPr>
        <w:t xml:space="preserve">в) получать письменный ответ по существу поставленных в жалобе вопросов;</w:t>
      </w:r>
    </w:p>
    <w:p>
      <w:pPr>
        <w:pStyle w:val="0"/>
        <w:spacing w:before="240" w:line-rule="auto"/>
        <w:ind w:firstLine="540"/>
        <w:jc w:val="both"/>
      </w:pPr>
      <w:r>
        <w:rPr>
          <w:sz w:val="24"/>
        </w:rPr>
        <w:t xml:space="preserve">г)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pPr>
        <w:pStyle w:val="0"/>
        <w:spacing w:before="240" w:line-rule="auto"/>
        <w:ind w:firstLine="540"/>
        <w:jc w:val="both"/>
      </w:pPr>
      <w:r>
        <w:rPr>
          <w:sz w:val="24"/>
        </w:rPr>
        <w:t xml:space="preserve">д) обращаться с заявлением о прекращении рассмотрения жалобы.</w:t>
      </w:r>
    </w:p>
    <w:p>
      <w:pPr>
        <w:pStyle w:val="0"/>
        <w:jc w:val="both"/>
      </w:pPr>
      <w:r>
        <w:rPr>
          <w:sz w:val="24"/>
        </w:rPr>
      </w:r>
    </w:p>
    <w:p>
      <w:pPr>
        <w:pStyle w:val="2"/>
        <w:outlineLvl w:val="2"/>
        <w:jc w:val="center"/>
      </w:pPr>
      <w:r>
        <w:rPr>
          <w:sz w:val="24"/>
        </w:rPr>
        <w:t xml:space="preserve">Органы государственной власти, организации и уполномоченные</w:t>
      </w:r>
    </w:p>
    <w:p>
      <w:pPr>
        <w:pStyle w:val="2"/>
        <w:jc w:val="center"/>
      </w:pPr>
      <w:r>
        <w:rPr>
          <w:sz w:val="24"/>
        </w:rPr>
        <w:t xml:space="preserve">на рассмотрение жалобы лица, которым может быть направлена</w:t>
      </w:r>
    </w:p>
    <w:p>
      <w:pPr>
        <w:pStyle w:val="2"/>
        <w:jc w:val="center"/>
      </w:pPr>
      <w:r>
        <w:rPr>
          <w:sz w:val="24"/>
        </w:rPr>
        <w:t xml:space="preserve">жалоба заявителя в досудебном (внесудебном) порядке</w:t>
      </w:r>
    </w:p>
    <w:p>
      <w:pPr>
        <w:pStyle w:val="0"/>
        <w:jc w:val="both"/>
      </w:pPr>
      <w:r>
        <w:rPr>
          <w:sz w:val="24"/>
        </w:rPr>
      </w:r>
    </w:p>
    <w:p>
      <w:pPr>
        <w:pStyle w:val="0"/>
        <w:ind w:firstLine="540"/>
        <w:jc w:val="both"/>
      </w:pPr>
      <w:r>
        <w:rPr>
          <w:sz w:val="24"/>
        </w:rPr>
        <w:t xml:space="preserve">186. Жалобы на действие (бездействие) ответственных должностных лиц органа исполнительной власти субъекта Российской Федерации, предоставляющего государственную услугу, рассматриваются руководителем структурного подразделения органа исполнительной власти субъекта Российской Федерации, предоставляющего государственную услугу.</w:t>
      </w:r>
    </w:p>
    <w:p>
      <w:pPr>
        <w:pStyle w:val="0"/>
        <w:spacing w:before="240" w:line-rule="auto"/>
        <w:ind w:firstLine="540"/>
        <w:jc w:val="both"/>
      </w:pPr>
      <w:r>
        <w:rPr>
          <w:sz w:val="24"/>
        </w:rPr>
        <w:t xml:space="preserve">Жалобы на решения, принятые руководителем органа исполнительной власти субъекта Российской Федерации, предоставляющего государственную услугу, подаются в высший исполнительный орган государственной власти субъекта Российской Федерации.</w:t>
      </w:r>
    </w:p>
    <w:p>
      <w:pPr>
        <w:pStyle w:val="0"/>
        <w:spacing w:before="240" w:line-rule="auto"/>
        <w:ind w:firstLine="540"/>
        <w:jc w:val="both"/>
      </w:pPr>
      <w:r>
        <w:rPr>
          <w:sz w:val="24"/>
        </w:rPr>
        <w:t xml:space="preserve">187. Жалобы на нарушение процедуры проведения конкурса и порядка заключения договора пользования рыболовным участком подаются в Федеральную антимонопольную службу и рассматриваются в соответствии с требованиями Федерального </w:t>
      </w:r>
      <w:r>
        <w:rPr>
          <w:sz w:val="24"/>
        </w:rPr>
        <w:t xml:space="preserve">закона</w:t>
      </w:r>
      <w:r>
        <w:rPr>
          <w:sz w:val="24"/>
        </w:rPr>
        <w:t xml:space="preserve"> от 26 июля 2006 г. N 135-ФЗ "О защите конкуренции" (Собрание законодательства Российской Федерации, 2006, N 31, ст. 3434; 2021, N 27, ст. 5171) &lt;33&gt;.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&lt;33&gt; </w:t>
      </w:r>
      <w:r>
        <w:rPr>
          <w:sz w:val="24"/>
        </w:rPr>
        <w:t xml:space="preserve">Подпункт 1 пункта 1 статьи 18.1</w:t>
      </w:r>
      <w:r>
        <w:rPr>
          <w:sz w:val="24"/>
        </w:rPr>
        <w:t xml:space="preserve"> Федерального закона от 26 июля 2006 г. N 135-ФЗ "О защите конкуренции" (Собрание законодательства Российской Федерации, 2006, N 31, ст. 3434; 2021, N 27, ст. 5103).</w:t>
      </w:r>
    </w:p>
    <w:p>
      <w:pPr>
        <w:pStyle w:val="0"/>
        <w:jc w:val="both"/>
      </w:pPr>
      <w:r>
        <w:rPr>
          <w:sz w:val="24"/>
        </w:rPr>
      </w:r>
    </w:p>
    <w:p>
      <w:pPr>
        <w:pStyle w:val="2"/>
        <w:outlineLvl w:val="2"/>
        <w:jc w:val="center"/>
      </w:pPr>
      <w:r>
        <w:rPr>
          <w:sz w:val="24"/>
        </w:rPr>
        <w:t xml:space="preserve">Способы информирования заявителей о порядке подачи</w:t>
      </w:r>
    </w:p>
    <w:p>
      <w:pPr>
        <w:pStyle w:val="2"/>
        <w:jc w:val="center"/>
      </w:pPr>
      <w:r>
        <w:rPr>
          <w:sz w:val="24"/>
        </w:rPr>
        <w:t xml:space="preserve">и рассмотрения жалобы, в том числе с использованием ЕПГУ</w:t>
      </w:r>
    </w:p>
    <w:p>
      <w:pPr>
        <w:pStyle w:val="2"/>
        <w:jc w:val="center"/>
      </w:pPr>
      <w:r>
        <w:rPr>
          <w:sz w:val="24"/>
        </w:rPr>
        <w:t xml:space="preserve">либо портала услуг</w:t>
      </w:r>
    </w:p>
    <w:p>
      <w:pPr>
        <w:pStyle w:val="0"/>
        <w:jc w:val="both"/>
      </w:pPr>
      <w:r>
        <w:rPr>
          <w:sz w:val="24"/>
        </w:rPr>
      </w:r>
    </w:p>
    <w:p>
      <w:pPr>
        <w:pStyle w:val="0"/>
        <w:ind w:firstLine="540"/>
        <w:jc w:val="both"/>
      </w:pPr>
      <w:r>
        <w:rPr>
          <w:sz w:val="24"/>
        </w:rPr>
        <w:t xml:space="preserve">188. Информацию о порядке подачи и рассмотрения жалобы можно получить следующими способами:</w:t>
      </w:r>
    </w:p>
    <w:p>
      <w:pPr>
        <w:pStyle w:val="0"/>
        <w:spacing w:before="240" w:line-rule="auto"/>
        <w:ind w:firstLine="540"/>
        <w:jc w:val="both"/>
      </w:pPr>
      <w:r>
        <w:rPr>
          <w:sz w:val="24"/>
        </w:rPr>
        <w:t xml:space="preserve">а) в информационно-телекоммуникационной сети "Интернет" на официальном сайте органа исполнительной власти субъекта Российской Федерации;</w:t>
      </w:r>
    </w:p>
    <w:p>
      <w:pPr>
        <w:pStyle w:val="0"/>
        <w:spacing w:before="240" w:line-rule="auto"/>
        <w:ind w:firstLine="540"/>
        <w:jc w:val="both"/>
      </w:pPr>
      <w:r>
        <w:rPr>
          <w:sz w:val="24"/>
        </w:rPr>
        <w:t xml:space="preserve">б) с использованием ЕПГУ либо регионального портала;</w:t>
      </w:r>
    </w:p>
    <w:p>
      <w:pPr>
        <w:pStyle w:val="0"/>
        <w:spacing w:before="240" w:line-rule="auto"/>
        <w:ind w:firstLine="540"/>
        <w:jc w:val="both"/>
      </w:pPr>
      <w:r>
        <w:rPr>
          <w:sz w:val="24"/>
        </w:rPr>
        <w:t xml:space="preserve">в) по телефонам, информация о размещении которых указана в </w:t>
      </w:r>
      <w:hyperlink w:history="0" w:anchor="P60" w:tooltip="4. Информация о порядке и сроках предоставления государственной услуги, справочная информация размещается в письменной форме на информационных стендах органов исполнительной власти субъектов Российской Федерации, а также в электронной форме на официальных сайтах органов исполнительной власти субъектов Российской Федерации в информационно-телекоммуникационной сети &quot;Интернет&quot; (далее - сеть &quot;Интернет&quot;), в федеральной государственной информационной системе &quot;Единый портал государственных и муниципальных услуг...">
        <w:r>
          <w:rPr>
            <w:sz w:val="24"/>
            <w:color w:val="0000ff"/>
          </w:rPr>
          <w:t xml:space="preserve">пункте 4</w:t>
        </w:r>
      </w:hyperlink>
      <w:r>
        <w:rPr>
          <w:sz w:val="24"/>
        </w:rPr>
        <w:t xml:space="preserve"> Регламента;</w:t>
      </w:r>
    </w:p>
    <w:p>
      <w:pPr>
        <w:pStyle w:val="0"/>
        <w:spacing w:before="240" w:line-rule="auto"/>
        <w:ind w:firstLine="540"/>
        <w:jc w:val="both"/>
      </w:pPr>
      <w:r>
        <w:rPr>
          <w:sz w:val="24"/>
        </w:rPr>
        <w:t xml:space="preserve">г) при личном приеме в органе исполнительной власти субъекта Российской Федерации, информация о размещении которых указана в </w:t>
      </w:r>
      <w:hyperlink w:history="0" w:anchor="P60" w:tooltip="4. Информация о порядке и сроках предоставления государственной услуги, справочная информация размещается в письменной форме на информационных стендах органов исполнительной власти субъектов Российской Федерации, а также в электронной форме на официальных сайтах органов исполнительной власти субъектов Российской Федерации в информационно-телекоммуникационной сети &quot;Интернет&quot; (далее - сеть &quot;Интернет&quot;), в федеральной государственной информационной системе &quot;Единый портал государственных и муниципальных услуг...">
        <w:r>
          <w:rPr>
            <w:sz w:val="24"/>
            <w:color w:val="0000ff"/>
          </w:rPr>
          <w:t xml:space="preserve">пункте 4</w:t>
        </w:r>
      </w:hyperlink>
      <w:r>
        <w:rPr>
          <w:sz w:val="24"/>
        </w:rPr>
        <w:t xml:space="preserve"> Регламента.</w:t>
      </w:r>
    </w:p>
    <w:p>
      <w:pPr>
        <w:pStyle w:val="0"/>
        <w:jc w:val="both"/>
      </w:pPr>
      <w:r>
        <w:rPr>
          <w:sz w:val="24"/>
        </w:rPr>
      </w:r>
    </w:p>
    <w:p>
      <w:pPr>
        <w:pStyle w:val="2"/>
        <w:outlineLvl w:val="2"/>
        <w:jc w:val="center"/>
      </w:pPr>
      <w:r>
        <w:rPr>
          <w:sz w:val="24"/>
        </w:rPr>
        <w:t xml:space="preserve">Перечень нормативных правовых актов, регулирующих порядок</w:t>
      </w:r>
    </w:p>
    <w:p>
      <w:pPr>
        <w:pStyle w:val="2"/>
        <w:jc w:val="center"/>
      </w:pPr>
      <w:r>
        <w:rPr>
          <w:sz w:val="24"/>
        </w:rPr>
        <w:t xml:space="preserve">досудебного (внесудебного) обжалования решений и действий</w:t>
      </w:r>
    </w:p>
    <w:p>
      <w:pPr>
        <w:pStyle w:val="2"/>
        <w:jc w:val="center"/>
      </w:pPr>
      <w:r>
        <w:rPr>
          <w:sz w:val="24"/>
        </w:rPr>
        <w:t xml:space="preserve">(бездействия) органа, предоставляющего государственную</w:t>
      </w:r>
    </w:p>
    <w:p>
      <w:pPr>
        <w:pStyle w:val="2"/>
        <w:jc w:val="center"/>
      </w:pPr>
      <w:r>
        <w:rPr>
          <w:sz w:val="24"/>
        </w:rPr>
        <w:t xml:space="preserve">услугу, а также его должностных лиц</w:t>
      </w:r>
    </w:p>
    <w:p>
      <w:pPr>
        <w:pStyle w:val="0"/>
        <w:jc w:val="both"/>
      </w:pPr>
      <w:r>
        <w:rPr>
          <w:sz w:val="24"/>
        </w:rPr>
      </w:r>
    </w:p>
    <w:p>
      <w:pPr>
        <w:pStyle w:val="0"/>
        <w:ind w:firstLine="540"/>
        <w:jc w:val="both"/>
      </w:pPr>
      <w:r>
        <w:rPr>
          <w:sz w:val="24"/>
        </w:rPr>
        <w:t xml:space="preserve">189. Отношения, возникающие в связи с досудебным (внесудебным) обжалованием решений и действий (бездействия) должностных лиц органа исполнительной власти субъекта Российской Федерации, предоставляющего государственную услугу, регулируются следующими нормативными правовыми актами:</w:t>
      </w:r>
    </w:p>
    <w:p>
      <w:pPr>
        <w:pStyle w:val="0"/>
        <w:spacing w:before="240" w:line-rule="auto"/>
        <w:ind w:firstLine="540"/>
        <w:jc w:val="both"/>
      </w:pPr>
      <w:r>
        <w:rPr>
          <w:sz w:val="24"/>
        </w:rPr>
        <w:t xml:space="preserve">Федеральным </w:t>
      </w:r>
      <w:r>
        <w:rPr>
          <w:sz w:val="24"/>
        </w:rPr>
        <w:t xml:space="preserve">законом</w:t>
      </w:r>
      <w:r>
        <w:rPr>
          <w:sz w:val="24"/>
        </w:rPr>
        <w:t xml:space="preserve"> N 210-ФЗ;</w:t>
      </w:r>
    </w:p>
    <w:p>
      <w:pPr>
        <w:pStyle w:val="0"/>
        <w:spacing w:before="240" w:line-rule="auto"/>
        <w:ind w:firstLine="540"/>
        <w:jc w:val="both"/>
      </w:pPr>
      <w:r>
        <w:rPr>
          <w:sz w:val="24"/>
        </w:rPr>
        <w:t xml:space="preserve">постановлением</w:t>
      </w:r>
      <w:r>
        <w:rPr>
          <w:sz w:val="24"/>
        </w:rPr>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Российской Федерации, 2012, N 35, ст. 4829; 2018, N 25, ст. 3696);</w:t>
      </w:r>
    </w:p>
    <w:p>
      <w:pPr>
        <w:pStyle w:val="0"/>
        <w:spacing w:before="240" w:line-rule="auto"/>
        <w:ind w:firstLine="540"/>
        <w:jc w:val="both"/>
      </w:pPr>
      <w:r>
        <w:rPr>
          <w:sz w:val="24"/>
        </w:rPr>
        <w:t xml:space="preserve">постановлением</w:t>
      </w:r>
      <w:r>
        <w:rPr>
          <w:sz w:val="24"/>
        </w:rP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(Собрание законодательства Российской Федерации, 2012, N 48, ст. 6706; 2018, N 49, ст. 7600).</w:t>
      </w:r>
    </w:p>
    <w:p>
      <w:pPr>
        <w:pStyle w:val="0"/>
        <w:spacing w:before="240" w:line-rule="auto"/>
        <w:ind w:firstLine="540"/>
        <w:jc w:val="both"/>
      </w:pPr>
      <w:r>
        <w:rPr>
          <w:sz w:val="24"/>
        </w:rPr>
        <w:t xml:space="preserve">190. Информация, содержащаяся в </w:t>
      </w:r>
      <w:hyperlink w:history="0" w:anchor="P708" w:tooltip="V. Досудебный (внесудебный) порядок обжалования решений">
        <w:r>
          <w:rPr>
            <w:sz w:val="24"/>
            <w:color w:val="0000ff"/>
          </w:rPr>
          <w:t xml:space="preserve">разделе V</w:t>
        </w:r>
      </w:hyperlink>
      <w:r>
        <w:rPr>
          <w:sz w:val="24"/>
        </w:rPr>
        <w:t xml:space="preserve"> Регламента, размещается на ЕПГУ либо региональном портале.</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Административному регламенту органов</w:t>
      </w:r>
    </w:p>
    <w:p>
      <w:pPr>
        <w:pStyle w:val="0"/>
        <w:jc w:val="right"/>
      </w:pPr>
      <w:r>
        <w:rPr>
          <w:sz w:val="24"/>
        </w:rPr>
        <w:t xml:space="preserve">исполнительной власти субъектов</w:t>
      </w:r>
    </w:p>
    <w:p>
      <w:pPr>
        <w:pStyle w:val="0"/>
        <w:jc w:val="right"/>
      </w:pPr>
      <w:r>
        <w:rPr>
          <w:sz w:val="24"/>
        </w:rPr>
        <w:t xml:space="preserve">Российской Федерации по предоставлению</w:t>
      </w:r>
    </w:p>
    <w:p>
      <w:pPr>
        <w:pStyle w:val="0"/>
        <w:jc w:val="right"/>
      </w:pPr>
      <w:r>
        <w:rPr>
          <w:sz w:val="24"/>
        </w:rPr>
        <w:t xml:space="preserve">государственной услуги в сфере переданных</w:t>
      </w:r>
    </w:p>
    <w:p>
      <w:pPr>
        <w:pStyle w:val="0"/>
        <w:jc w:val="right"/>
      </w:pPr>
      <w:r>
        <w:rPr>
          <w:sz w:val="24"/>
        </w:rPr>
        <w:t xml:space="preserve">полномочий Российской Федерации</w:t>
      </w:r>
    </w:p>
    <w:p>
      <w:pPr>
        <w:pStyle w:val="0"/>
        <w:jc w:val="right"/>
      </w:pPr>
      <w:r>
        <w:rPr>
          <w:sz w:val="24"/>
        </w:rPr>
        <w:t xml:space="preserve">по предоставлению рыболовных участков</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bookmarkStart w:id="783" w:name="P783"/>
          <w:bookmarkEnd w:id="783"/>
          <w:p>
            <w:pPr>
              <w:pStyle w:val="0"/>
              <w:jc w:val="center"/>
            </w:pPr>
            <w:r>
              <w:rPr>
                <w:sz w:val="24"/>
              </w:rPr>
              <w:t xml:space="preserve">Конверт</w:t>
            </w:r>
          </w:p>
          <w:p>
            <w:pPr>
              <w:pStyle w:val="0"/>
              <w:jc w:val="center"/>
            </w:pPr>
            <w:r>
              <w:rPr>
                <w:sz w:val="24"/>
              </w:rPr>
              <w:t xml:space="preserve">с заявкой на участие в конкурсе на право заключения договора пользования рыболовным участком</w:t>
            </w:r>
          </w:p>
        </w:tc>
      </w:tr>
      <w:tr>
        <w:tc>
          <w:tcPr>
            <w:tcW w:w="9071" w:type="dxa"/>
            <w:tcBorders>
              <w:top w:val="nil"/>
              <w:left w:val="nil"/>
              <w:bottom w:val="nil"/>
              <w:right w:val="nil"/>
            </w:tcBorders>
          </w:tcPr>
          <w:p>
            <w:pPr>
              <w:pStyle w:val="0"/>
            </w:pPr>
            <w:r>
              <w:rPr>
                <w:sz w:val="24"/>
              </w:rPr>
            </w:r>
          </w:p>
        </w:tc>
      </w:tr>
      <w:tr>
        <w:tc>
          <w:tcPr>
            <w:tcW w:w="9071" w:type="dxa"/>
            <w:vAlign w:val="bottom"/>
            <w:tcBorders>
              <w:top w:val="nil"/>
              <w:left w:val="nil"/>
              <w:bottom w:val="nil"/>
              <w:right w:val="nil"/>
            </w:tcBorders>
          </w:tcPr>
          <w:p>
            <w:pPr>
              <w:pStyle w:val="0"/>
              <w:jc w:val="center"/>
            </w:pPr>
            <w:r>
              <w:rPr>
                <w:sz w:val="24"/>
              </w:rPr>
              <w:t xml:space="preserve">Заявка на участие в конкурсе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77"/>
        <w:gridCol w:w="340"/>
        <w:gridCol w:w="7654"/>
      </w:tblGrid>
      <w:tr>
        <w:tc>
          <w:tcPr>
            <w:tcW w:w="1077" w:type="dxa"/>
            <w:tcBorders>
              <w:top w:val="nil"/>
              <w:left w:val="nil"/>
              <w:bottom w:val="nil"/>
              <w:right w:val="nil"/>
            </w:tcBorders>
          </w:tcPr>
          <w:p>
            <w:pPr>
              <w:pStyle w:val="0"/>
            </w:pPr>
            <w:r>
              <w:rPr>
                <w:sz w:val="24"/>
              </w:rPr>
              <w:t xml:space="preserve">Конкурс:</w:t>
            </w:r>
          </w:p>
        </w:tc>
        <w:tc>
          <w:tcPr>
            <w:tcW w:w="340" w:type="dxa"/>
            <w:tcBorders>
              <w:top w:val="nil"/>
              <w:left w:val="nil"/>
              <w:bottom w:val="nil"/>
              <w:right w:val="nil"/>
            </w:tcBorders>
          </w:tcPr>
          <w:p>
            <w:pPr>
              <w:pStyle w:val="0"/>
            </w:pPr>
            <w:r>
              <w:rPr>
                <w:sz w:val="24"/>
              </w:rPr>
            </w:r>
          </w:p>
        </w:tc>
        <w:tc>
          <w:tcPr>
            <w:tcW w:w="7654" w:type="dxa"/>
            <w:tcBorders>
              <w:top w:val="nil"/>
              <w:left w:val="nil"/>
              <w:bottom w:val="single" w:sz="4"/>
              <w:right w:val="nil"/>
            </w:tcBorders>
          </w:tcPr>
          <w:p>
            <w:pPr>
              <w:pStyle w:val="0"/>
            </w:pPr>
            <w:r>
              <w:rPr>
                <w:sz w:val="24"/>
              </w:rPr>
            </w:r>
          </w:p>
        </w:tc>
      </w:tr>
      <w:tr>
        <w:tc>
          <w:tcPr>
            <w:tcW w:w="1077"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654" w:type="dxa"/>
            <w:tcBorders>
              <w:top w:val="single" w:sz="4"/>
              <w:left w:val="nil"/>
              <w:bottom w:val="nil"/>
              <w:right w:val="nil"/>
            </w:tcBorders>
          </w:tcPr>
          <w:p>
            <w:pPr>
              <w:pStyle w:val="0"/>
              <w:jc w:val="center"/>
            </w:pPr>
            <w:r>
              <w:rPr>
                <w:sz w:val="24"/>
              </w:rPr>
              <w:t xml:space="preserve">(наименование конкурса)</w:t>
            </w:r>
          </w:p>
        </w:tc>
      </w:tr>
      <w:tr>
        <w:tc>
          <w:tcPr>
            <w:tcW w:w="1077" w:type="dxa"/>
            <w:tcBorders>
              <w:top w:val="nil"/>
              <w:left w:val="nil"/>
              <w:bottom w:val="nil"/>
              <w:right w:val="nil"/>
            </w:tcBorders>
          </w:tcPr>
          <w:p>
            <w:pPr>
              <w:pStyle w:val="0"/>
            </w:pPr>
            <w:r>
              <w:rPr>
                <w:sz w:val="24"/>
              </w:rPr>
              <w:t xml:space="preserve">Куда:</w:t>
            </w:r>
          </w:p>
        </w:tc>
        <w:tc>
          <w:tcPr>
            <w:tcW w:w="340" w:type="dxa"/>
            <w:tcBorders>
              <w:top w:val="nil"/>
              <w:left w:val="nil"/>
              <w:bottom w:val="nil"/>
              <w:right w:val="nil"/>
            </w:tcBorders>
          </w:tcPr>
          <w:p>
            <w:pPr>
              <w:pStyle w:val="0"/>
            </w:pPr>
            <w:r>
              <w:rPr>
                <w:sz w:val="24"/>
              </w:rPr>
            </w:r>
          </w:p>
        </w:tc>
        <w:tc>
          <w:tcPr>
            <w:tcW w:w="7654" w:type="dxa"/>
            <w:tcBorders>
              <w:top w:val="nil"/>
              <w:left w:val="nil"/>
              <w:bottom w:val="single" w:sz="4"/>
              <w:right w:val="nil"/>
            </w:tcBorders>
          </w:tcPr>
          <w:p>
            <w:pPr>
              <w:pStyle w:val="0"/>
            </w:pPr>
            <w:r>
              <w:rPr>
                <w:sz w:val="24"/>
              </w:rPr>
            </w:r>
          </w:p>
        </w:tc>
      </w:tr>
      <w:tr>
        <w:tc>
          <w:tcPr>
            <w:tcW w:w="1077"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654" w:type="dxa"/>
            <w:tcBorders>
              <w:top w:val="single" w:sz="4"/>
              <w:left w:val="nil"/>
              <w:bottom w:val="nil"/>
              <w:right w:val="nil"/>
            </w:tcBorders>
          </w:tcPr>
          <w:p>
            <w:pPr>
              <w:pStyle w:val="0"/>
              <w:jc w:val="center"/>
            </w:pPr>
            <w:r>
              <w:rPr>
                <w:sz w:val="24"/>
              </w:rPr>
              <w:t xml:space="preserve">(адрес организатора конкурса)</w:t>
            </w:r>
          </w:p>
        </w:tc>
      </w:tr>
      <w:tr>
        <w:tc>
          <w:tcPr>
            <w:tcW w:w="1077" w:type="dxa"/>
            <w:tcBorders>
              <w:top w:val="nil"/>
              <w:left w:val="nil"/>
              <w:bottom w:val="nil"/>
              <w:right w:val="nil"/>
            </w:tcBorders>
          </w:tcPr>
          <w:p>
            <w:pPr>
              <w:pStyle w:val="0"/>
            </w:pPr>
            <w:r>
              <w:rPr>
                <w:sz w:val="24"/>
              </w:rPr>
              <w:t xml:space="preserve">Кому:</w:t>
            </w:r>
          </w:p>
        </w:tc>
        <w:tc>
          <w:tcPr>
            <w:tcW w:w="340" w:type="dxa"/>
            <w:tcBorders>
              <w:top w:val="nil"/>
              <w:left w:val="nil"/>
              <w:bottom w:val="nil"/>
              <w:right w:val="nil"/>
            </w:tcBorders>
          </w:tcPr>
          <w:p>
            <w:pPr>
              <w:pStyle w:val="0"/>
            </w:pPr>
            <w:r>
              <w:rPr>
                <w:sz w:val="24"/>
              </w:rPr>
            </w:r>
          </w:p>
        </w:tc>
        <w:tc>
          <w:tcPr>
            <w:tcW w:w="7654" w:type="dxa"/>
            <w:tcBorders>
              <w:top w:val="nil"/>
              <w:left w:val="nil"/>
              <w:bottom w:val="single" w:sz="4"/>
              <w:right w:val="nil"/>
            </w:tcBorders>
          </w:tcPr>
          <w:p>
            <w:pPr>
              <w:pStyle w:val="0"/>
            </w:pPr>
            <w:r>
              <w:rPr>
                <w:sz w:val="24"/>
              </w:rPr>
            </w:r>
          </w:p>
        </w:tc>
      </w:tr>
      <w:tr>
        <w:tc>
          <w:tcPr>
            <w:tcW w:w="1077"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654" w:type="dxa"/>
            <w:tcBorders>
              <w:top w:val="single" w:sz="4"/>
              <w:left w:val="nil"/>
              <w:bottom w:val="nil"/>
              <w:right w:val="nil"/>
            </w:tcBorders>
          </w:tcPr>
          <w:p>
            <w:pPr>
              <w:pStyle w:val="0"/>
              <w:jc w:val="center"/>
            </w:pPr>
            <w:r>
              <w:rPr>
                <w:sz w:val="24"/>
              </w:rPr>
              <w:t xml:space="preserve">(наименование организатора конкурса, Ф.И.О. председателя комиссии)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77"/>
        <w:gridCol w:w="340"/>
        <w:gridCol w:w="5381"/>
        <w:gridCol w:w="1075"/>
        <w:gridCol w:w="1191"/>
      </w:tblGrid>
      <w:tr>
        <w:tc>
          <w:tcPr>
            <w:tcW w:w="1077" w:type="dxa"/>
            <w:vAlign w:val="center"/>
            <w:tcBorders>
              <w:top w:val="nil"/>
              <w:left w:val="nil"/>
              <w:bottom w:val="nil"/>
              <w:right w:val="nil"/>
            </w:tcBorders>
          </w:tcPr>
          <w:p>
            <w:pPr>
              <w:pStyle w:val="0"/>
            </w:pPr>
            <w:r>
              <w:rPr>
                <w:sz w:val="24"/>
              </w:rPr>
              <w:t xml:space="preserve">НЕ</w:t>
            </w:r>
          </w:p>
        </w:tc>
        <w:tc>
          <w:tcPr>
            <w:tcW w:w="340" w:type="dxa"/>
            <w:tcBorders>
              <w:top w:val="nil"/>
              <w:left w:val="nil"/>
              <w:bottom w:val="nil"/>
              <w:right w:val="nil"/>
            </w:tcBorders>
          </w:tcPr>
          <w:p>
            <w:pPr>
              <w:pStyle w:val="0"/>
            </w:pPr>
            <w:r>
              <w:rPr>
                <w:sz w:val="24"/>
              </w:rPr>
            </w:r>
          </w:p>
        </w:tc>
        <w:tc>
          <w:tcPr>
            <w:tcW w:w="5381" w:type="dxa"/>
            <w:vAlign w:val="center"/>
            <w:tcBorders>
              <w:top w:val="nil"/>
              <w:left w:val="nil"/>
              <w:bottom w:val="nil"/>
              <w:right w:val="nil"/>
            </w:tcBorders>
          </w:tcPr>
          <w:p>
            <w:pPr>
              <w:pStyle w:val="0"/>
              <w:jc w:val="center"/>
            </w:pPr>
            <w:r>
              <w:rPr>
                <w:sz w:val="24"/>
              </w:rPr>
              <w:t xml:space="preserve">ВСКРЫВАТЬ</w:t>
            </w:r>
          </w:p>
        </w:tc>
        <w:tc>
          <w:tcPr>
            <w:tcW w:w="1075" w:type="dxa"/>
            <w:tcBorders>
              <w:top w:val="nil"/>
              <w:left w:val="nil"/>
              <w:bottom w:val="nil"/>
              <w:right w:val="nil"/>
            </w:tcBorders>
          </w:tcPr>
          <w:p>
            <w:pPr>
              <w:pStyle w:val="0"/>
            </w:pPr>
            <w:r>
              <w:rPr>
                <w:sz w:val="24"/>
              </w:rPr>
            </w:r>
          </w:p>
        </w:tc>
        <w:tc>
          <w:tcPr>
            <w:tcW w:w="1191" w:type="dxa"/>
            <w:vAlign w:val="center"/>
            <w:tcBorders>
              <w:top w:val="nil"/>
              <w:left w:val="nil"/>
              <w:bottom w:val="nil"/>
              <w:right w:val="nil"/>
            </w:tcBorders>
          </w:tcPr>
          <w:p>
            <w:pPr>
              <w:pStyle w:val="0"/>
            </w:pPr>
            <w:r>
              <w:rPr>
                <w:sz w:val="24"/>
              </w:rPr>
              <w:t xml:space="preserve">ДО:</w:t>
            </w:r>
          </w:p>
        </w:tc>
      </w:tr>
      <w:tr>
        <w:tc>
          <w:tcPr>
            <w:tcW w:w="1077"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5381" w:type="dxa"/>
            <w:tcBorders>
              <w:top w:val="nil"/>
              <w:left w:val="nil"/>
              <w:bottom w:val="single" w:sz="4"/>
              <w:right w:val="nil"/>
            </w:tcBorders>
          </w:tcPr>
          <w:p>
            <w:pPr>
              <w:pStyle w:val="0"/>
              <w:jc w:val="center"/>
            </w:pPr>
            <w:r>
              <w:rPr>
                <w:sz w:val="24"/>
              </w:rPr>
            </w:r>
          </w:p>
        </w:tc>
        <w:tc>
          <w:tcPr>
            <w:tcW w:w="1075" w:type="dxa"/>
            <w:tcBorders>
              <w:top w:val="nil"/>
              <w:left w:val="nil"/>
              <w:bottom w:val="nil"/>
              <w:right w:val="nil"/>
            </w:tcBorders>
          </w:tcPr>
          <w:p>
            <w:pPr>
              <w:pStyle w:val="0"/>
            </w:pPr>
            <w:r>
              <w:rPr>
                <w:sz w:val="24"/>
              </w:rPr>
            </w:r>
          </w:p>
        </w:tc>
        <w:tc>
          <w:tcPr>
            <w:tcW w:w="1191" w:type="dxa"/>
            <w:tcBorders>
              <w:top w:val="nil"/>
              <w:left w:val="nil"/>
              <w:bottom w:val="nil"/>
              <w:right w:val="nil"/>
            </w:tcBorders>
          </w:tcPr>
          <w:p>
            <w:pPr>
              <w:pStyle w:val="0"/>
            </w:pPr>
            <w:r>
              <w:rPr>
                <w:sz w:val="24"/>
              </w:rPr>
            </w:r>
          </w:p>
        </w:tc>
      </w:tr>
      <w:tr>
        <w:tc>
          <w:tcPr>
            <w:tcW w:w="1077"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5381" w:type="dxa"/>
            <w:tcBorders>
              <w:top w:val="single" w:sz="4"/>
              <w:left w:val="nil"/>
              <w:bottom w:val="nil"/>
              <w:right w:val="nil"/>
            </w:tcBorders>
          </w:tcPr>
          <w:p>
            <w:pPr>
              <w:pStyle w:val="0"/>
            </w:pPr>
            <w:r>
              <w:rPr>
                <w:sz w:val="24"/>
              </w:rPr>
              <w:t xml:space="preserve">(время и дата процедуры вскрытия конвертов с заявками и открытия доступа к заявкам)</w:t>
            </w:r>
          </w:p>
        </w:tc>
        <w:tc>
          <w:tcPr>
            <w:tcW w:w="1075" w:type="dxa"/>
            <w:tcBorders>
              <w:top w:val="nil"/>
              <w:left w:val="nil"/>
              <w:bottom w:val="nil"/>
              <w:right w:val="nil"/>
            </w:tcBorders>
          </w:tcPr>
          <w:p>
            <w:pPr>
              <w:pStyle w:val="0"/>
            </w:pPr>
            <w:r>
              <w:rPr>
                <w:sz w:val="24"/>
              </w:rPr>
            </w:r>
          </w:p>
        </w:tc>
        <w:tc>
          <w:tcPr>
            <w:tcW w:w="1191"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Минсельхоза России от 22.09.2021 N 641</w:t>
            <w:br/>
            <w:t>"Об утверждении Административного регламента органов исполнительной власти...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13.05.2026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Минсельхоза России от 22.09.2021 N 641
"Об утверждении Административного регламента органов исполнительной власти субъектов Российской Федерации по предоставлению государственной услуги в сфере переданных полномочий Российской Федерации по предоставлению рыболовного участка"
(Зарегистрировано в Минюсте России 30.11.2021 N 66149)</dc:title>
  <dcterms:created xsi:type="dcterms:W3CDTF">2026-05-13T06:05:41Z</dcterms:created>
</cp:coreProperties>
</file>