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FD0" w:rsidRPr="00F40FD0" w:rsidRDefault="00F40FD0" w:rsidP="00F40FD0">
      <w:pPr>
        <w:spacing w:after="240" w:line="240" w:lineRule="auto"/>
        <w:rPr>
          <w:rFonts w:ascii="PT Astra Serif" w:hAnsi="PT Astra Serif"/>
          <w:sz w:val="26"/>
          <w:szCs w:val="26"/>
        </w:rPr>
      </w:pPr>
      <w:r w:rsidRPr="00F40FD0">
        <w:rPr>
          <w:rFonts w:ascii="PT Astra Serif" w:hAnsi="PT Astra Serif"/>
          <w:sz w:val="26"/>
          <w:szCs w:val="26"/>
        </w:rPr>
        <w:t>24.04.2026</w:t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</w:r>
      <w:r w:rsidRPr="00F40FD0">
        <w:rPr>
          <w:rFonts w:ascii="PT Astra Serif" w:hAnsi="PT Astra Serif"/>
          <w:sz w:val="26"/>
          <w:szCs w:val="26"/>
        </w:rPr>
        <w:tab/>
        <w:t xml:space="preserve">           № 15</w:t>
      </w:r>
      <w:r>
        <w:rPr>
          <w:rFonts w:ascii="PT Astra Serif" w:hAnsi="PT Astra Serif"/>
          <w:sz w:val="26"/>
          <w:szCs w:val="26"/>
        </w:rPr>
        <w:t>4</w:t>
      </w:r>
      <w:r w:rsidRPr="00F40FD0">
        <w:rPr>
          <w:rFonts w:ascii="PT Astra Serif" w:hAnsi="PT Astra Serif"/>
          <w:sz w:val="26"/>
          <w:szCs w:val="26"/>
        </w:rPr>
        <w:t>а</w:t>
      </w:r>
    </w:p>
    <w:p w:rsidR="00F40FD0" w:rsidRPr="00F40FD0" w:rsidRDefault="00F40FD0" w:rsidP="00F40FD0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C27243" w:rsidRDefault="00F40FD0">
      <w:pPr>
        <w:shd w:val="clear" w:color="auto" w:fill="FFFFFF" w:themeFill="background1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изменений в постановление Администрации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Томской области от 27.09.2019 № 353а</w:t>
      </w:r>
    </w:p>
    <w:p w:rsidR="00C27243" w:rsidRDefault="00C27243">
      <w:pPr>
        <w:shd w:val="clear" w:color="auto" w:fill="FFFFFF" w:themeFill="background1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соответствии с пунктом 30 Порядка принятия решений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 разработке государственных программ Томской области, их формирования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и реализации, утвержденного постановлением Администрации Томской области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от 05.09.2019 № 313а «Об утверждении Порядка принятия решений о разработке государственных программ Томской области, их формирования и реализации», </w:t>
      </w:r>
    </w:p>
    <w:p w:rsidR="00C27243" w:rsidRDefault="00F40FD0">
      <w:pPr>
        <w:shd w:val="clear" w:color="auto" w:fill="FFFFFF" w:themeFill="background1"/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pacing w:val="10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pacing w:val="10"/>
          <w:sz w:val="26"/>
          <w:szCs w:val="26"/>
          <w:lang w:eastAsia="ru-RU"/>
        </w:rPr>
        <w:t>ПОСТАНОВЛЯЮ: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Внести в постановление Администрации Томской области от 27.09.2019 № 353а «Об утверждении государственной программы «Развитие здравоохранения в Томской области» (Собрание законодательства Томской области, 2019, № 10/1 (228), часть 3) следующие изменения: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 государственной программе «Развитие здравоохранения в Томской области», утвержденной указанным постановлением (далее – государственная программа):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1. Паспорт государственной программы изложить в новой редакции согласно приложению № 1 к настоящему постановлению.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2. Главу «1. Структура государственной программы» изложить в новой редакции согласно приложению № 2 к настоящему постановлению.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3. Главу «4. Ресурсное обеспечение реализации государственной программы за счет средств областного бюджета и целевых межбюджетных трансфертов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br/>
        <w:t>из федерального бюджета по главным распорядителям средств областного бюджета» изложить в новой редакции согласно приложению № 3 к настоящему постановлению.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4. Раздел «</w:t>
      </w:r>
      <w:r>
        <w:rPr>
          <w:rFonts w:ascii="PT Astra Serif" w:hAnsi="PT Astra Serif" w:cs="PT Astra Serif"/>
          <w:sz w:val="26"/>
          <w:szCs w:val="26"/>
        </w:rPr>
        <w:t xml:space="preserve">Перечень комплексов процессных мероприятий, ведомственных проектов и ресурсное обеспечение их реализации»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подпрограммы (направления) 1 «Совершенствование оказания медицинской помощи, включая профилактику заболеваний и формирование здорового образа жизни» изложить в новой редакции согласно приложению № 4 к настоящему постановлению.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5.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val="en-US" w:eastAsia="ru-RU"/>
        </w:rPr>
        <w:t> 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В подпрограмме (направлении) 2 «Повышение эффективности системы организации медицинской помощи»: 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1) раздел «</w:t>
      </w:r>
      <w:r>
        <w:rPr>
          <w:rFonts w:ascii="PT Astra Serif" w:hAnsi="PT Astra Serif" w:cs="PT Astra Serif"/>
          <w:sz w:val="26"/>
          <w:szCs w:val="26"/>
        </w:rPr>
        <w:t xml:space="preserve">Перечень комплексов процессных мероприятий, ведомственных проектов и ресурсное обеспечение их реализации»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изложить в новой редакции согласно приложению № 5 к настоящему постановлению;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2) раздел «</w:t>
      </w:r>
      <w:r>
        <w:rPr>
          <w:rFonts w:ascii="PT Astra Serif" w:hAnsi="PT Astra Serif" w:cs="PT Astra Serif"/>
          <w:sz w:val="26"/>
          <w:szCs w:val="26"/>
        </w:rPr>
        <w:t xml:space="preserve">Перечень показателей задач комплексов процессных мероприятий, ведомственных проектов, сведения о порядке сбора информации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по показателям и методике их расчета»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изложить в новой редакции согласно приложению № 6 к настоящему постановлению.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6. Главу «Перечень региональных проектов и ресурсное обеспечение» изложить в новой редакции согласно приложению № 7 к настоящему постановлению.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7. Главу «Перечень финансируемых мероприятий региональных проектов» изложить в новой редакции согласно приложению № 8 к настоящему постановлению.</w:t>
      </w: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8.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val="en-US" w:eastAsia="ru-RU"/>
        </w:rPr>
        <w:t> 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Таблицу 1 «Финансовое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проект» главы «</w:t>
      </w:r>
      <w:r>
        <w:rPr>
          <w:rFonts w:ascii="PT Astra Serif" w:hAnsi="PT Astra Serif"/>
          <w:sz w:val="26"/>
          <w:szCs w:val="26"/>
        </w:rPr>
        <w:t>Комплекс процессных мероприятий по обеспечению реализации государственных функций и полномочий исполнительных органов Томской области»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изложить в новой редакции согласно приложению № 9 к настоящему постановлению.</w:t>
      </w:r>
    </w:p>
    <w:p w:rsidR="00C27243" w:rsidRDefault="00C27243">
      <w:pPr>
        <w:shd w:val="clear" w:color="auto" w:fill="FFFFFF" w:themeFill="background1"/>
        <w:tabs>
          <w:tab w:val="left" w:pos="7088"/>
        </w:tabs>
        <w:spacing w:before="60"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27243" w:rsidRDefault="00C27243">
      <w:pPr>
        <w:shd w:val="clear" w:color="auto" w:fill="FFFFFF" w:themeFill="background1"/>
        <w:tabs>
          <w:tab w:val="left" w:pos="7088"/>
        </w:tabs>
        <w:spacing w:before="60"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27243" w:rsidRDefault="00C27243">
      <w:pPr>
        <w:shd w:val="clear" w:color="auto" w:fill="FFFFFF" w:themeFill="background1"/>
        <w:tabs>
          <w:tab w:val="left" w:pos="7088"/>
        </w:tabs>
        <w:spacing w:before="60"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27243" w:rsidRDefault="00F40FD0">
      <w:pPr>
        <w:shd w:val="clear" w:color="auto" w:fill="FFFFFF" w:themeFill="background1"/>
        <w:tabs>
          <w:tab w:val="left" w:pos="7371"/>
        </w:tabs>
        <w:spacing w:before="60"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 Томской области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В.В. Мазур</w:t>
      </w: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p w:rsidR="00C27243" w:rsidRDefault="00F40FD0">
      <w:pPr>
        <w:pStyle w:val="ConsPlusNormal"/>
        <w:shd w:val="clear" w:color="auto" w:fill="FFFFFF" w:themeFill="background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Воробьев Ю.О.</w:t>
      </w:r>
    </w:p>
    <w:p w:rsidR="00C27243" w:rsidRPr="00F40FD0" w:rsidRDefault="00F40FD0">
      <w:pPr>
        <w:pStyle w:val="ConsPlusNormal"/>
        <w:shd w:val="clear" w:color="auto" w:fill="FFFFFF" w:themeFill="background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0421</w:t>
      </w:r>
      <w:r>
        <w:rPr>
          <w:rFonts w:ascii="PT Astra Serif" w:hAnsi="PT Astra Serif"/>
          <w:sz w:val="20"/>
          <w:szCs w:val="20"/>
          <w:lang w:val="en-US"/>
        </w:rPr>
        <w:t>eg</w:t>
      </w:r>
      <w:r w:rsidRPr="00F40FD0">
        <w:rPr>
          <w:rFonts w:ascii="PT Astra Serif" w:hAnsi="PT Astra Serif"/>
          <w:sz w:val="20"/>
          <w:szCs w:val="20"/>
        </w:rPr>
        <w:t>01.</w:t>
      </w:r>
      <w:r>
        <w:rPr>
          <w:rFonts w:ascii="PT Astra Serif" w:hAnsi="PT Astra Serif"/>
          <w:sz w:val="20"/>
          <w:szCs w:val="20"/>
          <w:lang w:val="en-US"/>
        </w:rPr>
        <w:t>pap</w:t>
      </w:r>
      <w:r w:rsidRPr="00F40FD0">
        <w:rPr>
          <w:rFonts w:ascii="PT Astra Serif" w:hAnsi="PT Astra Serif"/>
          <w:sz w:val="20"/>
          <w:szCs w:val="20"/>
        </w:rPr>
        <w:t>2026</w:t>
      </w:r>
    </w:p>
    <w:p w:rsidR="00C27243" w:rsidRDefault="00C27243">
      <w:pPr>
        <w:pStyle w:val="ConsPlusNormal"/>
        <w:shd w:val="clear" w:color="auto" w:fill="FFFFFF" w:themeFill="background1"/>
        <w:rPr>
          <w:rFonts w:ascii="PT Astra Serif" w:hAnsi="PT Astra Serif"/>
          <w:sz w:val="20"/>
          <w:szCs w:val="20"/>
        </w:rPr>
        <w:sectPr w:rsidR="00C27243">
          <w:headerReference w:type="default" r:id="rId9"/>
          <w:headerReference w:type="firs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C27243" w:rsidRDefault="00F40FD0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24.04.2026 № 154а</w:t>
      </w:r>
    </w:p>
    <w:p w:rsidR="00C27243" w:rsidRPr="00F40FD0" w:rsidRDefault="00C27243">
      <w:pPr>
        <w:pStyle w:val="ConsPlusNormal"/>
        <w:shd w:val="clear" w:color="auto" w:fill="FFFFFF" w:themeFill="background1"/>
        <w:ind w:left="10206"/>
        <w:rPr>
          <w:rFonts w:ascii="PT Astra Serif" w:hAnsi="PT Astra Serif"/>
          <w:sz w:val="24"/>
          <w:szCs w:val="24"/>
        </w:rPr>
      </w:pPr>
    </w:p>
    <w:p w:rsidR="00C27243" w:rsidRPr="00F40FD0" w:rsidRDefault="00C27243">
      <w:pPr>
        <w:pStyle w:val="ConsPlusNormal"/>
        <w:shd w:val="clear" w:color="auto" w:fill="FFFFFF" w:themeFill="background1"/>
        <w:ind w:left="10773"/>
        <w:jc w:val="both"/>
        <w:rPr>
          <w:rFonts w:ascii="PT Astra Serif" w:hAnsi="PT Astra Serif"/>
          <w:sz w:val="24"/>
          <w:szCs w:val="24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bookmarkStart w:id="0" w:name="P46"/>
      <w:bookmarkEnd w:id="0"/>
      <w:r>
        <w:rPr>
          <w:rFonts w:ascii="PT Astra Serif" w:hAnsi="PT Astra Serif"/>
          <w:b w:val="0"/>
          <w:sz w:val="26"/>
          <w:szCs w:val="26"/>
        </w:rPr>
        <w:t xml:space="preserve">Паспорт государственной программы </w:t>
      </w:r>
    </w:p>
    <w:p w:rsidR="00C27243" w:rsidRDefault="00C27243">
      <w:pPr>
        <w:shd w:val="clear" w:color="auto" w:fill="FFFFFF" w:themeFill="background1"/>
        <w:tabs>
          <w:tab w:val="left" w:pos="7088"/>
        </w:tabs>
        <w:spacing w:after="0" w:line="240" w:lineRule="auto"/>
        <w:ind w:firstLine="709"/>
        <w:jc w:val="center"/>
        <w:rPr>
          <w:rFonts w:ascii="PT Astra Serif" w:eastAsia="Times New Roman" w:hAnsi="PT Astra Serif" w:cs="PT Astra Serif"/>
          <w:sz w:val="16"/>
          <w:szCs w:val="16"/>
          <w:lang w:eastAsia="ru-RU"/>
        </w:rPr>
      </w:pPr>
    </w:p>
    <w:tbl>
      <w:tblPr>
        <w:tblW w:w="146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7"/>
        <w:gridCol w:w="3636"/>
        <w:gridCol w:w="1624"/>
        <w:gridCol w:w="54"/>
        <w:gridCol w:w="1245"/>
        <w:gridCol w:w="12"/>
        <w:gridCol w:w="1233"/>
        <w:gridCol w:w="7"/>
        <w:gridCol w:w="1134"/>
        <w:gridCol w:w="104"/>
        <w:gridCol w:w="1245"/>
        <w:gridCol w:w="69"/>
        <w:gridCol w:w="1290"/>
      </w:tblGrid>
      <w:tr w:rsidR="00C27243">
        <w:trPr>
          <w:trHeight w:val="465"/>
        </w:trPr>
        <w:tc>
          <w:tcPr>
            <w:tcW w:w="3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Наименование государственной программы</w:t>
            </w:r>
          </w:p>
        </w:tc>
        <w:tc>
          <w:tcPr>
            <w:tcW w:w="11653" w:type="dxa"/>
            <w:gridSpan w:val="1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Государственная программа «Развитие здравоохранения в Томской области» (далее – государственная программа)</w:t>
            </w:r>
          </w:p>
        </w:tc>
      </w:tr>
      <w:tr w:rsidR="00C27243">
        <w:trPr>
          <w:trHeight w:val="450"/>
        </w:trPr>
        <w:tc>
          <w:tcPr>
            <w:tcW w:w="3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Ответственный исполнитель государственной программы</w:t>
            </w:r>
          </w:p>
        </w:tc>
        <w:tc>
          <w:tcPr>
            <w:tcW w:w="11653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 (далее – ДЗТО)</w:t>
            </w:r>
          </w:p>
        </w:tc>
      </w:tr>
      <w:tr w:rsidR="00C27243">
        <w:trPr>
          <w:trHeight w:val="630"/>
        </w:trPr>
        <w:tc>
          <w:tcPr>
            <w:tcW w:w="3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Цель социально-экономического развития Томской области,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реализацию которой направлена государственная программа</w:t>
            </w:r>
          </w:p>
        </w:tc>
        <w:tc>
          <w:tcPr>
            <w:tcW w:w="11653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Повышение уровня и качества жизни населения на всей территории Томской области, накопление человеческого капитала</w:t>
            </w:r>
          </w:p>
        </w:tc>
      </w:tr>
      <w:tr w:rsidR="00C27243">
        <w:trPr>
          <w:trHeight w:val="420"/>
        </w:trPr>
        <w:tc>
          <w:tcPr>
            <w:tcW w:w="3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Цель государственной программы</w:t>
            </w:r>
          </w:p>
        </w:tc>
        <w:tc>
          <w:tcPr>
            <w:tcW w:w="11653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Повышение доступности медицинской помощи и эффективности предоставления медицинских услуг</w:t>
            </w:r>
          </w:p>
        </w:tc>
      </w:tr>
      <w:tr w:rsidR="00C27243">
        <w:trPr>
          <w:trHeight w:val="668"/>
        </w:trPr>
        <w:tc>
          <w:tcPr>
            <w:tcW w:w="3007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Показатели цели государственной программы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их значения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(с детализацией по годам реализации)</w:t>
            </w:r>
          </w:p>
        </w:tc>
        <w:tc>
          <w:tcPr>
            <w:tcW w:w="3636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Наименование показателя,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67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Базовое значение показателя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2023 год</w:t>
            </w:r>
          </w:p>
        </w:tc>
        <w:tc>
          <w:tcPr>
            <w:tcW w:w="12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2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2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Планируемое значение показателя</w:t>
            </w:r>
          </w:p>
        </w:tc>
      </w:tr>
      <w:tr w:rsidR="00C27243">
        <w:trPr>
          <w:trHeight w:val="667"/>
        </w:trPr>
        <w:tc>
          <w:tcPr>
            <w:tcW w:w="300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78" w:type="dxa"/>
            <w:gridSpan w:val="2"/>
            <w:vMerge/>
            <w:tcBorders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</w:tr>
      <w:tr w:rsidR="00C27243">
        <w:trPr>
          <w:trHeight w:val="542"/>
        </w:trPr>
        <w:tc>
          <w:tcPr>
            <w:tcW w:w="300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1. Коэффициент смертности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1 тыс. населения</w:t>
            </w:r>
          </w:p>
        </w:tc>
        <w:tc>
          <w:tcPr>
            <w:tcW w:w="167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11,2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10,9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>
        <w:trPr>
          <w:trHeight w:val="563"/>
        </w:trPr>
        <w:tc>
          <w:tcPr>
            <w:tcW w:w="300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2. Ожидаемая продолжительность жизни при рождении, год</w:t>
            </w:r>
          </w:p>
        </w:tc>
        <w:tc>
          <w:tcPr>
            <w:tcW w:w="167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72,8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73,43</w:t>
            </w:r>
          </w:p>
        </w:tc>
        <w:tc>
          <w:tcPr>
            <w:tcW w:w="123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4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>
        <w:trPr>
          <w:trHeight w:val="880"/>
        </w:trPr>
        <w:tc>
          <w:tcPr>
            <w:tcW w:w="300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3. Охват населения иммунизацией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рамках Национального календаря профилактических прививок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не менее 95% от подлежащих иммунизации, %</w:t>
            </w:r>
          </w:p>
        </w:tc>
        <w:tc>
          <w:tcPr>
            <w:tcW w:w="167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5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</w:t>
            </w:r>
          </w:p>
        </w:tc>
        <w:tc>
          <w:tcPr>
            <w:tcW w:w="123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</w:t>
            </w:r>
          </w:p>
        </w:tc>
        <w:tc>
          <w:tcPr>
            <w:tcW w:w="114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</w:t>
            </w:r>
          </w:p>
        </w:tc>
        <w:tc>
          <w:tcPr>
            <w:tcW w:w="141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</w:t>
            </w:r>
          </w:p>
        </w:tc>
        <w:tc>
          <w:tcPr>
            <w:tcW w:w="12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</w:t>
            </w:r>
          </w:p>
        </w:tc>
      </w:tr>
      <w:tr w:rsidR="00C27243" w:rsidTr="0033316E">
        <w:trPr>
          <w:trHeight w:val="738"/>
        </w:trPr>
        <w:tc>
          <w:tcPr>
            <w:tcW w:w="300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4. Смертность населения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от новообразований,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678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57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208,5</w:t>
            </w:r>
          </w:p>
        </w:tc>
        <w:tc>
          <w:tcPr>
            <w:tcW w:w="123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224,4</w:t>
            </w:r>
          </w:p>
        </w:tc>
        <w:tc>
          <w:tcPr>
            <w:tcW w:w="1141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223,9</w:t>
            </w:r>
          </w:p>
        </w:tc>
        <w:tc>
          <w:tcPr>
            <w:tcW w:w="1418" w:type="dxa"/>
            <w:gridSpan w:val="3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223,5</w:t>
            </w:r>
          </w:p>
        </w:tc>
        <w:tc>
          <w:tcPr>
            <w:tcW w:w="129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33316E">
        <w:trPr>
          <w:trHeight w:val="678"/>
        </w:trPr>
        <w:tc>
          <w:tcPr>
            <w:tcW w:w="3007" w:type="dxa"/>
            <w:vMerge/>
            <w:tcBorders>
              <w:left w:val="single" w:sz="6" w:space="0" w:color="000000"/>
              <w:right w:val="single" w:sz="4" w:space="0" w:color="auto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5. Смертность населения от болезней системы кровообращения,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505,2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475,7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472,5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469,3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33316E">
        <w:trPr>
          <w:trHeight w:val="745"/>
        </w:trPr>
        <w:tc>
          <w:tcPr>
            <w:tcW w:w="30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6. Смертность населения от всех причин смерти, на 1000 населения, промилле (0,1 процента) 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11,9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>
        <w:trPr>
          <w:trHeight w:val="745"/>
        </w:trPr>
        <w:tc>
          <w:tcPr>
            <w:tcW w:w="300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7. Численность населения Томской области, ведущая здоровый образ жизни, тыс. человек </w:t>
            </w:r>
          </w:p>
        </w:tc>
        <w:tc>
          <w:tcPr>
            <w:tcW w:w="167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5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3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12,9</w:t>
            </w:r>
          </w:p>
        </w:tc>
        <w:tc>
          <w:tcPr>
            <w:tcW w:w="114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13,2</w:t>
            </w:r>
          </w:p>
        </w:tc>
        <w:tc>
          <w:tcPr>
            <w:tcW w:w="1418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14,3</w:t>
            </w:r>
          </w:p>
        </w:tc>
        <w:tc>
          <w:tcPr>
            <w:tcW w:w="12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15,3</w:t>
            </w:r>
          </w:p>
        </w:tc>
      </w:tr>
      <w:tr w:rsidR="00C27243">
        <w:trPr>
          <w:trHeight w:val="604"/>
        </w:trPr>
        <w:tc>
          <w:tcPr>
            <w:tcW w:w="300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Сроки реализации государственной программы</w:t>
            </w:r>
          </w:p>
        </w:tc>
        <w:tc>
          <w:tcPr>
            <w:tcW w:w="11653" w:type="dxa"/>
            <w:gridSpan w:val="1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2020 – 2023 годы (I этап)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2024 – 2028 годы (II этап)</w:t>
            </w:r>
          </w:p>
        </w:tc>
      </w:tr>
      <w:tr w:rsidR="00C27243">
        <w:trPr>
          <w:trHeight w:val="675"/>
        </w:trPr>
        <w:tc>
          <w:tcPr>
            <w:tcW w:w="3007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Источники</w:t>
            </w:r>
          </w:p>
        </w:tc>
        <w:tc>
          <w:tcPr>
            <w:tcW w:w="16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24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24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35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</w:tr>
      <w:tr w:rsidR="00C27243">
        <w:trPr>
          <w:trHeight w:val="557"/>
        </w:trPr>
        <w:tc>
          <w:tcPr>
            <w:tcW w:w="300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федеральный бюджет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(по согласованию) (прогноз)</w:t>
            </w:r>
          </w:p>
        </w:tc>
        <w:tc>
          <w:tcPr>
            <w:tcW w:w="16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10 628 620,2</w:t>
            </w:r>
          </w:p>
        </w:tc>
        <w:tc>
          <w:tcPr>
            <w:tcW w:w="1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1 920 056,2</w:t>
            </w:r>
          </w:p>
        </w:tc>
        <w:tc>
          <w:tcPr>
            <w:tcW w:w="124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2 267 822,6</w:t>
            </w:r>
          </w:p>
        </w:tc>
        <w:tc>
          <w:tcPr>
            <w:tcW w:w="124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2 048 733,5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1 769 704,1</w:t>
            </w:r>
          </w:p>
        </w:tc>
        <w:tc>
          <w:tcPr>
            <w:tcW w:w="135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2 622 303,8</w:t>
            </w:r>
          </w:p>
        </w:tc>
      </w:tr>
      <w:tr w:rsidR="00C27243">
        <w:trPr>
          <w:trHeight w:val="915"/>
        </w:trPr>
        <w:tc>
          <w:tcPr>
            <w:tcW w:w="300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в т.ч. средства федерального бюджета, поступающие напрямую получателям на счета, открытые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кредитных организациях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или в Федеральном казначействе (прогноз)</w:t>
            </w:r>
          </w:p>
        </w:tc>
        <w:tc>
          <w:tcPr>
            <w:tcW w:w="16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4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4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35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228"/>
        </w:trPr>
        <w:tc>
          <w:tcPr>
            <w:tcW w:w="300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областной бюджет</w:t>
            </w:r>
          </w:p>
        </w:tc>
        <w:tc>
          <w:tcPr>
            <w:tcW w:w="16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86 398 724,0</w:t>
            </w:r>
          </w:p>
        </w:tc>
        <w:tc>
          <w:tcPr>
            <w:tcW w:w="1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15 873 152,6</w:t>
            </w:r>
          </w:p>
        </w:tc>
        <w:tc>
          <w:tcPr>
            <w:tcW w:w="124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17 950 213,1</w:t>
            </w:r>
          </w:p>
        </w:tc>
        <w:tc>
          <w:tcPr>
            <w:tcW w:w="124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17 617 181,8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17 212 257,3</w:t>
            </w:r>
          </w:p>
        </w:tc>
        <w:tc>
          <w:tcPr>
            <w:tcW w:w="135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17 745 919,2</w:t>
            </w:r>
          </w:p>
        </w:tc>
      </w:tr>
      <w:tr w:rsidR="00C27243">
        <w:trPr>
          <w:trHeight w:val="387"/>
        </w:trPr>
        <w:tc>
          <w:tcPr>
            <w:tcW w:w="300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местные бюджеты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(по согласованию) (прогноз)</w:t>
            </w:r>
          </w:p>
        </w:tc>
        <w:tc>
          <w:tcPr>
            <w:tcW w:w="16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4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4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35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295"/>
        </w:trPr>
        <w:tc>
          <w:tcPr>
            <w:tcW w:w="300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внебюджетные источники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(по согласованию) (прогноз)</w:t>
            </w:r>
          </w:p>
        </w:tc>
        <w:tc>
          <w:tcPr>
            <w:tcW w:w="16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160 598 848,7</w:t>
            </w:r>
          </w:p>
        </w:tc>
        <w:tc>
          <w:tcPr>
            <w:tcW w:w="1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25 435 982,2</w:t>
            </w:r>
          </w:p>
        </w:tc>
        <w:tc>
          <w:tcPr>
            <w:tcW w:w="124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29 885 106,4</w:t>
            </w:r>
          </w:p>
        </w:tc>
        <w:tc>
          <w:tcPr>
            <w:tcW w:w="124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32 468 487,8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35 109 970,8</w:t>
            </w:r>
          </w:p>
        </w:tc>
        <w:tc>
          <w:tcPr>
            <w:tcW w:w="135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37 699 301,5</w:t>
            </w:r>
          </w:p>
        </w:tc>
      </w:tr>
      <w:tr w:rsidR="00C27243">
        <w:trPr>
          <w:trHeight w:val="62"/>
        </w:trPr>
        <w:tc>
          <w:tcPr>
            <w:tcW w:w="300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6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 по источникам</w:t>
            </w:r>
          </w:p>
        </w:tc>
        <w:tc>
          <w:tcPr>
            <w:tcW w:w="16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257 626 192,9</w:t>
            </w:r>
          </w:p>
        </w:tc>
        <w:tc>
          <w:tcPr>
            <w:tcW w:w="1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43 229 191,0</w:t>
            </w:r>
          </w:p>
        </w:tc>
        <w:tc>
          <w:tcPr>
            <w:tcW w:w="124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50 103 142,1</w:t>
            </w:r>
          </w:p>
        </w:tc>
        <w:tc>
          <w:tcPr>
            <w:tcW w:w="124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52 134 403,1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54 091 932,2</w:t>
            </w:r>
          </w:p>
        </w:tc>
        <w:tc>
          <w:tcPr>
            <w:tcW w:w="135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58 067 524,5</w:t>
            </w:r>
          </w:p>
        </w:tc>
      </w:tr>
    </w:tbl>
    <w:p w:rsidR="00465458" w:rsidRDefault="00F40FD0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16"/>
          <w:szCs w:val="16"/>
        </w:rPr>
        <w:br/>
      </w:r>
    </w:p>
    <w:p w:rsidR="00FF4B01" w:rsidRDefault="00FF4B01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FF4B01" w:rsidRDefault="00FF4B01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FF4B01" w:rsidRDefault="00FF4B01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FF4B01" w:rsidRDefault="00FF4B01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FF4B01" w:rsidRDefault="00FF4B01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FF4B01" w:rsidRDefault="00FF4B01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FF4B01" w:rsidRDefault="00FF4B01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План достижения показателей цели государственной программы в текущем 2026 году  </w:t>
      </w:r>
    </w:p>
    <w:p w:rsidR="00C27243" w:rsidRDefault="00C27243">
      <w:pPr>
        <w:shd w:val="clear" w:color="auto" w:fill="FFFFFF" w:themeFill="background1"/>
        <w:spacing w:after="0" w:line="240" w:lineRule="auto"/>
        <w:rPr>
          <w:rFonts w:ascii="PT Astra Serif" w:hAnsi="PT Astra Serif"/>
          <w:sz w:val="16"/>
          <w:szCs w:val="16"/>
        </w:rPr>
      </w:pPr>
    </w:p>
    <w:tbl>
      <w:tblPr>
        <w:tblW w:w="150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"/>
        <w:gridCol w:w="4424"/>
        <w:gridCol w:w="1269"/>
        <w:gridCol w:w="721"/>
        <w:gridCol w:w="852"/>
        <w:gridCol w:w="534"/>
        <w:gridCol w:w="724"/>
        <w:gridCol w:w="445"/>
        <w:gridCol w:w="591"/>
        <w:gridCol w:w="583"/>
        <w:gridCol w:w="686"/>
        <w:gridCol w:w="923"/>
        <w:gridCol w:w="827"/>
        <w:gridCol w:w="742"/>
        <w:gridCol w:w="1304"/>
      </w:tblGrid>
      <w:tr w:rsidR="00C27243">
        <w:trPr>
          <w:trHeight w:val="266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Единица измерения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(по ОКЕИ)</w:t>
            </w:r>
          </w:p>
        </w:tc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Плановые значения по месяцам</w:t>
            </w:r>
          </w:p>
        </w:tc>
        <w:tc>
          <w:tcPr>
            <w:tcW w:w="1304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На конец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2026 года</w:t>
            </w:r>
          </w:p>
        </w:tc>
      </w:tr>
      <w:tr w:rsidR="00C27243">
        <w:trPr>
          <w:trHeight w:val="30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июль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ноябрь</w:t>
            </w:r>
          </w:p>
        </w:tc>
        <w:tc>
          <w:tcPr>
            <w:tcW w:w="1304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>
        <w:trPr>
          <w:trHeight w:val="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</w:t>
            </w:r>
          </w:p>
        </w:tc>
        <w:tc>
          <w:tcPr>
            <w:tcW w:w="130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</w:t>
            </w:r>
          </w:p>
        </w:tc>
      </w:tr>
      <w:tr w:rsidR="00C27243">
        <w:trPr>
          <w:trHeight w:val="298"/>
        </w:trPr>
        <w:tc>
          <w:tcPr>
            <w:tcW w:w="15071" w:type="dxa"/>
            <w:gridSpan w:val="15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Цель государственной программы Томской области «Повышение доступности медицинской помощи и эффективности предоставления медицинских услуг»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Охват населения иммунизацией в рамках Национального календаря профилактических прививок не менее 95% от подлежащих иммунизации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Процент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95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Смертность населения от новообразований, на 100 тыс. населения, человек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Человек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0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223,9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Смертность населения от болезней системы кровообращения, на 100 тыс. населения,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472,5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Численность населения Томской области, ведущая здоровый образ жизни, тыс.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13,2</w:t>
            </w:r>
          </w:p>
        </w:tc>
      </w:tr>
    </w:tbl>
    <w:p w:rsidR="00C27243" w:rsidRDefault="00C27243">
      <w:pPr>
        <w:shd w:val="clear" w:color="auto" w:fill="FFFFFF" w:themeFill="background1"/>
        <w:spacing w:after="0" w:line="240" w:lineRule="auto"/>
        <w:rPr>
          <w:rFonts w:ascii="PT Astra Serif" w:hAnsi="PT Astra Serif"/>
          <w:sz w:val="24"/>
        </w:rPr>
      </w:pPr>
    </w:p>
    <w:p w:rsidR="00C27243" w:rsidRDefault="00C27243">
      <w:pPr>
        <w:shd w:val="clear" w:color="auto" w:fill="FFFFFF" w:themeFill="background1"/>
        <w:spacing w:after="0" w:line="240" w:lineRule="auto"/>
        <w:rPr>
          <w:rFonts w:ascii="PT Astra Serif" w:hAnsi="PT Astra Serif"/>
          <w:sz w:val="24"/>
        </w:rPr>
        <w:sectPr w:rsidR="00C27243">
          <w:headerReference w:type="first" r:id="rId11"/>
          <w:pgSz w:w="16838" w:h="11905" w:orient="landscape"/>
          <w:pgMar w:top="993" w:right="1134" w:bottom="709" w:left="1134" w:header="454" w:footer="0" w:gutter="0"/>
          <w:pgNumType w:start="1"/>
          <w:cols w:space="720"/>
          <w:titlePg/>
          <w:docGrid w:linePitch="360"/>
        </w:sectPr>
      </w:pP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eastAsia="Times New Roman" w:hAnsi="PT Astra Serif" w:cs="Times New Roman"/>
          <w:sz w:val="24"/>
          <w:szCs w:val="20"/>
        </w:rPr>
      </w:pPr>
      <w:r>
        <w:rPr>
          <w:rFonts w:ascii="PT Astra Serif" w:eastAsia="Times New Roman" w:hAnsi="PT Astra Serif" w:cs="Times New Roman"/>
          <w:sz w:val="24"/>
          <w:szCs w:val="20"/>
        </w:rPr>
        <w:t xml:space="preserve">Приложение № 2 </w:t>
      </w: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eastAsia="Times New Roman" w:hAnsi="PT Astra Serif" w:cs="Times New Roman"/>
          <w:sz w:val="24"/>
          <w:szCs w:val="20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C27243" w:rsidRDefault="00F40FD0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24.04.2026 № 154а</w:t>
      </w:r>
    </w:p>
    <w:p w:rsidR="00C27243" w:rsidRDefault="00C27243">
      <w:pPr>
        <w:shd w:val="clear" w:color="auto" w:fill="FFFFFF" w:themeFill="background1"/>
        <w:spacing w:after="0" w:line="240" w:lineRule="auto"/>
        <w:rPr>
          <w:rFonts w:ascii="PT Astra Serif" w:eastAsiaTheme="minorEastAsia" w:hAnsi="PT Astra Serif" w:cs="Calibri"/>
          <w:sz w:val="24"/>
          <w:lang w:eastAsia="ru-RU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1. Структура государственной программы</w:t>
      </w: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tbl>
      <w:tblPr>
        <w:tblW w:w="14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6027"/>
        <w:gridCol w:w="6126"/>
      </w:tblGrid>
      <w:tr w:rsidR="00C27243">
        <w:trPr>
          <w:trHeight w:val="300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Структурный элемент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показателями (указывается наименование показателя государственной программы, на достижение которого направлена задача)</w:t>
            </w:r>
          </w:p>
        </w:tc>
      </w:tr>
      <w:tr w:rsidR="00C27243">
        <w:trPr>
          <w:trHeight w:val="51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Подпрограмма (направление) 1 «Совершенствование оказания медицинской помощи, включая профилактику заболеваний и формирование здорового образа жизни»</w:t>
            </w:r>
          </w:p>
        </w:tc>
      </w:tr>
      <w:tr w:rsidR="00C27243">
        <w:trPr>
          <w:trHeight w:val="89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Комплекс процессных мероприятий 1 «Оказание медицинской помощи, включая профилактику заболеваний и формирование здорового образа жизни»</w:t>
            </w:r>
          </w:p>
        </w:tc>
      </w:tr>
      <w:tr w:rsidR="00C27243">
        <w:trPr>
          <w:trHeight w:val="51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комплекса процессных мероприятий – 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Задача 1. Организация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финансовое обеспечение медицинской помощи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Предусматривает оказание медицинской помощи, организацию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проведение профилактических мероприятий в рамках оказания государственных работ и услуг областными государственными автономными и бюджетными учреждениями здравоохранения, функции и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полномочия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отношении которых выполняет Департамент здравоохранения Томской области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смертность населения (без показателей смертности от внешних причин) на 100000 населения;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уровень первичной заболеваемости населения (на 1000 населения);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охват населения иммунизацией в рамках Национального календаря профилактических прививок не менее 95% от подлежащих иммунизации, %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Комплекс процессных мероприятий 2 «Предупреждение и борьба с социально значимыми заболеваниями»</w:t>
            </w:r>
          </w:p>
        </w:tc>
      </w:tr>
      <w:tr w:rsidR="00C27243">
        <w:trPr>
          <w:trHeight w:val="51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комплекса процессных мероприятий – Департамент здравоохранения Томской области</w:t>
            </w:r>
          </w:p>
        </w:tc>
      </w:tr>
      <w:tr w:rsidR="00C27243">
        <w:trPr>
          <w:trHeight w:val="2207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Задача 1. Реализация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предупреждению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борьбе с социально значимыми инфекционными заболеваниями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Повышение уровня мотивации граждан к прохождению профилактического осмотра в целях выявления туберкулеза, охват населения профилактическими медицинскими осмотрами в целях выявления туберкулеза. Реализация комплекса информационно-коммуникационных мероприятий по профилактике распространения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ВИЧ-инфекции, а также заболеваний, ассоциированных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ВИЧ-инфекцией. Обеспечение качественной диагностики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повышение эффективности лечения лиц, инфицированных вирусом иммунодефицита человека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охват населения профилактическими осмотрами на туберкулез;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охват медицинским освидетельствованием на ВИЧ-инфекцию населения</w:t>
            </w: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7243">
        <w:trPr>
          <w:trHeight w:val="424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3 «Обеспечение отдельных категорий граждан Томской области лекарственными препаратами и медицинскими изделиями,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включая расходы на организационные мероприятия»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комплекса процессных мероприятий – Департамент здравоохранения Томской области</w:t>
            </w:r>
          </w:p>
        </w:tc>
      </w:tr>
      <w:tr w:rsidR="00C27243">
        <w:trPr>
          <w:trHeight w:val="559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Задача 1. Совершенствование механизмов обеспечения отдельных категорий граждан лекарственными препаратами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медицинскими изделиями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Обеспечение пациентов лекарственными препаратами, медицинскими изделиями для улучшения качества их жизни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снижения смертности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граждан, воспользовавшихся правом бесплатного лекарственного обеспечения, от общего числа имеющих право</w:t>
            </w:r>
          </w:p>
        </w:tc>
      </w:tr>
      <w:tr w:rsidR="00C27243">
        <w:trPr>
          <w:trHeight w:val="176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Комплекс процессных мероприятий 4 «Высокотехнологичная медицинская помощь и медицинская помощь, оказываемая в рамках клинической апробации методов профилактики, диагностики, лечения и реабилитации»</w:t>
            </w:r>
          </w:p>
        </w:tc>
      </w:tr>
      <w:tr w:rsidR="00C27243">
        <w:trPr>
          <w:trHeight w:val="126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комплекса процессных мероприятий – 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Задача 1. Повышение эффективности оказания высокотехнологичной медицинской помощи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Повышение эффективности оказания медицинской помощи пациентам и улучшение результата лечения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обеспеченность населения Томской области высокотехнологичной медицинской помощью (ВМП) (на 10 тыс. населения)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Комплекс процессных мероприятий 5 «Паллиативная медицинская помощь»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комплекса процессных мероприятий – Департамент здравоохранения Томской области</w:t>
            </w:r>
          </w:p>
        </w:tc>
      </w:tr>
      <w:tr w:rsidR="00C27243">
        <w:trPr>
          <w:trHeight w:val="2178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Задача 1. Развитие паллиативной медицинской помощи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Оснащение (переоснащение, дооснащение) медицинских организаций, оказывающих специализированную паллиативную медицинскую помощь, в соответствии со стандартами оснащения, утвержденными приказом Минздрава России и Минтруда России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от 14.04.2025  № 208н/243н «Об утверждении Положения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объединений, иных некоммерческих организаций, осуществляющих свою деятельность в сфере охраны здоровья»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обеспеченность койками для оказания паллиативной медицинской помощи (на 10 тыс. населения)</w:t>
            </w:r>
          </w:p>
        </w:tc>
      </w:tr>
      <w:tr w:rsidR="00C27243">
        <w:trPr>
          <w:trHeight w:val="283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6 «Проведение массового обследования новорожденных на врожденные и (или) наследственные заболевания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(расширенный неонатальный скрининг)»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комплекса процессных мероприятий – Департамент здравоохранения Томской области</w:t>
            </w:r>
          </w:p>
        </w:tc>
      </w:tr>
      <w:tr w:rsidR="00C27243">
        <w:trPr>
          <w:trHeight w:val="1560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Задача 1. Реализация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проведению массового обследования новорожденных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наследственные заболевания (расширенный неонатальный скрининг)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Обеспечено необходимое мероприятие для проведения массового обследования новорожденных 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наследственные заболевания в рамках расширенного неонатального скрининга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новорожденных, обследованных на врожденные и (или) наследственные заболевания (РНС), от общего числа новорожденных, родившихся живыми</w:t>
            </w: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7243">
        <w:trPr>
          <w:trHeight w:val="125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7 «Оснащение (дооснащение и (или) переоснащение) медицинскими изделиями медицинских организаций,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имеющих в своей структуре подразделения, оказывающие медицинскую помощь по медицинской реабилитации»</w:t>
            </w:r>
          </w:p>
        </w:tc>
      </w:tr>
      <w:tr w:rsidR="00C27243">
        <w:trPr>
          <w:trHeight w:val="75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комплекса процессных мероприятий – Департамент здравоохранения Томской области</w:t>
            </w:r>
          </w:p>
        </w:tc>
      </w:tr>
      <w:tr w:rsidR="00C27243">
        <w:trPr>
          <w:trHeight w:val="313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Задача 1. Реализация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оснащению (дооснащению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переоснащению)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Оснащение медицинскими изделиями медицинских организаций, имеющих в своей структуре подразделения, оказывающие медицинскую помощь по медицинской реабилитации в соответствии с порядками организации медицинской реабилитации взрослых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детей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организаций, оснащенных (дооснащенных и (или) переоснащенных) медицинскими изделиями, имеющих в своей структуре подразделения, оказывающие медицинскую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медицинской реабилитации в соответствии с порядками организации медицинской реабилитации взрослых и детей, от числа запланированных, процент</w:t>
            </w:r>
          </w:p>
        </w:tc>
      </w:tr>
      <w:tr w:rsidR="00C27243">
        <w:trPr>
          <w:trHeight w:val="51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Подпрограмма (направление) 2 «Повышение эффективности системы организации медицинской помощи»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Комплекс процессных мероприятий 1 «Повышение эффективности функционирования системы здравоохранения Томской области»</w:t>
            </w:r>
          </w:p>
        </w:tc>
      </w:tr>
      <w:tr w:rsidR="00C27243">
        <w:trPr>
          <w:trHeight w:val="51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комплекса процессных мероприятий – Департамент здравоохранения Томской области</w:t>
            </w:r>
          </w:p>
        </w:tc>
      </w:tr>
      <w:tr w:rsidR="00C27243">
        <w:trPr>
          <w:trHeight w:val="1149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Задача 1. Совершенствование эффективности функционирования системы здравоохранения Томской области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Предоставление государственных услуг (выполнение работ) в сфере профилактики заболеваний и формирования здорового образа жизни областными государственными учреждениями, подведомственными Департаменту здравоохранения Томской области, 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государственным заданием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областных государственных медицинских организаций Томской области, в которых осуществлялись мероприятия по укреплению материально-технической базы, от общего числа областных государственных медицинских организаций Томской области, реализация мероприятий по укреплению материально-технической базы в которых запланирована в отчетном году, процент</w:t>
            </w:r>
          </w:p>
        </w:tc>
      </w:tr>
      <w:tr w:rsidR="00C27243">
        <w:trPr>
          <w:trHeight w:val="51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Комплекс процессных мероприятий 2 «Кадровые ресурсы здравоохранения»</w:t>
            </w:r>
          </w:p>
        </w:tc>
      </w:tr>
      <w:tr w:rsidR="00C27243">
        <w:trPr>
          <w:trHeight w:val="81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комплекса процессных мероприятий – Департамент здравоохранения Томской области</w:t>
            </w:r>
          </w:p>
        </w:tc>
      </w:tr>
      <w:tr w:rsidR="00C27243">
        <w:trPr>
          <w:trHeight w:val="1275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Задача 1. Реализация мер социальной поддержки медицинских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фармацевтических работников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Государственная поддержка медицинским работникам в виде компенсационных выплат отдельным категориям специалистов,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а также частичная компенсация затрат, связанных с наймом (арендой) жилых помещений в жилых домах, построенных для сдачи квартир в аренду, обеспечила повышение мотивации специалистов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их закреплению в отрасли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Численность населения Томской области, ведущая здоровый образ жизни, тыс. человек;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число медицинских работников (врачи, средние медицинские работники), которым фактически предоставлены единовременные компенсационные выплаты, человек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Ведомственный проект 1 «Бюджетные инвестиции в объекты здравоохранения»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ведомственного проекта – Департамент здравоохранения Томской области</w:t>
            </w:r>
          </w:p>
        </w:tc>
      </w:tr>
      <w:tr w:rsidR="00C27243">
        <w:trPr>
          <w:trHeight w:val="315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Задача 1. Бюджетные инвестиции в объекты капитального строительства в сфере здравоохранения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Проводятся новое строительство и реконструкция объектов недвижимого имущества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построенных (реконструированных) и приобретенных медицинских объектов, введенных в эксплуатацию в отчетном году,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том числе разработка проектной документации</w:t>
            </w:r>
          </w:p>
        </w:tc>
      </w:tr>
      <w:tr w:rsidR="00C27243">
        <w:trPr>
          <w:trHeight w:val="452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3C25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Ведомственный проект 2 «Проведение капитального ремонта областных объектов недвижимого имущества (в том числе разработка проектной документации)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сфере здравоохранения»</w:t>
            </w:r>
          </w:p>
        </w:tc>
      </w:tr>
      <w:tr w:rsidR="00C27243" w:rsidRPr="004E3352">
        <w:trPr>
          <w:trHeight w:val="119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ведомственного проекта – Департамент здравоохранения Томской области</w:t>
            </w:r>
          </w:p>
        </w:tc>
      </w:tr>
      <w:tr w:rsidR="00C27243" w:rsidTr="00AF3C25">
        <w:trPr>
          <w:trHeight w:val="318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Задача 1. Проведение капитального ремонта объектов (в том числе разработка проектной документации) в сфере здравоохранения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Проведение капитального ремонта объектов недвижимого имущества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объектов недвижимого имущества, в которых проведен капитальный ремонт (в том числе выборочный)</w:t>
            </w:r>
          </w:p>
        </w:tc>
      </w:tr>
      <w:tr w:rsidR="00C27243" w:rsidRPr="004E3352">
        <w:trPr>
          <w:trHeight w:val="199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Ведомственный проект 3 «Создание и развитие информационных систем в сфере здравоохранения»</w:t>
            </w:r>
          </w:p>
        </w:tc>
      </w:tr>
      <w:tr w:rsidR="00C27243" w:rsidRPr="004E3352">
        <w:trPr>
          <w:trHeight w:val="51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rPr>
          <w:trHeight w:val="134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Задача 1. Обеспечение создания и развития информационных систем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сфере здравоохранения</w:t>
            </w:r>
          </w:p>
        </w:tc>
        <w:tc>
          <w:tcPr>
            <w:tcW w:w="6027" w:type="dxa"/>
            <w:shd w:val="clear" w:color="auto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Внедрение цифровых технологий и платформенных решений, формирующих единый цифровой контур здравоохранения</w:t>
            </w:r>
          </w:p>
        </w:tc>
        <w:tc>
          <w:tcPr>
            <w:tcW w:w="6126" w:type="dxa"/>
            <w:shd w:val="clear" w:color="auto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ожидаемая продолжительность жизни при рождении</w:t>
            </w:r>
          </w:p>
        </w:tc>
      </w:tr>
      <w:tr w:rsidR="00C27243" w:rsidRPr="004E3352">
        <w:trPr>
          <w:trHeight w:val="165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Подпрограмма (направление) 3 «Оказание бесплатной медицинской помощи гражданам в рамках областной программы обязательного медицинского страхования»</w:t>
            </w:r>
          </w:p>
        </w:tc>
      </w:tr>
      <w:tr w:rsidR="00C27243" w:rsidRPr="004E3352">
        <w:trPr>
          <w:trHeight w:val="226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Комплекс процессных мероприятий 1 «Организация оказания медицинской помощи в рамках областной программы обязательного медицинского страхования»</w:t>
            </w:r>
          </w:p>
        </w:tc>
      </w:tr>
      <w:tr w:rsidR="00C27243" w:rsidRPr="004E3352">
        <w:trPr>
          <w:trHeight w:val="258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комплекса процессных мероприятий – Департамент здравоохранения Томской области</w:t>
            </w:r>
          </w:p>
        </w:tc>
      </w:tr>
      <w:tr w:rsidR="00C27243">
        <w:trPr>
          <w:trHeight w:val="315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Задача 1. Обеспечение прав лиц, застрахованных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законодательством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об обязательном медицинском страховании, на получение качественной бесплатной медицинской помощи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Оказание медицинской помощи застрахованным лицам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соответствии с законодательством об обязательном медицинском страховании на получение качественной бесплатной медицинской помощи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удовлетворенность населения медицинской помощью (процент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от числа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опрошенных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C27243" w:rsidRPr="004E3352">
        <w:trPr>
          <w:trHeight w:val="51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Национальный проект «Здравоохранение»</w:t>
            </w:r>
          </w:p>
        </w:tc>
      </w:tr>
      <w:tr w:rsidR="00C27243" w:rsidRPr="004E3352">
        <w:trPr>
          <w:trHeight w:val="163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Региональный проект 1 «Развитие системы оказания первичной медико-санитарной помощи»</w:t>
            </w:r>
          </w:p>
        </w:tc>
      </w:tr>
      <w:tr w:rsidR="00C27243" w:rsidRPr="004E3352">
        <w:trPr>
          <w:trHeight w:val="223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>
        <w:trPr>
          <w:trHeight w:val="848"/>
        </w:trPr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Томской областью выполнены вылеты санитарной авиации дополнительно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 вылетам, осуществляемым за счет средств областного бюджета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Осуществление вылетов санитарной авиации дополнительно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 вылетам, осуществляемым за счет средств областного бюджета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лиц (пациентов), дополнительно эвакуированных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использованием санитарной авиации (ежегодно, человек)</w:t>
            </w:r>
          </w:p>
        </w:tc>
      </w:tr>
      <w:tr w:rsidR="00C27243" w:rsidRPr="004E3352">
        <w:trPr>
          <w:trHeight w:val="300"/>
        </w:trPr>
        <w:tc>
          <w:tcPr>
            <w:tcW w:w="0" w:type="auto"/>
            <w:gridSpan w:val="3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Региональный проект 2 «Борьба с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заболеваниями»</w:t>
            </w:r>
          </w:p>
        </w:tc>
      </w:tr>
      <w:tr w:rsidR="00C27243" w:rsidRPr="004E3352">
        <w:trPr>
          <w:trHeight w:val="300"/>
        </w:trPr>
        <w:tc>
          <w:tcPr>
            <w:tcW w:w="0" w:type="auto"/>
            <w:gridSpan w:val="3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4E3352">
        <w:trPr>
          <w:trHeight w:val="318"/>
        </w:trPr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Обеспечена профилактика развития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сердечно-сосудистых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заболеваний и сердечно-сосудистых осложнений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у пациентов высокого риска, находящихся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диспансерном наблюдении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Осуществлена профилактика развития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сердечно-сосудистых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заболеваний и сердечно-сосудистых осложнений у пациентов высокого риска, находящихся на диспансерном наблюдении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Летальность больных с болезнями системы кровообращения (далее – БСК) среди лиц с болезнями системы кровообращения, состоящих под диспансерным наблюдением (умершие от БСК / число лиц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БСК, состоящих под диспансерным наблюдением)</w:t>
            </w:r>
          </w:p>
        </w:tc>
      </w:tr>
      <w:tr w:rsidR="00C27243">
        <w:trPr>
          <w:trHeight w:val="315"/>
        </w:trPr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after="0" w:line="26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2.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Переоснащены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/дооснащены медицинским оборудованием региональные сосудистые центры и первичные сосудистые отделения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субъектах Томской области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Оснащение медицинским оборудованием региональных сосудистых центров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Снижение смертности от болезней системы кровообращения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до 372,2 случая на 100 тыс. населения к 31.12.2024</w:t>
            </w:r>
          </w:p>
        </w:tc>
      </w:tr>
      <w:tr w:rsidR="00C27243" w:rsidRPr="004E3352">
        <w:trPr>
          <w:trHeight w:val="300"/>
        </w:trPr>
        <w:tc>
          <w:tcPr>
            <w:tcW w:w="0" w:type="auto"/>
            <w:gridSpan w:val="3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Региональный проект 3 «Борьба с онкологическими заболеваниями»</w:t>
            </w:r>
          </w:p>
        </w:tc>
      </w:tr>
      <w:tr w:rsidR="00C27243" w:rsidRPr="004E3352">
        <w:trPr>
          <w:trHeight w:val="300"/>
        </w:trPr>
        <w:tc>
          <w:tcPr>
            <w:tcW w:w="0" w:type="auto"/>
            <w:gridSpan w:val="3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>
        <w:trPr>
          <w:trHeight w:val="843"/>
        </w:trPr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after="0" w:line="26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1. Оснащены (переоснащены) медицинским оборудованием региональные медицинские организации, оказывающие помощь больным онкологическими заболеваниями (диспансеры/больницы)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Оснащение медицинским оборудованием региональных медицинских организаций, оказывающих помощь больным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онкологическими заболеваниями</w:t>
            </w:r>
          </w:p>
        </w:tc>
        <w:tc>
          <w:tcPr>
            <w:tcW w:w="0" w:type="auto"/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лиц с онкологическими заболеваниями, прошедших обследование и/или лечение в текущем году, из числа состоящих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под диспансерным наблюдением</w:t>
            </w:r>
          </w:p>
        </w:tc>
      </w:tr>
      <w:tr w:rsidR="00C27243" w:rsidRPr="004E3352">
        <w:trPr>
          <w:trHeight w:val="213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Региональный проект 4 «Развитие детского здравоохранения, включая создание современной инфраструктуры оказания медицинской помощи детям»</w:t>
            </w:r>
          </w:p>
        </w:tc>
      </w:tr>
      <w:tr w:rsidR="00C27243" w:rsidRPr="004E3352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E3352">
            <w:pPr>
              <w:shd w:val="clear" w:color="auto" w:fill="FFFFFF" w:themeFill="background1"/>
              <w:spacing w:before="120"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>
        <w:trPr>
          <w:trHeight w:val="313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Повышено качество и доступность медицинской помощи детям и снижена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детская смертность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Меры по повышению качества и доступности медицинской помощи детям направлены на повышение качества и доступности оказания первичной медико-санитарной помощи детям, что создаст условия для увеличения доли посещения детьми медицинских организаций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профилактическими целями и позволит предупредить развитие хронических заболеваний не только в детском, но и во взрослом возрасте.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Созданная современная инфраструктура детских поликлиник и детских поликлинических отделений медицинских организаций и укомплектованность врачами-педиатрами обеспечат комфортность пребывания детей в медицинских организациях, упростят запись к специалистам, уменьшат время ожидания приема, создадут возможность получить диагностические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реабилитационные мероприятия в медицинских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месту жительства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Снижение младенческой смертности (до 4,5 случая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тыс. родившихся детей) (Томская область)</w:t>
            </w:r>
          </w:p>
        </w:tc>
      </w:tr>
      <w:tr w:rsidR="00C27243">
        <w:trPr>
          <w:trHeight w:val="253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Региональный проект 5 «Обеспечение медицинских организаций системы здравоохранения квалифицированными кадрами»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>
        <w:trPr>
          <w:trHeight w:val="315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Ликвидация кадрового дефицита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медицинских организациях, оказывающих первичную медико-санитарную помощь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Ликвидация кадрового дефицита в медицинских организациях, оказывающих первичную медико-санитарную помощь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Ликвидация кадрового дефицита в медицинских организациях, оказывающих первичную медико-санитарную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(Томская область)</w:t>
            </w:r>
          </w:p>
        </w:tc>
      </w:tr>
      <w:tr w:rsidR="00C27243">
        <w:trPr>
          <w:trHeight w:val="409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Региональный проект 7 «Создание единого цифрового контура в здравоохранении на основе единой государственной информационной системы здравоохранения (ЕГИСЗ)»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>
        <w:trPr>
          <w:trHeight w:val="984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Реализация регионального проекта «Создание единого цифрового контура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здравоохранении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основе единой государственной информационной системы здравоохранения (ЕГИСЗ)»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целью внедрения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медицинских организациях государственной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муниципальной систем здравоохранения медицинских информационных систем, соответствующих требованиям Минздрава России, и реализации государственных информационных систем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сфере здравоохранения, соответствующих требованиям Минздрава России, обеспечивающих информационное взаимодействие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подсистемами ЕГИСЗ</w:t>
            </w:r>
            <w:proofErr w:type="gramEnd"/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Внедрение цифровых технологий и платформенных решений, формирующих единый цифровой контур здравоохранения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Повышение эффективности функционирования системы здравоохранения Томской области путем создания механизмов взаимодействия медицинских организаций на основе единой государственной системы в сфере здравоохранения и внедрения цифровых технологий и платформенных решений до 2024 года, формирующих единый цифровой контур здравоохранения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Региональный проект 8 «Развитие экспорта медицинских услуг»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>
        <w:trPr>
          <w:trHeight w:val="2513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1. Увеличен объем экспорта медицинских услуг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Реализована программа коммуникационных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повышению уровня информированности иностранных граждан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 медицинских услугах, оказываемых на территории Российской Федерации. Разработана система мониторинга статистических данных медицинских организаций по объему оказания медицинских услуг иностранным гражданам, в том числе в финансовом выражении, включая методику расчета показателей. Внедрена система мониторинга статистических данных медицинских организаций по объему оказания медицинских услуг иностранным гражданам, в том числе в финансовом выражении, включая методику расчета показателей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Смертность населения от всех причин смерти на 1000 населения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Региональный проект 9 «Модернизация первичного звена здравоохранения Российской Федерации»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>
        <w:trPr>
          <w:trHeight w:val="2439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Приобретен автомобильный транспорт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медицинские организации, оказывающие первичную медико-санитарную помощь,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а также в медицинские организации, расположенные в сельской местности, поселках городского типа и малых городах с численностью населения до 50 тыс. человек для доставки пациентов в медицинские организации, медицинских работников до места жительства пациентов,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а также для перевозки биологических материалов для исследований, доставки лекарственных препаратов до жителей отдаленных районов</w:t>
            </w:r>
            <w:proofErr w:type="gramEnd"/>
          </w:p>
        </w:tc>
        <w:tc>
          <w:tcPr>
            <w:tcW w:w="0" w:type="auto"/>
            <w:vMerge w:val="restart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Основным общественно значимым результатом реализации регионального проекта является организация оказания медицинской помощи с приближением к месту жительства, месту обучения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или работы, исходя из потребностей всех групп населения с учетом трехуровневой системы оказания медицинской помощи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Оценка общественного мнения по удовлетворенности населения медицинской помощью, процент</w:t>
            </w:r>
          </w:p>
        </w:tc>
      </w:tr>
      <w:tr w:rsidR="00C27243">
        <w:trPr>
          <w:trHeight w:val="667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2.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Приобретены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смонтированы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быстровозводимые модульные конструкции объектов медицинских организаций</w:t>
            </w:r>
          </w:p>
        </w:tc>
        <w:tc>
          <w:tcPr>
            <w:tcW w:w="0" w:type="auto"/>
            <w:vMerge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посещений сельскими жителями медицинских организаций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сельского жителя в год;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Оценка общественного мнения по удовлетворенности населения медицинской помощью, процент</w:t>
            </w:r>
          </w:p>
        </w:tc>
      </w:tr>
      <w:tr w:rsidR="00C27243">
        <w:trPr>
          <w:trHeight w:val="459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3. Приобретено оборудование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медицинские организации, оказывающие первичную медико-санитарную помощь,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а также в медицинские организации, расположенные в сельской местности, поселках городского типа и малых городах с численностью населения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до 50 тыс. человек</w:t>
            </w:r>
          </w:p>
        </w:tc>
        <w:tc>
          <w:tcPr>
            <w:tcW w:w="0" w:type="auto"/>
            <w:vMerge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Оценка общественного мнения по удовлетворенности населения медицинской помощью, процент</w:t>
            </w:r>
          </w:p>
        </w:tc>
      </w:tr>
      <w:tr w:rsidR="00C27243">
        <w:trPr>
          <w:trHeight w:val="839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4. Осуществлено новое строительство (реконструкция) объектов медицинских организаций</w:t>
            </w:r>
          </w:p>
        </w:tc>
        <w:tc>
          <w:tcPr>
            <w:tcW w:w="0" w:type="auto"/>
            <w:vMerge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Оценка общественного мнения по удовлетворенности населения медицинской помощью, процент</w:t>
            </w:r>
          </w:p>
        </w:tc>
      </w:tr>
      <w:tr w:rsidR="00C27243">
        <w:trPr>
          <w:trHeight w:val="1126"/>
        </w:trPr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5. Осуществлен капитальный ремонт зданий медицинских организаций и их обособленных структурных подразделений,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расположенных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том числе в сельской местности, рабочих поселках, поселках городского типа и малых городах с численностью населения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до 50 тыс. человек</w:t>
            </w:r>
          </w:p>
        </w:tc>
        <w:tc>
          <w:tcPr>
            <w:tcW w:w="0" w:type="auto"/>
            <w:vMerge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зданий медицинских организаций, оказывающих первичную медико-санитарную помощь, находящихся в аварийном состоянии, требующих сноса, реконструкции и капитального ремонта</w:t>
            </w:r>
          </w:p>
        </w:tc>
      </w:tr>
      <w:tr w:rsidR="00C27243">
        <w:trPr>
          <w:trHeight w:val="181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Национальный проект Демография</w:t>
            </w:r>
          </w:p>
        </w:tc>
      </w:tr>
      <w:tr w:rsidR="00C27243">
        <w:trPr>
          <w:trHeight w:val="213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Региональный проект 10 «Формирование системы мотивации граждан к здоровому образу жизни, включая здоровое питание и отказ от вредных привычек»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3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>
        <w:trPr>
          <w:trHeight w:val="2219"/>
        </w:trPr>
        <w:tc>
          <w:tcPr>
            <w:tcW w:w="0" w:type="auto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Формирование системы мотивации граждан к здоровому образу жизни, включая здоровое питание и отказ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вредных привычек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Общественно значимым результатом регионального проекта является увеличение доли граждан, ведущих здоровый образ жизни. Задачей регионального проекта является формирование системы мотивации граждан к здоровому образу жизни, включая здоровое питание и отказ от вредных привычек. В рамках задачи проведена оценка необходимости принятия дополнительных мер, направленных на формирование среды, способствующей ведению гражданами здорового образа жизни, включая здоровое питание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(в том числе ликвидацию микронутриентной недостаточности, сокращение потребления соли и сахара), защиту от табачного дыма, снижение потребления алкоголя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граждан, ведущих здоровый образ жизни, процент</w:t>
            </w:r>
          </w:p>
        </w:tc>
      </w:tr>
      <w:tr w:rsidR="00C27243" w:rsidTr="004E33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1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Национальный проект «Продолжительная и активная жизнь»</w:t>
            </w:r>
          </w:p>
        </w:tc>
      </w:tr>
      <w:tr w:rsidR="00C27243" w:rsidTr="004E33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3"/>
        </w:trPr>
        <w:tc>
          <w:tcPr>
            <w:tcW w:w="1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Региональный проект «Модернизация первичного звена здравоохранения Российской Федерации (Томская область)»</w:t>
            </w:r>
          </w:p>
        </w:tc>
      </w:tr>
      <w:tr w:rsidR="00C27243" w:rsidTr="004E33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1"/>
        </w:trPr>
        <w:tc>
          <w:tcPr>
            <w:tcW w:w="1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10"/>
        </w:trPr>
        <w:tc>
          <w:tcPr>
            <w:tcW w:w="2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 w:rsidP="004E3352">
            <w:pPr>
              <w:spacing w:after="0" w:line="220" w:lineRule="exact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1. Осуществлен капитальный ремонт зданий медицинских организаций и их обособленных структурных подразделений, расположенных</w:t>
            </w:r>
          </w:p>
          <w:p w:rsidR="00C27243" w:rsidRDefault="00F40FD0" w:rsidP="004E3352">
            <w:pPr>
              <w:spacing w:after="0" w:line="220" w:lineRule="exact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том числе в сельской местности, рабочих поселках, поселках городского типа и малых городах с численностью населения</w:t>
            </w:r>
          </w:p>
          <w:p w:rsidR="00C27243" w:rsidRDefault="00F40FD0" w:rsidP="004E3352">
            <w:pPr>
              <w:spacing w:after="0" w:line="220" w:lineRule="exact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 100 тыс. человек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ведущая здоровый образ жизни, тыс. человек; 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ожидаемая продолжительность жизни при рождении</w:t>
            </w: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05"/>
        </w:trPr>
        <w:tc>
          <w:tcPr>
            <w:tcW w:w="2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  <w:lang w:eastAsia="ru-RU"/>
              </w:rPr>
            </w:pPr>
          </w:p>
        </w:tc>
        <w:tc>
          <w:tcPr>
            <w:tcW w:w="6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Основным общественно значимым результатом реализации регионального проекта является организация оказания медицинской помощи с приближением к месту жительства, месту обучения или работы, исходя из потребностей всех групп населения с учетом трехуровневой системы оказания медицинской помощи</w:t>
            </w:r>
          </w:p>
          <w:p w:rsidR="00C27243" w:rsidRDefault="00F40FD0">
            <w:pPr>
              <w:spacing w:after="0" w:line="240" w:lineRule="auto"/>
              <w:ind w:left="57"/>
              <w:jc w:val="center"/>
              <w:rPr>
                <w:rFonts w:ascii="PT Astra Serif" w:eastAsia="Times New Roman" w:hAnsi="PT Astra Serif" w:cs="Times New Roman"/>
                <w:color w:val="00000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80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2. Приобретены транспортные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(за исключением автомобилей скорой медицинской помощи)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медицинские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организации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оказывающие первичную медико-санитарную помощь, в том числе приобретение ПМК 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65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3. Приобретено оборудование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медицинские организации, оказывающие первичную медико-санитарную помощь, а также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медицинские организации, расположенные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сельской местности, поселках городского типа и малых городах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численностью населения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 100 тыс. человек 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55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4. Построены (реконструированы, приобретены) объекты первичного звена здравоохранения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90"/>
        </w:trPr>
        <w:tc>
          <w:tcPr>
            <w:tcW w:w="250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5. Обеспечены дистанционным мониторингом состояния здоровья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использованием медицинских изделий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дистанционной передачей данных пациенты с болезнями системы кровообращения, сахарным диабетом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рядом иных заболеваний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6. Осуществлены выезды мобильных медицинских бригад и медицинских комплексов в отдаленные районы и сельскую местность для проведения профилактических осмотров, первого этапа диспансеризации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диспансерного наблюдения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80"/>
        </w:trPr>
        <w:tc>
          <w:tcPr>
            <w:tcW w:w="25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7. Созданы (приобретены, построены, смонтированы) некапитальные объекты первичного звена здравоохранения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Региональный проект «Борьба с </w:t>
            </w: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заболеваниями (Томская область)»</w:t>
            </w: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0"/>
        </w:trPr>
        <w:tc>
          <w:tcPr>
            <w:tcW w:w="2507" w:type="dxa"/>
            <w:vMerge w:val="restart"/>
            <w:tcBorders>
              <w:top w:val="non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Обеспечена профилактика развития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сердечно-сосудистых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заболеваний и сердечно-сосудистых осложнений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 пациентов высокого риска, находящихся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 диспансерном наблюдении</w:t>
            </w:r>
          </w:p>
        </w:tc>
        <w:tc>
          <w:tcPr>
            <w:tcW w:w="6027" w:type="dxa"/>
            <w:vMerge w:val="restart"/>
            <w:tcBorders>
              <w:top w:val="none" w:sz="4" w:space="0" w:color="000000"/>
              <w:left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2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  <w:lang w:eastAsia="ru-RU"/>
              </w:rPr>
            </w:pPr>
          </w:p>
        </w:tc>
        <w:tc>
          <w:tcPr>
            <w:tcW w:w="6027" w:type="dxa"/>
            <w:vMerge/>
            <w:tcBorders>
              <w:left w:val="singl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1"/>
        </w:trPr>
        <w:tc>
          <w:tcPr>
            <w:tcW w:w="2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  <w:lang w:eastAsia="ru-RU"/>
              </w:rPr>
            </w:pPr>
          </w:p>
        </w:tc>
        <w:tc>
          <w:tcPr>
            <w:tcW w:w="6027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80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2. Разработаны, утверждены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реализованы региональные программы «Борьба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заболеваниями»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6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8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3. В субъектах Российской Федерации организована маршрутизация пациентов с 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заболеваниями на основании профильных порядков оказания медицинской помощи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учетом клинических рекомендаций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обеспечения территориальной доступности медицинской помощи</w:t>
            </w:r>
          </w:p>
        </w:tc>
        <w:tc>
          <w:tcPr>
            <w:tcW w:w="6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Обеспечена профилактика развития </w:t>
            </w: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сердечно-сосудистых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осложнений у пациентов высокого риска, находящихся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на диспансерном наблюдении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Численность населения Томской области, ведущего здоровый образ жизни, тыс. человек;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смертность населения от болезней системы кровообращения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 100 тыс. населения;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ожидаемая продолжительность жизни при рождении</w:t>
            </w: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5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4. На основе своевременной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современной диагностики обеспечена профилактика прогрессирования ишемической болезни сердца и развития ее осложнений у пациентов, находящихся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под диспансерным наблюдением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6126" w:type="dxa"/>
            <w:vMerge/>
            <w:tcBorders>
              <w:left w:val="single" w:sz="4" w:space="0" w:color="000000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0"/>
        </w:trPr>
        <w:tc>
          <w:tcPr>
            <w:tcW w:w="1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Региональный проект «Борьба с онкологическими заболеваниями (Томская область)»</w:t>
            </w: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0"/>
        </w:trPr>
        <w:tc>
          <w:tcPr>
            <w:tcW w:w="1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15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</w:rPr>
            </w:pP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Разработаны,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утверждены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реализованы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региональные программы «Борьба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онкологическими заболеваниями»</w:t>
            </w:r>
          </w:p>
        </w:tc>
        <w:tc>
          <w:tcPr>
            <w:tcW w:w="6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Оснащение медицинским оборудованием региональных медицинских организаций, оказывающих помощь больным</w:t>
            </w:r>
          </w:p>
        </w:tc>
        <w:tc>
          <w:tcPr>
            <w:tcW w:w="6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Численность населения Томской области, ведущего здоровый образ жизни, тыс. человек;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смертность населения от новообразований, на 100 тыс. населения, человек;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ожидаемая продолжительность жизни при рождении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7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4E3352" w:rsidRDefault="004E3352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2. В субъектах Российской Федерации организована маршрутизация пациентов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 онкологическими заболеваниями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 основании порядка оказания медицинской помощи с учетом клинических рекомендаций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обеспечения территориальной доступности медицинской помощи</w:t>
            </w: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4E3352" w:rsidRDefault="004E3352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4E3352" w:rsidRDefault="004E3352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8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 w:rsidP="004E3352">
            <w:pPr>
              <w:spacing w:before="240"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3. Модернизированы, дооснащены или переоснащены медицинским оборудованием существующие и/или новые (организуемые) структурные подразделения региональных медицинских организаций, оказывающих медицинскую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применением радиологических методов (диагностики и/или терапии)</w:t>
            </w:r>
          </w:p>
          <w:p w:rsidR="004E3352" w:rsidRDefault="004E3352" w:rsidP="004E3352">
            <w:pPr>
              <w:spacing w:before="240" w:after="0" w:line="240" w:lineRule="auto"/>
              <w:ind w:left="57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</w:rPr>
            </w:pP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 w:rsidTr="004E33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8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Региональный проект «Борьба с сахарным диабетом (Томская область)»</w:t>
            </w:r>
          </w:p>
        </w:tc>
      </w:tr>
      <w:tr w:rsidR="00C27243" w:rsidTr="004E335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6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5"/>
        </w:trPr>
        <w:tc>
          <w:tcPr>
            <w:tcW w:w="2507" w:type="dxa"/>
            <w:vMerge w:val="restart"/>
            <w:tcBorders>
              <w:top w:val="none" w:sz="4" w:space="0" w:color="000000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 w:rsidP="00AC616C">
            <w:pPr>
              <w:spacing w:after="0" w:line="220" w:lineRule="exact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Дети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сахарным диабетом 1 типа в возрасте от 2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до 17 лет включительно обеспечены системами непрерывного мониторинга глюкозы,</w:t>
            </w:r>
          </w:p>
          <w:p w:rsidR="00C27243" w:rsidRDefault="00F40FD0" w:rsidP="00AC616C">
            <w:pPr>
              <w:spacing w:after="0" w:line="220" w:lineRule="exact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том числе российского производства</w:t>
            </w: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40"/>
        </w:trPr>
        <w:tc>
          <w:tcPr>
            <w:tcW w:w="25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 w:rsidP="00AC616C">
            <w:pPr>
              <w:spacing w:after="0" w:line="220" w:lineRule="exact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2. Беременные женщины с сахарным диабетом обеспечены системами непрерывного мониторинга глюкозы,</w:t>
            </w: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Больные сахарным диабетом обеспечены необходимыми </w:t>
            </w: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br/>
              <w:t>для профилактики и лечения лекарственными препаратами, медицинскими изделиями и расходными материалами</w:t>
            </w:r>
          </w:p>
        </w:tc>
        <w:tc>
          <w:tcPr>
            <w:tcW w:w="61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 w:rsidP="00AC616C">
            <w:pPr>
              <w:spacing w:after="0" w:line="220" w:lineRule="exact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том числе российского производства</w:t>
            </w: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2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 w:rsidP="00AC616C">
            <w:pPr>
              <w:spacing w:after="0" w:line="220" w:lineRule="exact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3. Оснащены региональные, межрайонные (районные) центры, оказывающие медицинскую помощь больным с нарушениями углеводного обмена</w:t>
            </w:r>
          </w:p>
          <w:p w:rsidR="00C27243" w:rsidRDefault="00F40FD0" w:rsidP="00AC616C">
            <w:pPr>
              <w:spacing w:after="0" w:line="220" w:lineRule="exact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 сахарным диабетом</w:t>
            </w:r>
          </w:p>
        </w:tc>
        <w:tc>
          <w:tcPr>
            <w:tcW w:w="6027" w:type="dxa"/>
            <w:vMerge w:val="restart"/>
            <w:tcBorders>
              <w:top w:val="none" w:sz="4" w:space="0" w:color="000000"/>
              <w:left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Проведены мероприятия по переоснащению (дооснащению) медицинских организаций</w:t>
            </w:r>
          </w:p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ведущего здоровый образ жизни, тыс. человек; 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ожидаемая продолжительность жизни при рождении;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смертность населения от всех причин смерти, на 1000 населения</w:t>
            </w: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2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4.  В субъектах Российской Федерации разработаны,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утверждены и реализованы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региональные программы «Борьба с сахарным диабетом»</w:t>
            </w:r>
          </w:p>
        </w:tc>
        <w:tc>
          <w:tcPr>
            <w:tcW w:w="6027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5"/>
        </w:trPr>
        <w:tc>
          <w:tcPr>
            <w:tcW w:w="25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5. Больные сахарным диабетом обеспечены прохождением школ для пациентов с сахарным диабетом, как обязательного метода диспансерного наблюдения и лечения больных сахарным диабетом в соответствии с клиническими рекомендациями</w:t>
            </w:r>
          </w:p>
        </w:tc>
        <w:tc>
          <w:tcPr>
            <w:tcW w:w="6027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20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6. Созданы (развиты), оснащены (дооснащены)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функционируют региональные эндокринологические центры и школы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для пациентов с сахарным диабетом</w:t>
            </w:r>
          </w:p>
        </w:tc>
        <w:tc>
          <w:tcPr>
            <w:tcW w:w="6027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5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Региональный проект «Борьба с гепатитом</w:t>
            </w: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и минимизация рисков распространения данного заболевания (Томская область)»</w:t>
            </w: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5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0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Обеспечена потребность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лекарственных препаратах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получающих лечение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амбулаторных условиях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 </w:t>
            </w:r>
          </w:p>
        </w:tc>
        <w:tc>
          <w:tcPr>
            <w:tcW w:w="6027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Обеспечение лекарственными препаратами пациентов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, получающих лечение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в амбулаторных условиях для улучшения качества их жизни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 снижения смертности</w:t>
            </w: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612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ведущего здоровый образ жизни, тыс. человек; 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снижение заболеваемости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на 100 тыс. населения;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смертность населения от всех причин смерти, на 1000 населения, промилле (0,1 процента)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B050"/>
              </w:rPr>
            </w:pPr>
            <w:r>
              <w:rPr>
                <w:rFonts w:ascii="PT Astra Serif" w:eastAsia="Times New Roman" w:hAnsi="PT Astra Serif" w:cs="Times New Roman"/>
                <w:color w:val="00B050"/>
                <w:lang w:eastAsia="ru-RU"/>
              </w:rPr>
              <w:t> </w:t>
            </w:r>
          </w:p>
        </w:tc>
        <w:tc>
          <w:tcPr>
            <w:tcW w:w="6027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2. Пациенты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условиях дневного стационара обеспечены полным курсом противовирусной терапии в рамках обязательного медицинского страхования</w:t>
            </w:r>
          </w:p>
        </w:tc>
        <w:tc>
          <w:tcPr>
            <w:tcW w:w="6027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3. Достигнут устойчивый вирусологический ответ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у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завершивших курс противовирусной терапии</w:t>
            </w:r>
          </w:p>
          <w:p w:rsidR="00985ECF" w:rsidRDefault="00985ECF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985ECF" w:rsidRDefault="00985ECF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6027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4. Обеспечено ведение региональных сегментов Федерального регистра вирусных гепатитов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своевременное внесение данных о пациентах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</w:p>
          <w:p w:rsidR="00985ECF" w:rsidRDefault="00985ECF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985ECF" w:rsidRDefault="00985ECF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6027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5. Проведены скрининговые исследования на антитела гепатиту C граждан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возрасте 25 лет и старше один раз в 10 лет путем определения суммарных антител к вирусу гепатита C в крови</w:t>
            </w:r>
          </w:p>
          <w:p w:rsidR="00985ECF" w:rsidRDefault="00985ECF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985ECF" w:rsidRDefault="00985ECF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6027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6.  В субъектах Российской Федерации обеспечена реализация мероприятий, направленных на борьбу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минимизацию рисков распространения данного заболевания</w:t>
            </w:r>
          </w:p>
          <w:p w:rsidR="00985ECF" w:rsidRDefault="00985ECF">
            <w:pPr>
              <w:spacing w:after="0" w:line="240" w:lineRule="auto"/>
              <w:ind w:left="57" w:righ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</w:tc>
        <w:tc>
          <w:tcPr>
            <w:tcW w:w="6027" w:type="dxa"/>
            <w:vMerge/>
            <w:tcBorders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left w:val="none" w:sz="4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Региональный проект «Совершенствование экстренной медицинской помощи (Томская область)»</w:t>
            </w:r>
          </w:p>
        </w:tc>
      </w:tr>
      <w:tr w:rsidR="00C27243" w:rsidTr="00985E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8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20"/>
        </w:trPr>
        <w:tc>
          <w:tcPr>
            <w:tcW w:w="2507" w:type="dxa"/>
            <w:vMerge w:val="restart"/>
            <w:tcBorders>
              <w:top w:val="none" w:sz="4" w:space="0" w:color="000000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Эвакуированы пациенты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использованием санитарной авиации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для оказания медицинской помощи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экстренной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и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неотложной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формах</w:t>
            </w: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Обеспечение своевременности и доступности оказания скорой специализированной медицинской помощи населению за счет увеличения числа лиц (пациентов), эвакуированных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с использованием санитарной авиации</w:t>
            </w:r>
          </w:p>
        </w:tc>
        <w:tc>
          <w:tcPr>
            <w:tcW w:w="6126" w:type="dxa"/>
            <w:vMerge w:val="restart"/>
            <w:tcBorders>
              <w:top w:val="none" w:sz="4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ведущего здоровый образ жизни, тыс. человек; 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смертность населения от всех причин смерти, на 1000 населения; младенческая смертность;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смертность населения от болезней системы кровообращения,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</w:t>
            </w: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2507" w:type="dxa"/>
            <w:vMerge/>
            <w:tcBorders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  <w:lang w:eastAsia="ru-RU"/>
              </w:rPr>
            </w:pP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/>
            <w:tcBorders>
              <w:top w:val="none" w:sz="4" w:space="0" w:color="000000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1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Региональный проект «Оптимальная для восстановления здоровья медицинская реабилитация (Томская область)»</w:t>
            </w:r>
          </w:p>
        </w:tc>
      </w:tr>
      <w:tr w:rsidR="00C27243" w:rsidTr="00985E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8"/>
        </w:trPr>
        <w:tc>
          <w:tcPr>
            <w:tcW w:w="1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45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Оснащены (дооснащены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переоснащены) медицинскими изделиями региональные медицинские организации, имеющие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своей структуре подразделения, оказывающие медицинскую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медицинской реабилитации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порядками организации медицинской реабилитации взрослых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 детей</w:t>
            </w:r>
          </w:p>
        </w:tc>
        <w:tc>
          <w:tcPr>
            <w:tcW w:w="6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Оснащение (переоснащение и (или дооснащение) медицинскими изделиями в соответствии с порядками организации медицинской реабилитации взрослых и детей региональных медицинских организаций, имеющих в своей структуре подразделения, оказывающие медицинскую помощь по медицинской реабилитации</w:t>
            </w:r>
            <w:proofErr w:type="gramEnd"/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ведущего здоровый образ жизни, тыс. человек; 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ожидаемая продолжительность жизни при рождении</w:t>
            </w: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B05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2. Разработаны,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утверждены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реализуются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региональные программы «Оптимальная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для восстановления здоровья медицинская реабилитация»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1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Региональный проект «Здоровье для каждого (Томская область)»</w:t>
            </w: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146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50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Центры здоровья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оснащены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/дооснащены оборудованием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для выявления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коррекции факторов риска развития хронических неинфекционных заболеваний</w:t>
            </w:r>
          </w:p>
        </w:tc>
        <w:tc>
          <w:tcPr>
            <w:tcW w:w="6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Оснащение оборудованием центров для выявления и коррекции факторов риска развития хронических неинфекционных заболеваний</w:t>
            </w:r>
          </w:p>
          <w:p w:rsidR="00C27243" w:rsidRDefault="00F40FD0">
            <w:pPr>
              <w:spacing w:after="0" w:line="240" w:lineRule="auto"/>
              <w:ind w:left="57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ведущего здоровый образ жизни, тыс. человек; 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ожидаемая продолжительность жизни при рождении; 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смертность населения от всех причин смерти, на 1000 населения, промилле (0,1 процента)</w:t>
            </w:r>
          </w:p>
          <w:p w:rsidR="00C27243" w:rsidRDefault="00C27243">
            <w:pPr>
              <w:spacing w:after="0" w:line="240" w:lineRule="auto"/>
              <w:ind w:left="57"/>
              <w:rPr>
                <w:rFonts w:ascii="PT Astra Serif" w:hAnsi="PT Astra Serif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90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2. Проведен анализ лучших практик корпоративных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региональных программ по ведению здорового образа жизни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профилактики хронических неинфекционных заболеваний с внедрением в деятельность предприятий в регионах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0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3. Количество предприятий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численностью работающих не менее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250 человек, в которых внедрены корпоративные программы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35"/>
        </w:trPr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4. Организовано обследование работающих граждан Центрами здоровья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рабочем месте, а также диспансерное наблюдение на рабочем месте лиц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выявленными рисками развития заболеваний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90"/>
        </w:trPr>
        <w:tc>
          <w:tcPr>
            <w:tcW w:w="2507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5. В субъектах РФ в каждом муниципальном образовании (для городов федерального значения в каждом административном округе или районе)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разработаны и реализованы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программы по укреплению здоровья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4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6. Организовано диспансерное наблюдение за гражданами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факторами риска развития хронических неинфекционных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заболеваний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формированием индивидуальных программ по ведению здорового образа жизни,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том числе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использованием выездных методов работы</w:t>
            </w:r>
          </w:p>
        </w:tc>
        <w:tc>
          <w:tcPr>
            <w:tcW w:w="6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5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Региональный проект «Медицинские кадры (Томская область)»</w:t>
            </w: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0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60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1. Обеспечено трудоустройство ординаторов второго года врачами-стажерами</w:t>
            </w: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</w:tc>
        <w:tc>
          <w:tcPr>
            <w:tcW w:w="6126" w:type="dxa"/>
            <w:vMerge w:val="restart"/>
            <w:tcBorders>
              <w:top w:val="none" w:sz="4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33316E" w:rsidRDefault="0033316E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33316E" w:rsidRDefault="0033316E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33316E" w:rsidRDefault="0033316E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33316E" w:rsidRDefault="0033316E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33316E" w:rsidRDefault="0033316E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Численность населения Томской области, ведущего здоровый образ жизни, тыс. человек; 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ожидаемая продолжительность жизни при рождении</w:t>
            </w: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C616C" w:rsidTr="007F2B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60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AC616C" w:rsidRDefault="00AC616C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2. 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Созданы</w:t>
            </w:r>
            <w:proofErr w:type="gramEnd"/>
          </w:p>
          <w:p w:rsidR="00AC616C" w:rsidRDefault="00AC616C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 функционируют региональные кадровые центры для организации управления персоналом</w:t>
            </w:r>
          </w:p>
        </w:tc>
        <w:tc>
          <w:tcPr>
            <w:tcW w:w="6027" w:type="dxa"/>
            <w:vMerge w:val="restar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AC616C" w:rsidRDefault="00AC616C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  <w:p w:rsidR="00AC616C" w:rsidRDefault="00AC616C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  <w:p w:rsidR="00AC616C" w:rsidRDefault="00AC616C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Ликвидация кадрового дефицита в медицинских организациях, оказывающих первичную медико-санитарную помощь. К 2030 году будет увеличена обеспеченность системы здравоохранения медицинскими кадрами</w:t>
            </w:r>
          </w:p>
          <w:p w:rsidR="00AC616C" w:rsidRDefault="00AC616C" w:rsidP="00AC616C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/>
            <w:tcBorders>
              <w:top w:val="non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C616C" w:rsidRDefault="00AC616C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C616C" w:rsidTr="007F2B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35"/>
        </w:trPr>
        <w:tc>
          <w:tcPr>
            <w:tcW w:w="25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AC616C" w:rsidRDefault="00AC616C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3. Обеспечено направление врачей, в том числе «вахтовым методом», в медицинские организации субъектов Российской Федерации</w:t>
            </w:r>
          </w:p>
        </w:tc>
        <w:tc>
          <w:tcPr>
            <w:tcW w:w="6027" w:type="dxa"/>
            <w:vMerge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AC616C" w:rsidRDefault="00AC616C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C616C" w:rsidRDefault="00AC616C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7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4. Обеспечены мерами социальной поддержки в виде жилья медицинские работники субъектов Российской Федерации</w:t>
            </w: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/>
            <w:tcBorders>
              <w:top w:val="none" w:sz="4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5. Разработаны,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утверждены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реализуются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региональные кадровые программы</w:t>
            </w: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/>
            <w:tcBorders>
              <w:top w:val="none" w:sz="4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70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6.  Увеличены контрольные цифры приема (КЦП)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программам среднего профессионального образования</w:t>
            </w: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/>
            <w:tcBorders>
              <w:top w:val="none" w:sz="4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2507" w:type="dxa"/>
            <w:vMerge w:val="restart"/>
            <w:tcBorders>
              <w:top w:val="none" w:sz="4" w:space="0" w:color="000000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7. Обучено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по программам среднего профессионального образования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договорам, предусматривающим обязательство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трудоустройству</w:t>
            </w: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/>
            <w:tcBorders>
              <w:top w:val="none" w:sz="4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80"/>
        </w:trPr>
        <w:tc>
          <w:tcPr>
            <w:tcW w:w="250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/>
            <w:tcBorders>
              <w:top w:val="none" w:sz="4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7F2B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0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8. Обеспечено обучение по программам повышения квалификации медицинских работников, оказывающих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обеспечивающих оказание скорой медицинской помощи</w:t>
            </w:r>
          </w:p>
        </w:tc>
        <w:tc>
          <w:tcPr>
            <w:tcW w:w="60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/>
            <w:tcBorders>
              <w:top w:val="non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7F2B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65"/>
        </w:trPr>
        <w:tc>
          <w:tcPr>
            <w:tcW w:w="25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9. Проведены образовательные мероприятия, направленные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повышение квалификации медицинских работников, участвующих в оказании медицинской помощи пациентам с сахарным диабетом</w:t>
            </w:r>
          </w:p>
        </w:tc>
        <w:tc>
          <w:tcPr>
            <w:tcW w:w="6027" w:type="dxa"/>
            <w:tcBorders>
              <w:top w:val="single" w:sz="4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lang w:eastAsia="ru-RU"/>
              </w:rPr>
              <w:t> </w:t>
            </w:r>
          </w:p>
        </w:tc>
        <w:tc>
          <w:tcPr>
            <w:tcW w:w="612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Национальный проект «Семья»</w:t>
            </w: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Региональный проект «Охрана материнства и детства»</w:t>
            </w: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5"/>
        </w:trPr>
        <w:tc>
          <w:tcPr>
            <w:tcW w:w="146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2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1.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Оснащены (дооснащены</w:t>
            </w:r>
            <w:proofErr w:type="gramEnd"/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 (или) переоснащены) медицинскими изделиями перинатальные центры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 родильные дома (отделения) субъектов Российской Федерации,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том числе в составе других организаций</w:t>
            </w:r>
          </w:p>
        </w:tc>
        <w:tc>
          <w:tcPr>
            <w:tcW w:w="6027" w:type="dxa"/>
            <w:vMerge w:val="restart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8" w:space="0" w:color="auto"/>
            </w:tcBorders>
            <w:shd w:val="clear" w:color="000000" w:fill="FFFFFF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Обеспечена доступность и квалифицированная помощь женщинам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и детям, в том числе по охране репродуктивного здоровья</w:t>
            </w:r>
          </w:p>
        </w:tc>
        <w:tc>
          <w:tcPr>
            <w:tcW w:w="6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Численность населения Томской области, ведущего здоровый образ жизни, тыс. человек;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ожидаемая продолжительность жизни при рождении</w:t>
            </w:r>
          </w:p>
          <w:p w:rsidR="00C27243" w:rsidRDefault="00C27243">
            <w:pPr>
              <w:spacing w:after="0" w:line="240" w:lineRule="auto"/>
              <w:ind w:left="57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1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2. Разработаны, утверждены</w:t>
            </w: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и реализованы региональные программы по охране материнства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детства в субъектах Российской Федерации</w:t>
            </w:r>
          </w:p>
        </w:tc>
        <w:tc>
          <w:tcPr>
            <w:tcW w:w="6027" w:type="dxa"/>
            <w:vMerge/>
            <w:tcBorders>
              <w:top w:val="none" w:sz="4" w:space="0" w:color="000000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7F2B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5"/>
        </w:trPr>
        <w:tc>
          <w:tcPr>
            <w:tcW w:w="25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one" w:sz="4" w:space="0" w:color="000000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3. Оказана медицинская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использованием вспомогательных репродуктивных технологий для лечения бесплодия</w:t>
            </w:r>
          </w:p>
        </w:tc>
        <w:tc>
          <w:tcPr>
            <w:tcW w:w="6027" w:type="dxa"/>
            <w:vMerge/>
            <w:tcBorders>
              <w:top w:val="non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7F2B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20"/>
        </w:trPr>
        <w:tc>
          <w:tcPr>
            <w:tcW w:w="25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Результат 4. Оснащены мобильным медицинским оборудованием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детские поликлиники (отделения) субъектов Российской Федерации для проведения выездных мероприятий, в том числе с целью профилактических медицинских осмотров, диспансеризации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диспансерного наблюдения детского населения</w:t>
            </w:r>
          </w:p>
        </w:tc>
        <w:tc>
          <w:tcPr>
            <w:tcW w:w="602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single" w:sz="4" w:space="0" w:color="auto"/>
              <w:left w:val="none" w:sz="4" w:space="0" w:color="000000"/>
              <w:bottom w:val="single" w:sz="8" w:space="0" w:color="000000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 w:rsidTr="00AC616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5"/>
        </w:trPr>
        <w:tc>
          <w:tcPr>
            <w:tcW w:w="2507" w:type="dxa"/>
            <w:tcBorders>
              <w:top w:val="none" w:sz="4" w:space="0" w:color="000000"/>
              <w:left w:val="single" w:sz="8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Результат 5. регионального проекта:  Оснащены (дооснащены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переоснащены) медицинскими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изделиями детские больницы субъектов Российской Федерации,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том числе в составе других организаций</w:t>
            </w:r>
          </w:p>
        </w:tc>
        <w:tc>
          <w:tcPr>
            <w:tcW w:w="6027" w:type="dxa"/>
            <w:vMerge/>
            <w:tcBorders>
              <w:top w:val="none" w:sz="4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26" w:type="dxa"/>
            <w:vMerge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8" w:space="0" w:color="auto"/>
            </w:tcBorders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0"/>
        </w:trPr>
        <w:tc>
          <w:tcPr>
            <w:tcW w:w="14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 w:rsidR="00C272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14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  <w:proofErr w:type="gramEnd"/>
            <w:r>
              <w:rPr>
                <w:rFonts w:ascii="PT Astra Serif" w:eastAsia="Times New Roman" w:hAnsi="PT Astra Serif" w:cs="Times New Roman"/>
                <w:color w:val="000000"/>
                <w:sz w:val="20"/>
                <w:szCs w:val="20"/>
                <w:lang w:eastAsia="ru-RU"/>
              </w:rPr>
              <w:t xml:space="preserve"> за реализацию регионального проекта – Департамент здравоохранения Томской области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ind w:left="10773"/>
        <w:outlineLvl w:val="0"/>
        <w:rPr>
          <w:rFonts w:ascii="PT Astra Serif" w:hAnsi="PT Astra Serif"/>
          <w:sz w:val="24"/>
        </w:rPr>
        <w:sectPr w:rsidR="00C27243">
          <w:pgSz w:w="16838" w:h="11905" w:orient="landscape"/>
          <w:pgMar w:top="993" w:right="1134" w:bottom="850" w:left="1134" w:header="454" w:footer="0" w:gutter="0"/>
          <w:pgNumType w:start="1"/>
          <w:cols w:space="720"/>
          <w:titlePg/>
          <w:docGrid w:linePitch="360"/>
        </w:sectPr>
      </w:pP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eastAsia="Times New Roman" w:hAnsi="PT Astra Serif" w:cs="Times New Roman"/>
          <w:sz w:val="24"/>
          <w:szCs w:val="24"/>
        </w:rPr>
      </w:pPr>
      <w:r>
        <w:rPr>
          <w:rFonts w:ascii="PT Astra Serif" w:eastAsia="Times New Roman" w:hAnsi="PT Astra Serif" w:cs="Times New Roman"/>
          <w:sz w:val="24"/>
          <w:szCs w:val="24"/>
        </w:rPr>
        <w:t>Приложение № 3</w:t>
      </w: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C27243" w:rsidRDefault="00F40FD0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AC616C">
        <w:rPr>
          <w:rFonts w:ascii="PT Astra Serif" w:hAnsi="PT Astra Serif"/>
          <w:sz w:val="24"/>
          <w:szCs w:val="24"/>
        </w:rPr>
        <w:t xml:space="preserve"> 24.04.2026 № 154а</w:t>
      </w:r>
    </w:p>
    <w:p w:rsidR="00C27243" w:rsidRDefault="00C27243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</w:p>
    <w:p w:rsidR="00C27243" w:rsidRDefault="00C27243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t>4. 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14660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"/>
        <w:gridCol w:w="4611"/>
        <w:gridCol w:w="1257"/>
        <w:gridCol w:w="3177"/>
        <w:gridCol w:w="1998"/>
        <w:gridCol w:w="1728"/>
        <w:gridCol w:w="1489"/>
      </w:tblGrid>
      <w:tr w:rsidR="00C27243">
        <w:trPr>
          <w:trHeight w:val="61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Наименование структурного элемента государственной 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Срок исполнения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Объем финансирования за счет средств областного бюджета,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том числе за счет межбюджетных трансфертов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из федерального бюджета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Главные распорядители средств областного бюджета (ГРБС)</w:t>
            </w:r>
          </w:p>
        </w:tc>
      </w:tr>
      <w:tr w:rsidR="00C27243">
        <w:trPr>
          <w:trHeight w:val="15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Комитет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 охране объектов культурного наследия Томской области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</w:t>
            </w:r>
          </w:p>
        </w:tc>
      </w:tr>
      <w:tr w:rsidR="00C27243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Подпрограмма (направление) 1 «Совершенствование оказания медицинской помощи, включая профилактику заболеваний и формирование здорового образа жизни»</w:t>
            </w:r>
          </w:p>
        </w:tc>
      </w:tr>
      <w:tr w:rsidR="00C27243">
        <w:trPr>
          <w:trHeight w:val="37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 1.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Комплекс процессных мероприятий 1 «Оказание медицинской помощи, включая профилактику заболеваний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формирование здорового образа жизни»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23 585 597,5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23 585 597,5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4 337 487,8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4 337 487,8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4 747 901,6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4 747 901,6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4 833 399,4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4 833 399,4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4 833 402,7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4 833 402,7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66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4 833 406,0</w:t>
            </w: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4 833 406,0</w:t>
            </w: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Комплекс процессных мероприятий 2 «Предупреждение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борьба с социально значимыми заболеваниями»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234 812,8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234 812,8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6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53 067,2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53 067,2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6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46 608,2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46 608,2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6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42 993,1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42 993,1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6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45 809,7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45 809,7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55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46 334,6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46 334,6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Комплекс процессных мероприятий 3 «Обеспечение отдельных категорий граждан Томской области лекарственными препаратами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медицинскими изделиями, включая расходы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на организационные мероприятия»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11 056 604,4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11 056 604,4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9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2 133 455,8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2 133 455,8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42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2 354 171,1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2 354 171,1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6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2 170 338,0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2 170 338,0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66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2 188 338,2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2 188 338,2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84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2 210 301,3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2 210 301,3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Комплекс процессных мероприятий 4 «Высокотехнологичная медицинская помощь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медицинская помощь, оказываемая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рамках клинической апробации методов профилактики, диагностики, лечения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реабилитации»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594 546,7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594 546,7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9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119 603,7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119 603,7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119 081,1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119 081,1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7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117 896,6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117 896,6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6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118 633,1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118 633,1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46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119 332,2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119 332,2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Комплекс процессных мероприятий 5 «Паллиативная медицинская помощь»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150 554,7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150 554,7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30 561,4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30 561,4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28 858,4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28 858,4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29 761,8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29 761,8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30 399,6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30 399,6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30 973,5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30 973,5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6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Комплекс процессных мероприятий 6 «Проведение массового обследования новорожденных на врожденные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(или) наследственные заболевания (расширенный неонатальный скрининг)»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284 620,9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284 620,9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58 067,6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58 067,6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9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68 452,7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68 452,7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50 438,9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50 438,9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53 484,4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53 484,4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54 177,3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54 177,3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6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Комплекс процессных мероприятий 7 «Оснащение (дооснащение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(или) переоснащение) медицинскими изделиями медицинских организаций, имеющих в своей структуре подразделения, оказывающие медицинскую помощь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 медицинской реабилитации»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15 039,0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15 039,0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15 039,0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15 039,0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6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78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Итого по Подпрограмме (направлению) 1 «Совершенствование оказания медицинской помощи, включая профилактику заболеваний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формирование здорового образа жизни»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35 921 776,0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35 921 776,0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6 747 282,5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6 747 282,5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7 365 073,1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7 365 073,1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7 244 827,8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7 244 827,8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7 270 067,7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7 270 067,7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102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7 294 524,9</w:t>
            </w:r>
          </w:p>
        </w:tc>
        <w:tc>
          <w:tcPr>
            <w:tcW w:w="19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7 294 524,9</w:t>
            </w:r>
          </w:p>
        </w:tc>
        <w:tc>
          <w:tcPr>
            <w:tcW w:w="17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6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Подпрограмма (направление) 2 «Повышение эффективности системы организации медицинской помощи»</w:t>
            </w:r>
          </w:p>
        </w:tc>
      </w:tr>
      <w:tr w:rsidR="00C27243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Комплекс процессных мероприятий 8 «Повышение эффективности функционирования системы здравоохранения Томской области»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2 613 408,8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2 613 408,8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856 914,2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856 914,2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622 354,9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622 354,9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418 687,9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418 687,9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360 225,9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360 225,9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42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355 225,9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355 225,9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48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Комплекс процессных мероприятий 9 «Кадровые ресурсы здравоохранения»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720 535,8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720 535,8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9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149 020,0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149 020,0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42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104 523,9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104 523,9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7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151 730,5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151 730,5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7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157 630,7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157 630,7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157 630,7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157 630,7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Ведомственный проект 1 «Бюджетные инвестиции в объекты здравоохранения»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186 917,4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186 917,4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36 917,4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36 917,4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150 000,0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150 000,0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Ведомственный проект 2 «Проведение капитального ремонта областных объектов недвижимого имущества (в том числе разработка проектной документации) в сфере здравоохранения»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787 434,1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143 478,0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452 756,1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191 200,0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213 684,1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40 429,0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173 255,1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341 368,0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65 982,9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235 385,1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40 000,0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hAnsi="PT Astra Serif"/>
              </w:rPr>
              <w:t>215 888,0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37 066,1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27 621,9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151 200,0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16 494,0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16 494,0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Ведомственный проект 3 «Создание и развитие информационных систем в сфере здравоохранения»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407 640,6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407 640,6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133 740,6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133 740,6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273 900,0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273 900,0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465458">
        <w:trPr>
          <w:trHeight w:val="5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 по Подпрограмме (направлению) 2 «Повышение эффективности системы организации медицинской помощи»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4 715 936,7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3 885 063,2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639 673,5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191 200,0</w:t>
            </w:r>
          </w:p>
        </w:tc>
      </w:tr>
      <w:tr w:rsidR="00C27243">
        <w:trPr>
          <w:trHeight w:val="34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1 256 535,7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1 046 363,2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210 172,5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1 201 987,4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926 602,3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235 385,1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40 000,0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1 060 206,4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881 384,5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27 621,9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151 200,0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684 350,6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517 856,6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166 464,0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465458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512 856,6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512 856,6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465458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Подпрограмма (направление) 3 «Оказание бесплатной медицинской помощи гражданам в рамках областной программы обязательного медицинского страхования»</w:t>
            </w:r>
          </w:p>
        </w:tc>
      </w:tr>
      <w:tr w:rsidR="00C27243" w:rsidTr="00465458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Комплекс процессных мероприятий 1 «Организация оказания медицинской помощи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рамках областной программы обязательного медицинского страхования»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45 522 779,5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45 522 779,5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7 701 829,1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7 701 829,1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8 628 470,3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8 628 470,3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9 127 045,8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9 127 045,8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9 701 588,9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9 701 588,9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194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10 363 845,4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10 363 845,4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 по Подпрограмме (направлению) 3 «Оказание бесплатной медицинской помощи гражданам в рамках областной программы обязательного медицинского страхования»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45 522 779,5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45 522 779,5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7 701 829,1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7 701 829,1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8 628 470,3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8 628 470,3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9 127 045,8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9 127 045,8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9 701 588,9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9 701 588,9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546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10 363 845,4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10 363 845,4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46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 обеспечению реализации государственных функций и полномочий исполнительных органов Томской 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621 059,7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621 059,7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116 675,8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116 675,8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140 423,6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140 423,6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121 320,1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121 320,1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121 320,1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121 320,1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70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121 320,1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121 320,1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465458">
        <w:trPr>
          <w:trHeight w:val="52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Направление проектной деятельности «Продолжительная и активная жизнь»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«Модернизация первичного звена здравоохранения Российской Федерации (Томская область)»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5 006 508,2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1 827 280,5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3 111 257,20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67 970,50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2 238 975,0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455 514,6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1 715 489,9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67 970,5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1 159 227,9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886 428,4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272 799,5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599 591,3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199 294,1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400 297,2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465458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1 008 714,0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286 043,4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722 670,6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465458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Региональный проект «Борьба с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заболеваниями (Томская область)»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304 488,5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304 488,5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46545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71 208,2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71 208,2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76 718,3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76 718,3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77 868,9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77 868,9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78 693,1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78 693,1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Региональный проект «Борьба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онкологическими заболеваниями (Томская область)»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72 061,5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72 061,5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72 061,5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72 061,5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«Борьба с сахарным диабетом (Томская область)»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102 156,9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102 156,9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48 569,2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48 569,2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53 587,7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53 587,7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«Борьба с гепатитом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минимизация рисков распространения данного заболевания (Томская область)»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116 871,7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116 871,7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28 691,6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28 691,6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28 801,5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28 801,5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29 435,2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29 435,2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29 943,4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29 943,4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«Совершенствование экстренной медицинской помощи (Томская область)»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1 847 123,0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1 847 123,0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467 142,5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467 142,5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472 953,3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472 953,3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437 681,1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437 681,1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465458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469 346,1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469 346,1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465458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Региональный проект «Оптимальная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для восстановления здоровья медицинская реабилитация (Томская область)»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91 638,8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91 638,8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465458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25 705,8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25 705,8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17 993,7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17 993,7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47 939,3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47 939,3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«Здоровье для каждого (Томская область)»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6 830,6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6 830,6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1 789,0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1 789,0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2 747,3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2 747,3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2 294,3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2 294,3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«Медицинские кадры (Томская область)»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Национальный проект «Семья»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Региональный проект «Охрана материнства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детства»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727 227,4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727 227,4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228 424,0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228 424,0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9 824,0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9 824,0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488 979,4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488 979,4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Направление проектной деятельности «Здравоохранение»</w:t>
            </w:r>
          </w:p>
        </w:tc>
      </w:tr>
      <w:tr w:rsidR="00C27243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1 «Развитие системы оказания первичной медико-санитарной помощи»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375 059,5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375 059,5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375 059,5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375 059,5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Региональный проект 2 «Борьба с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заболеваниями»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116 061,8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116 061,8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116 061,8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116 061,8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Региональный проект 3 «Борьба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онкологическими заболеваниями»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44 758,1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44 758,1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44 758,1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44 758,1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4 «Развитие детского здравоохранения, включая создание современной инфраструктуры оказания медицинской помощи детям»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5 «Обеспечение медицинских организаций системы здравоохранения квалифицированными кадрами»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Региональный проект 7 «Создание единого цифрового контура в здравоохранении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основе единой государственной информационной системы здравоохранения (ЕГИСЗ)»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72 548,2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72 548,2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72 548,2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72 548,2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8 «Развитие экспорта медицинских услуг»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9 «Модернизация первичного звена здравоохранения Российской Федерации»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1 362 458,1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45 156,4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1 118 315,2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198 986,5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1 362 458,1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45 156,4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1 118 315,2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198 986,5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Направление проектной деятельности «Демография»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Региональный проект 10 «Формирование системы мотивации граждан к здоровому образу жизни, включая здоровое питание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отказ от вредных привычек»</w:t>
            </w: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</w:t>
            </w: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10 245 792,3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5 749 262,9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4 229 572,4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266 957,0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1 970 885,7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653 584,0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1 118 315,2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198 986,5</w:t>
            </w:r>
          </w:p>
        </w:tc>
      </w:tr>
      <w:tr w:rsidR="00C27243">
        <w:trPr>
          <w:trHeight w:val="315"/>
        </w:trPr>
        <w:tc>
          <w:tcPr>
            <w:tcW w:w="39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2 882 081,3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1 098 620,9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1 715 489,9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67 970,5</w:t>
            </w:r>
          </w:p>
        </w:tc>
      </w:tr>
      <w:tr w:rsidR="00C27243">
        <w:trPr>
          <w:trHeight w:val="315"/>
        </w:trPr>
        <w:tc>
          <w:tcPr>
            <w:tcW w:w="39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2 112 515,2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1 839 715,7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272 799,5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398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1 204 634,1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804 336,9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400 297,2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39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611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2 075 676,0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1 353 005,4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722 670,6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 по государственной программе</w:t>
            </w: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97 027 344,2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91 699 941,3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4 869 245,9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458 157,0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17 793 208,8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16 265 734,6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1 328 487,7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198 986,5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20 218 035,7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18 159 190,2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1 950 875,0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107 970,5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19 665 915,3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19 214 293,9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300 421,4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151 200,0</w:t>
            </w:r>
          </w:p>
        </w:tc>
      </w:tr>
      <w:tr w:rsidR="00C27243" w:rsidTr="0033316E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18 981 961,4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18 415 170,2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566 791,2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31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20 368 223,0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19 645 552,4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722 670,6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</w:tr>
    </w:tbl>
    <w:p w:rsidR="00C27243" w:rsidRDefault="00C27243">
      <w:pPr>
        <w:spacing w:after="0" w:line="240" w:lineRule="auto"/>
        <w:rPr>
          <w:rFonts w:ascii="PT Astra Serif" w:hAnsi="PT Astra Serif"/>
        </w:rPr>
      </w:pPr>
    </w:p>
    <w:p w:rsidR="00C27243" w:rsidRDefault="00C27243">
      <w:pPr>
        <w:shd w:val="clear" w:color="auto" w:fill="FFFFFF" w:themeFill="background1"/>
        <w:spacing w:after="0" w:line="240" w:lineRule="auto"/>
        <w:rPr>
          <w:rFonts w:ascii="PT Astra Serif" w:hAnsi="PT Astra Serif"/>
        </w:rPr>
      </w:pPr>
    </w:p>
    <w:p w:rsidR="00C27243" w:rsidRDefault="00C27243">
      <w:pPr>
        <w:shd w:val="clear" w:color="auto" w:fill="FFFFFF" w:themeFill="background1"/>
        <w:spacing w:after="0" w:line="240" w:lineRule="auto"/>
        <w:rPr>
          <w:rFonts w:ascii="PT Astra Serif" w:hAnsi="PT Astra Serif"/>
        </w:rPr>
        <w:sectPr w:rsidR="00C27243">
          <w:pgSz w:w="16838" w:h="11905" w:orient="landscape"/>
          <w:pgMar w:top="993" w:right="1134" w:bottom="850" w:left="1134" w:header="454" w:footer="0" w:gutter="0"/>
          <w:pgNumType w:start="1"/>
          <w:cols w:space="720"/>
          <w:titlePg/>
          <w:docGrid w:linePitch="360"/>
        </w:sectPr>
      </w:pP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eastAsia="Times New Roman" w:hAnsi="PT Astra Serif" w:cs="Times New Roman"/>
          <w:sz w:val="24"/>
          <w:szCs w:val="24"/>
        </w:rPr>
      </w:pPr>
      <w:bookmarkStart w:id="1" w:name="P4872"/>
      <w:bookmarkEnd w:id="1"/>
      <w:r>
        <w:rPr>
          <w:rFonts w:ascii="PT Astra Serif" w:eastAsia="Times New Roman" w:hAnsi="PT Astra Serif" w:cs="Times New Roman"/>
          <w:sz w:val="24"/>
          <w:szCs w:val="24"/>
        </w:rPr>
        <w:t>Приложение № 4</w:t>
      </w: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C27243" w:rsidRDefault="00F40FD0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AC616C">
        <w:rPr>
          <w:rFonts w:ascii="PT Astra Serif" w:hAnsi="PT Astra Serif"/>
          <w:sz w:val="24"/>
          <w:szCs w:val="24"/>
        </w:rPr>
        <w:t xml:space="preserve"> 24.04.2026 №</w:t>
      </w:r>
      <w:r w:rsidR="00213081">
        <w:rPr>
          <w:rFonts w:ascii="PT Astra Serif" w:hAnsi="PT Astra Serif"/>
          <w:sz w:val="24"/>
          <w:szCs w:val="24"/>
        </w:rPr>
        <w:t>154а</w:t>
      </w:r>
    </w:p>
    <w:p w:rsidR="00C27243" w:rsidRDefault="00C27243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b w:val="0"/>
          <w:sz w:val="24"/>
          <w:szCs w:val="24"/>
        </w:rPr>
        <w:br/>
      </w:r>
      <w:r>
        <w:rPr>
          <w:rFonts w:ascii="PT Astra Serif" w:hAnsi="PT Astra Serif"/>
          <w:b w:val="0"/>
          <w:sz w:val="26"/>
          <w:szCs w:val="26"/>
        </w:rPr>
        <w:t>Перечень комплексов процессных мероприятий, ведомственных проектов и ресурсное обеспечение их реализации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0" w:type="auto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"/>
        <w:gridCol w:w="1549"/>
        <w:gridCol w:w="810"/>
        <w:gridCol w:w="1517"/>
        <w:gridCol w:w="1353"/>
        <w:gridCol w:w="1141"/>
        <w:gridCol w:w="1353"/>
        <w:gridCol w:w="1393"/>
        <w:gridCol w:w="1309"/>
        <w:gridCol w:w="2040"/>
        <w:gridCol w:w="1889"/>
      </w:tblGrid>
      <w:tr w:rsidR="00C27243">
        <w:trPr>
          <w:trHeight w:val="430"/>
        </w:trPr>
        <w:tc>
          <w:tcPr>
            <w:tcW w:w="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-20" w:right="-68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49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Срок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реализа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-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ции</w:t>
            </w:r>
            <w:proofErr w:type="gramEnd"/>
          </w:p>
        </w:tc>
        <w:tc>
          <w:tcPr>
            <w:tcW w:w="1517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Объем финансирования (тыс. рублей)</w:t>
            </w:r>
          </w:p>
        </w:tc>
        <w:tc>
          <w:tcPr>
            <w:tcW w:w="5240" w:type="dxa"/>
            <w:gridSpan w:val="4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том числе за счет средств:</w:t>
            </w:r>
          </w:p>
        </w:tc>
        <w:tc>
          <w:tcPr>
            <w:tcW w:w="1309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Участник/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участник мероприятия</w:t>
            </w:r>
          </w:p>
        </w:tc>
        <w:tc>
          <w:tcPr>
            <w:tcW w:w="3929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комплексов процессных мероприятий, ведомственных проектов</w:t>
            </w:r>
          </w:p>
        </w:tc>
      </w:tr>
      <w:tr w:rsidR="00C27243">
        <w:trPr>
          <w:trHeight w:val="1116"/>
        </w:trPr>
        <w:tc>
          <w:tcPr>
            <w:tcW w:w="3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федерального бюджета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местных бюджетов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(по согласованию) (прогноз)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внебюджетных источников (по согласованию) (прогноз)</w:t>
            </w:r>
          </w:p>
        </w:tc>
        <w:tc>
          <w:tcPr>
            <w:tcW w:w="1309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единица измерения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C27243">
        <w:trPr>
          <w:trHeight w:val="300"/>
        </w:trPr>
        <w:tc>
          <w:tcPr>
            <w:tcW w:w="30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7243">
        <w:trPr>
          <w:trHeight w:val="600"/>
        </w:trPr>
        <w:tc>
          <w:tcPr>
            <w:tcW w:w="30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54" w:type="dxa"/>
            <w:gridSpan w:val="10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Подпрограмма (направление) 1. Совершенствование оказания медицинской помощи, включая профилактику заболеваний и формирование здорового образа жизни</w:t>
            </w:r>
          </w:p>
        </w:tc>
      </w:tr>
      <w:tr w:rsidR="00C27243">
        <w:trPr>
          <w:trHeight w:val="300"/>
        </w:trPr>
        <w:tc>
          <w:tcPr>
            <w:tcW w:w="30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«Оказание медицинской помощи, включая профилактику заболеваний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формирование здорового образа жизни»</w:t>
            </w: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23 585 597,5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3 313,2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23 582 284,3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154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4 337 487,8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56,3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4 337 431,5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профилактическими и иными целями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 за счет средств областного бюджета на 1 жителя,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0,439</w:t>
            </w:r>
          </w:p>
        </w:tc>
      </w:tr>
      <w:tr w:rsidR="00C27243">
        <w:trPr>
          <w:trHeight w:val="130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обращений по поводу заболевания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 за счет средств областного бюджета на 1 жителя,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C27243">
        <w:trPr>
          <w:trHeight w:val="118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граждан необходимыми препаратами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предъявленным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аптечную организацию рецептам,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C27243">
        <w:trPr>
          <w:trHeight w:val="141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4 747 901,6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2 858,3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4 745 043,3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профилактическими и иными целями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 за счет средств областного бюджета на 1 жителя,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0,440</w:t>
            </w:r>
          </w:p>
        </w:tc>
      </w:tr>
      <w:tr w:rsidR="00C27243">
        <w:trPr>
          <w:trHeight w:val="118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обращений по поводу заболевания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 за счет средств областного бюджета на 1 жителя,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C27243">
        <w:trPr>
          <w:trHeight w:val="30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граждан необходимыми препаратами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предъявленным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аптечную организацию рецептам,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C27243">
        <w:trPr>
          <w:trHeight w:val="30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4 833 399,4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129,9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4 833 269,5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профилактическими и иными целями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 за счет средств областного бюджета на 1 жителя,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0,441</w:t>
            </w:r>
          </w:p>
        </w:tc>
      </w:tr>
      <w:tr w:rsidR="00C27243">
        <w:trPr>
          <w:trHeight w:val="30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обращений по поводу заболевания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 за счет средств областного бюджета на 1 жителя,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C27243" w:rsidTr="00465458">
        <w:trPr>
          <w:trHeight w:val="2011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граждан необходимыми препаратами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предъявленным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аптечную организацию рецептам,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C27243">
        <w:trPr>
          <w:trHeight w:val="114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4 833 402,7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132,9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4 833 269,8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профилактическими и иными целями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 за счет средств областного бюджета на 1 жителя,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0,442</w:t>
            </w:r>
          </w:p>
        </w:tc>
      </w:tr>
      <w:tr w:rsidR="00C27243">
        <w:trPr>
          <w:trHeight w:val="30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обращений по поводу заболевания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 за счет средств областного бюджета на 1 жителя,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C27243">
        <w:trPr>
          <w:trHeight w:val="30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граждан необходимыми препаратами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предъявленным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аптечную организацию рецептам,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4 833 406,0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135,8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4 833 270,2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профилактическими и иными целями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 за счет средств областного бюджета на 1 жителя,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0,443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обращений по поводу заболевания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 за счет средств областного бюджета на 1 жителя,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граждан необходимыми препаратами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предъявленным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аптечную организацию рецептам,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C27243" w:rsidTr="00465458">
        <w:trPr>
          <w:trHeight w:val="465"/>
        </w:trPr>
        <w:tc>
          <w:tcPr>
            <w:tcW w:w="30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II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«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Предупрежде-ние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и борьба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социально значимыми заболеваниями»</w:t>
            </w: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234 812,8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109 776,5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125 036,3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106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53 067,2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26 282,7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26 784,5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Охват населения профилактическими осмотрами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туберкулез,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</w:t>
            </w:r>
          </w:p>
        </w:tc>
      </w:tr>
      <w:tr w:rsidR="00C27243">
        <w:trPr>
          <w:trHeight w:val="82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Охват медицинским освидетельствованием на ВИЧ-инфекцию населения,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Уровень информированности населения в возрасте 18 – 49 лет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вопросам ВИЧ-инфекции,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Заболеваемость ВИЧ, 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Заболеваемость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shd w:val="clear" w:color="auto" w:fill="92D05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12,08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Заболеваемость туберкулезом,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31,3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46 608,2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24 631,5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21 976,7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Охват населения профилактическими осмотрами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туберкулез,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Охват медицинским освидетельствованием на ВИЧ-инфекцию населения,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36,9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Уровень информированности населения в возрасте 18 – 49 лет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вопросам ВИЧ-инфекции,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C27243">
        <w:trPr>
          <w:trHeight w:val="114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Заболеваемость ВИЧ, 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C27243">
        <w:trPr>
          <w:trHeight w:val="100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Заболеваемость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15,37</w:t>
            </w:r>
          </w:p>
        </w:tc>
      </w:tr>
      <w:tr w:rsidR="00C27243">
        <w:trPr>
          <w:trHeight w:val="117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Заболеваемость туберкулезом,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30,9</w:t>
            </w:r>
          </w:p>
        </w:tc>
      </w:tr>
      <w:tr w:rsidR="00C27243">
        <w:trPr>
          <w:trHeight w:val="138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42 993,1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17 793,9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25 199,2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Охват населения профилактическими осмотрами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туберкулез,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</w:t>
            </w:r>
          </w:p>
        </w:tc>
      </w:tr>
      <w:tr w:rsidR="00C27243">
        <w:trPr>
          <w:trHeight w:val="127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Охват медицинским освидетельствованием на ВИЧ-инфекцию населения,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C27243">
        <w:trPr>
          <w:trHeight w:val="189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Уровень информированности населения в возрасте 18 – 49 лет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вопросам ВИЧ-инфекции,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C27243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Заболеваемость ВИЧ, 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69</w:t>
            </w:r>
          </w:p>
        </w:tc>
      </w:tr>
      <w:tr w:rsidR="00C27243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Заболеваемость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14,8</w:t>
            </w:r>
          </w:p>
        </w:tc>
      </w:tr>
      <w:tr w:rsidR="00C27243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Заболеваемость туберкулезом,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30,5</w:t>
            </w:r>
          </w:p>
        </w:tc>
      </w:tr>
      <w:tr w:rsidR="00C27243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45 809,7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20 300,6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25 509,1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Охват населения профилактическими осмотрами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туберкулез,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</w:t>
            </w:r>
          </w:p>
        </w:tc>
      </w:tr>
      <w:tr w:rsidR="00C27243" w:rsidTr="0033316E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Охват медицинским освидетельствованием на ВИЧ-инфекцию населения,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C27243" w:rsidTr="0033316E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Уровень информированности населения в возрасте 18 – 49 лет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вопросам ВИЧ-инфекции,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C27243" w:rsidTr="0033316E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Заболеваемость ВИЧ, на 100 тыс. населения, человек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63,5</w:t>
            </w:r>
          </w:p>
        </w:tc>
      </w:tr>
      <w:tr w:rsidR="00C27243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Заболеваемость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14,1</w:t>
            </w:r>
          </w:p>
        </w:tc>
      </w:tr>
      <w:tr w:rsidR="00C27243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Заболеваемость туберкулезом,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30,1</w:t>
            </w:r>
          </w:p>
        </w:tc>
      </w:tr>
      <w:tr w:rsidR="00C27243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46 334,6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20 767,8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25 566,8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Охват населения профилактическими осмотрами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туберкулез,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</w:t>
            </w:r>
          </w:p>
        </w:tc>
      </w:tr>
      <w:tr w:rsidR="00C27243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Охват медицинским освидетельствованием на ВИЧ-инфекцию населения,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</w:t>
            </w:r>
          </w:p>
        </w:tc>
      </w:tr>
      <w:tr w:rsidR="00C27243">
        <w:trPr>
          <w:trHeight w:val="102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Уровень информированности населения в возрасте 18 – 49 лет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вопросам ВИЧ-инфекции,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93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Заболеваемость ВИЧ, 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58,5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Заболеваемость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Заболеваемость туберкулезом,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тыс. населения, человек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</w:t>
            </w:r>
          </w:p>
        </w:tc>
      </w:tr>
      <w:tr w:rsidR="00C27243" w:rsidTr="0033316E">
        <w:trPr>
          <w:trHeight w:val="300"/>
        </w:trPr>
        <w:tc>
          <w:tcPr>
            <w:tcW w:w="30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III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«Обеспечение отдельных категорий граждан Томской области лекарственными препаратами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медицинскими изделиями, включая расходы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организацион-ные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мероприятия» </w:t>
            </w: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11 056 604,4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3 262 085,9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7 794 518,5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2 133 455,8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606 656,3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1 526 799,5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граждан, воспользовавшихся правом бесплатного лекарственного обеспечения,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имеющих право,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сахарным диабетом 1 и 2 типов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высокими ампутациями от всех пациентов с сахарным диабетом 1 и 2 типов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любыми ампутациями,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сахарным диабетом 1 и 2 типов, нуждающихся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заместительной почечной терапии,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со слепотой, от всех пациентов с сахарным диабетом 1 и 2 типов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хронической болезнью почек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диабетической ретинопатией, процент</w:t>
            </w:r>
            <w:proofErr w:type="gramEnd"/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1,37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сахарным диабетом 1 и 2 типов, охваченных диспансерным наблюдением, в том числе проводимым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рамках данного наблюдения исследованием гликированного гемоглобина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помощью лабораторных методов, ежегодно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не реже 1 раза в год, от общего числа пациентов с сахарным диабетом 1 и 2 типов,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49,4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сахарным диабетом, выявленных впервые при профилактических медицинских осмотрах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диспансеризации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отчетном году,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от общего числа зарегистрированных заболеваний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впервые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жизни установленным диагнозом сахарный диабет у взрослых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отчетный год,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25,3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обученных в школе для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сахарным диабетом от общего числа пациентов с сахарным диабетом 1 и 2 типов (Е10-Е14) за отчетный год,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14,8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Охват граждан исследованием глюкозы натощак,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62,1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354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171,1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690 356,6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1 663 814,5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граждан, воспользовавшихся правом бесплатного лекарственного обеспечения,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имеющих право,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сахарным диабетом 1 и 2 типов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высокими ампутациями от всех пациентов с сахарным диабетом 1 и 2 типов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любыми ампутациями,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40,54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2 170 338,0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635 727,8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1 534 610,2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граждан, воспользовавшихся правом бесплатного лекарственного обеспечения,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имеющих право,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2 188 338,2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653 697,0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1 534 641,2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граждан, воспользовавшихся правом бесплатного лекарственного обеспечения,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имеющих право,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2 210 301,3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675 648,2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1 534 653,1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граждан, воспользовавшихся правом бесплатного лекарственного обеспечения,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имеющих право,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C27243">
        <w:trPr>
          <w:trHeight w:val="300"/>
        </w:trPr>
        <w:tc>
          <w:tcPr>
            <w:tcW w:w="30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IV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«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Высокотехно-логичная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медицинская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медицинская помощь, оказываемая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рамках клинической апробации методов профилактики, диагностики, лечения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реабилитации»</w:t>
            </w: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594 546,7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97 928,2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496 618,5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141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119 603,7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20 280,0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99 323,7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населения Томской области ВМП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(на 10 тыс. населения), число пролеченных пациентов на 10 тыс. населения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случаев оказанияВМП,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не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включенной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базовую программу обязательного медицинского страхования, от числа запланированных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отчетном году,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119 081,1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19 757,4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99 323,7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населения Томской области ВМП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(на 10 тыс. населения), число пролеченных пациентов на 10 тыс. населения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случаев оказания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высокотехнологич-ной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медицинской помощи,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не включенной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базовую программу обязательного медицинского страхования, от числа запланированных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отчетном году,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 w:rsidTr="0033316E">
        <w:trPr>
          <w:trHeight w:val="2014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117 896,6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18 572,9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99 323,7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населения Томской области ВМП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(на 10 тыс. населения), число пролеченных пациентов на 10 тыс. населения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случаев оказания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высокотехнологич-ной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медицинской помощи,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не включенной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базовую программу обязательного медицинского страхования, от числа запланированных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отчетном году,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 w:rsidTr="0033316E">
        <w:trPr>
          <w:trHeight w:val="206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118 633,1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19 309,4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99 323,7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населения Томской области ВМП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(на 10 тыс. населения), число пролеченных пациентов на 10 тыс. населения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случаев оказания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высокотехнологич-ной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медицинской помощи,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не включенной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базовую программу обязательного медицинского страхования, от числа запланированных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отчетном году,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119 332,2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20 008,5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99 323,7</w:t>
            </w:r>
          </w:p>
        </w:tc>
        <w:tc>
          <w:tcPr>
            <w:tcW w:w="1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населения Томской области ВМП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(на 10 тыс. населения), число пролеченных пациентов на 10 тыс. населения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случаев оказания высокотехнологичной медицинской помощи, не включенной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базовую программу обязательного медицинского страхования, от числа запланированных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отчетном году,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15"/>
        </w:trPr>
        <w:tc>
          <w:tcPr>
            <w:tcW w:w="30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V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«Паллиативная медицинская помощь»</w:t>
            </w: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150 554,7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133 382,4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17 172,3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33316E">
        <w:trPr>
          <w:trHeight w:val="225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30 561,4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26 588,4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3 973,0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получивших паллиативную медицинскую помощь (далее – ПМП),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общем количестве пациентов, нуждающихся в ПМП,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C27243" w:rsidTr="0033316E">
        <w:trPr>
          <w:trHeight w:val="100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Обеспеченность паллиативными койками на 10 000 населения,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1,31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Обеспеченность выездными патронажными бригадами паллиативной медицинской помощи,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0,73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заявленной потребности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лекарственных препаратах, содержащих наркотические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психотропные вещества, рассчитанной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методическими рекомендациями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(60-дневный курс обезболивания),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Полнота выборки лекарственных препаратов, содержащих наркотические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психотропные вещества, в рамках заявленной потребности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планом распределения наркотических средств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психотропных веществ,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 w:rsidTr="0033316E">
        <w:trPr>
          <w:trHeight w:val="738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врачей (физических лиц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занятых должностях)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структурных подразделениях, оказывающих паллиативную специализированную медицинскую помощь, число врачей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переведенных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структурных подразделений медицинских организаций, оказывающих ПМП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стационарных условиях,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организации социального обслуживания,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пролеченных пациентов по ПМП,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Число некоммерческих организаций, осуществляющих свою деятельность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сфере охраны здоровья, которые получили меры государственной поддержки, в том числе в форме субсидии из бюджетов субъектов РФ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оказание услуг, предусматривающих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медико-социальное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сопровождение лиц, нуждающихся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паллиативной медицинской помощи, включая организацию оказания паллиативной медицинской помощи и содействие в ее получении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28 858,4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25 684,0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3 174,4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получивших ПМП,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общем количестве пациентов, нуждающихся в ПМП,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паллиативными койками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10 000 населения,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Обеспеченность выездными патронажными бригадами паллиативной медицинской помощи,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0,94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заявленной потребности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лекарственных препаратах, содержащих наркотические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психотропные вещества, рассчитанной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методическими рекомендациями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(60-дневный курс обезболивания),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Полнота выборки лекарственных препаратов, содержащих наркотические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психотропные вещества, в рамках заявленной потребности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планом распределения наркотических средств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психотропных веществ,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 w:rsidTr="0033316E">
        <w:trPr>
          <w:trHeight w:val="3201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врачей (физических лиц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занятых должностях)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структурных подразделениях, оказывающих паллиативную специализированную медицинскую помощь, число врачей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переведенных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структурных подразделений медицинских организаций, оказывающих ПМП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стационарных условиях,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организации социального обслуживания,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пролеченных пациентов по ПМП,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C27243" w:rsidTr="0033316E">
        <w:trPr>
          <w:trHeight w:val="612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Число некоммерческих организаций, осуществляющих свою деятельность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сфере охраны здоровья, которые получили меры государственной поддержки, в том числе в форме субсидии из бюджетов субъектов РФ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оказание услуг, предусматривающих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медико-социальное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сопровождение лиц, нуждающихся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паллиативной медицинской помощи, включая организацию оказания паллиативной медицинской помощи и содействие в ее получении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33316E">
        <w:trPr>
          <w:trHeight w:val="1548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761,8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26 488,0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3 273,8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получивших ПМП,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общем количестве пациентов, нуждающихся в ПМП,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паллиативными койками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10 000 населения,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Обеспеченность выездными патронажными бригадами паллиативной медицинской помощи,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0,94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заявленной потребности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лекарственных препаратах, содержащих наркотические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психотропные вещества, рассчитанной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методическими рекомендациями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(60-дневный курс обезболивания),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Полнота выборки лекарственных препаратов, содержащих наркотические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психотропные вещества, в рамках заявленной потребности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планом распределения наркотических средств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психотропных веществ,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врачей (физических лиц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занятых должностях)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структурных подразделениях, оказывающих паллиативную специализированную медицинскую помощь, число врачей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27243" w:rsidTr="00465458">
        <w:trPr>
          <w:trHeight w:val="3857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переведенных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структурных подразделений медицинских организаций, оказывающих ПМП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стационарных условиях,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организации социального обслуживания,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пролеченных пациентов по ПМП,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переведенных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структурных подразделений медицинских организаций, оказывающих ПМП в стационарных условиях,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организации социального обслуживания,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пролеченных пациентов по ПМП, процент</w:t>
            </w:r>
          </w:p>
        </w:tc>
      </w:tr>
      <w:tr w:rsidR="00C27243" w:rsidTr="0033316E">
        <w:trPr>
          <w:trHeight w:val="215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Число некоммерческих организаций, осуществляющих свою деятельность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сфере охраны здоровья, которые получили меры государственной поддержки, в том числе в форме субсидии из бюджетов субъектов РФ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оказание услуг, предусматривающих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медико-социальное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сопровождение лиц, нуждающихся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паллиативной медицинской помощи, включая организацию оказания паллиативной медицинской помощи и содействие в ее получении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Число некоммерческих организаций, осуществляющих свою деятельность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сфере охраны здоровья, которые получили меры государственной поддержки, в том числе в форме субсидии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из бюджетов субъектов РФ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оказание услуг, предусматривающих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медико-социальное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сопровождение лиц,  нуждающихся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паллиативной медицинской помощи, включая организацию оказания паллиативной медицинской помощи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и содействие в ее получении</w:t>
            </w:r>
          </w:p>
        </w:tc>
      </w:tr>
      <w:tr w:rsidR="00C27243" w:rsidTr="0033316E">
        <w:trPr>
          <w:trHeight w:val="149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30 399,6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27 055,6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3 344,0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получивших ПМП,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общем количестве пациентов, нуждающихся в ПМП,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C27243" w:rsidTr="0033316E">
        <w:trPr>
          <w:trHeight w:val="1256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паллиативными койками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10 000 населения,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C27243" w:rsidTr="0033316E">
        <w:trPr>
          <w:trHeight w:val="1899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Обеспеченность выездными патронажными бригадами паллиативной медицинской помощи,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0,94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заявленной потребности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лекарственных препаратах, содержащих наркотические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психотропные вещества, рассчитанной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методическими рекомендациями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(60-дневный курс обезболивания),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Полнота выборки лекарственных препаратов, содержащих наркотические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психотропные вещества, в рамках заявленной потребности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планом распределения наркотических средств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психотропных веществ,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 w:rsidTr="0033316E">
        <w:trPr>
          <w:trHeight w:val="3059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врачей (физических лиц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занятых должностях)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структурных подразделениях, оказывающих паллиативную специализированную медицинскую помощь, число врачей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27243" w:rsidTr="0033316E">
        <w:trPr>
          <w:trHeight w:val="3811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переведенных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структурных подразделений медицинских организаций, оказывающих ПМП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стационарных условиях,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организации социального обслуживания,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пролеченных пациентов по ПМП,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C27243" w:rsidTr="0033316E">
        <w:trPr>
          <w:trHeight w:val="612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Число некоммерческих организаций, осуществляющих свою деятельность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сфере охраны здоровья, которые получили меры государственной поддержки, в том числе в форме субсидии из бюджетов субъектов РФ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оказание услуг, предусматривающих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медико-социальное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сопровождение лиц, нуждающихся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паллиативной медицинской помощи, включая организацию оказания паллиативной медицинской помощи и содействие в ее получении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465458">
        <w:trPr>
          <w:trHeight w:val="1548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51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30 973,5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27 566,4</w:t>
            </w:r>
          </w:p>
        </w:tc>
        <w:tc>
          <w:tcPr>
            <w:tcW w:w="114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3 407,1</w:t>
            </w:r>
          </w:p>
        </w:tc>
        <w:tc>
          <w:tcPr>
            <w:tcW w:w="135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получивших ПМП,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общем количестве пациентов, нуждающихся в ПМП,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паллиативными койками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10 000 населения,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Обеспеченность выездными патронажными бригадами паллиативной медицинской помощи, единица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0,94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заявленной потребности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лекарственных препаратах, содержащих наркотические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психотропные вещества, рассчитанной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методическими рекомендациями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(60-дневный курс обезболивания),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Полнота выборки лекарственных препаратов, содержащих наркотические средства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психотропные вещества, в рамках заявленной потребности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планом распределения наркотических средств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психотропных веществ,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врачей (физических лиц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занятых должностях)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структурных подразделениях, оказывающих паллиативную специализированную медицинскую помощь, число врачей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переведенных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структурных подразделений медицинских организаций, оказывающих ПМП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стационарных условиях,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организации социального обслуживания,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пролеченных пациентов по ПМП,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2,0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Число некоммерческих организаций, осуществляющих свою деятельность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в сфере охраны здоровья, которые получили меры государственной поддержки, в том числе в форме субсидии из бюджетов субъектов РФ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на оказание услуг, предусматривающих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медико-социальное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сопровождение лиц, нуждающихся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в паллиативной медицинской помощи, включая организацию оказания паллиативной медицинской помощи и содействие в ее получении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30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VI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«Проведение массового обследования новорожденных на врожденные и (или) наследственные заболевания (расширенный неонатальный скрининг)»</w:t>
            </w: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284 620,9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123 664,9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160 956,0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33316E">
        <w:trPr>
          <w:trHeight w:val="348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58 067,6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26 429,9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31 637,7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новорожденных, обследованных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(или) наследственные заболевания в рамках расширенного неонатального скрининга, от общего числа родившихся живыми в субъектах Российской Федерации, реализующих мероприятия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проведению расширенного неонатального скрининга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наследственные заболевания,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 w:rsidTr="0033316E">
        <w:trPr>
          <w:trHeight w:val="5416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68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452,7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23 542,5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44 910,2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новорожденных, обследованных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(или) наследственные заболевания в рамках расширенного неонатального скрининга, от общего числа родившихся живыми в субъектах Российской Федерации, реализующих мероприятия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проведению расширенного неонатального скрининга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наследственные заболевания,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 w:rsidTr="0033316E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50 438,9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22 551,6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27 887,3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новорожденных, обследованных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и (или) наследственные заболевания в рамках расширенного неонатального скрининга, от общего числа родившихся живыми в субъектах Российской Федерации, реализующих мероприятия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проведению расширенного неонатального скрининга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наследственные заболевания,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34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53 484,4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25 262,1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28 222,3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новорожденных, обследованных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(или) наследственные заболевания в рамках расширенного неонатального скрининга, от общего числа родившихся живыми в субъектах Российской Федерации, реализующих мероприятия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проведению расширенного неонатального скрининга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наследственные заболевания,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1688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54 177,3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25 878,8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28 298,5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новорожденных, обследованных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(или) наследственные заболевания в рамках расширенного неонатального скрининга, от общего числа родившихся живыми в субъектах Российской Федерации, реализующих мероприятия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проведению расширенного неонатального скрининга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врожденные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наследственные заболевания,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615"/>
        </w:trPr>
        <w:tc>
          <w:tcPr>
            <w:tcW w:w="30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VII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«Оснащение (дооснащение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(или) переоснащение) медицинскими изделиями медицинских организаций, имеющих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своей структуре подразделения, оказывающие медицинскую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медицинской реабилитации»</w:t>
            </w: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15 039,0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13 083,9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1 955,1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33316E">
        <w:trPr>
          <w:trHeight w:val="303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15 039,0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13 083,9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1 955,1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организаций, оснащенных (дооснащенных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(или) переоснащенных) медицинскими изделиями, имеющих в своей структуре подразделения, оказывающие медицинскую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медицинской реабилитации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порядками организации медицинской реабилитации взрослых и детей,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числа запланированных,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 w:rsidTr="0033316E">
        <w:trPr>
          <w:trHeight w:val="303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организаций, оснащенных (дооснащенных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(или) переоснащенных) медицинскими изделиями, имеющих в своей структуре подразделения, оказывающие медицинскую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медицинской реабилитации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порядками организации медицинской реабилитации взрослых и детей,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числа запланированных,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33316E">
        <w:trPr>
          <w:trHeight w:val="98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организаций, оснащенных (дооснащенных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(или) переоснащенных) медицинскими изделиями, имеющих в своей структуре подразделения, оказывающие медицинскую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медицинской реабилитации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порядками организации медицинской реабилитации взрослых и детей,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числа запланированных, процент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3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организаций, оснащенных (дооснащенных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(или) переоснащенных) медицинскими изделиями, имеющих в своей структуре подразделения, оказывающие медицинскую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медицинской реабилитации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порядками организации медицинской реабилитации взрослых и детей,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числа запланированных,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1730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организаций, оснащенных (дооснащенных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(или) переоснащенных) медицинскими изделиями, имеющих в своей структуре подразделения, оказывающие медицинскую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медицинской реабилитации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порядками организации медицинской реабилитации взрослых и детей,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числа запланированных, процент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0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Итого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подпрограмме (направлению)</w:t>
            </w: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35 921 776,0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3 743 235,0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32 178 541,0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6 747 282,5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719 377,5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6 027 905,0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7 365 073,1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786 830,3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6 578 242,8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1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7 244 827,8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721 264,1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6 523 563,7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495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7 270 067,7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745 757,6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6 524 310,1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42"/>
        </w:trPr>
        <w:tc>
          <w:tcPr>
            <w:tcW w:w="30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7 294 524,9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770 005,5</w:t>
            </w:r>
          </w:p>
        </w:tc>
        <w:tc>
          <w:tcPr>
            <w:tcW w:w="11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6 524 519,4</w:t>
            </w:r>
          </w:p>
        </w:tc>
        <w:tc>
          <w:tcPr>
            <w:tcW w:w="13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4"/>
        </w:rPr>
      </w:pP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4"/>
        </w:rPr>
        <w:sectPr w:rsidR="00C27243">
          <w:pgSz w:w="16838" w:h="11905" w:orient="landscape"/>
          <w:pgMar w:top="993" w:right="1134" w:bottom="850" w:left="1134" w:header="454" w:footer="0" w:gutter="0"/>
          <w:pgNumType w:start="1"/>
          <w:cols w:space="720"/>
          <w:titlePg/>
          <w:docGrid w:linePitch="360"/>
        </w:sectPr>
      </w:pP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eastAsia="Times New Roman" w:hAnsi="PT Astra Serif" w:cs="Times New Roman"/>
          <w:sz w:val="24"/>
          <w:szCs w:val="24"/>
        </w:rPr>
      </w:pPr>
      <w:bookmarkStart w:id="2" w:name="P7026"/>
      <w:bookmarkEnd w:id="2"/>
      <w:r>
        <w:rPr>
          <w:rFonts w:ascii="PT Astra Serif" w:eastAsia="Times New Roman" w:hAnsi="PT Astra Serif" w:cs="Times New Roman"/>
          <w:sz w:val="24"/>
          <w:szCs w:val="24"/>
        </w:rPr>
        <w:t>Приложение № 5</w:t>
      </w: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C27243" w:rsidRDefault="00F40FD0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213081">
        <w:rPr>
          <w:rFonts w:ascii="PT Astra Serif" w:hAnsi="PT Astra Serif"/>
          <w:sz w:val="24"/>
          <w:szCs w:val="24"/>
        </w:rPr>
        <w:t xml:space="preserve"> 24.04.2026 № 154а</w:t>
      </w:r>
    </w:p>
    <w:p w:rsidR="00C27243" w:rsidRDefault="00C27243">
      <w:pPr>
        <w:pStyle w:val="ConsPlusTitle"/>
        <w:shd w:val="clear" w:color="auto" w:fill="FFFFFF" w:themeFill="background1"/>
        <w:ind w:right="-314"/>
        <w:jc w:val="center"/>
        <w:outlineLvl w:val="2"/>
        <w:rPr>
          <w:rFonts w:ascii="PT Astra Serif" w:hAnsi="PT Astra Serif"/>
          <w:b w:val="0"/>
          <w:sz w:val="24"/>
          <w:szCs w:val="24"/>
        </w:rPr>
      </w:pPr>
    </w:p>
    <w:p w:rsidR="00C27243" w:rsidRDefault="00F40FD0">
      <w:pPr>
        <w:pStyle w:val="ConsPlusTitle"/>
        <w:shd w:val="clear" w:color="auto" w:fill="FFFFFF" w:themeFill="background1"/>
        <w:ind w:right="-314"/>
        <w:jc w:val="center"/>
        <w:outlineLvl w:val="2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  <w:sz w:val="24"/>
          <w:szCs w:val="24"/>
        </w:rPr>
        <w:br/>
      </w:r>
      <w:r>
        <w:rPr>
          <w:rFonts w:ascii="PT Astra Serif" w:hAnsi="PT Astra Serif"/>
          <w:b w:val="0"/>
          <w:sz w:val="26"/>
          <w:szCs w:val="26"/>
        </w:rPr>
        <w:t>Перечень комплексов процессных мероприятий, ведомственных проектов и ресурсное обеспечение их реализации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14659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"/>
        <w:gridCol w:w="2197"/>
        <w:gridCol w:w="952"/>
        <w:gridCol w:w="14"/>
        <w:gridCol w:w="1414"/>
        <w:gridCol w:w="1287"/>
        <w:gridCol w:w="1050"/>
        <w:gridCol w:w="1288"/>
        <w:gridCol w:w="22"/>
        <w:gridCol w:w="1276"/>
        <w:gridCol w:w="18"/>
        <w:gridCol w:w="1400"/>
        <w:gridCol w:w="42"/>
        <w:gridCol w:w="2367"/>
        <w:gridCol w:w="26"/>
        <w:gridCol w:w="980"/>
      </w:tblGrid>
      <w:tr w:rsidR="00C27243">
        <w:trPr>
          <w:trHeight w:val="945"/>
        </w:trPr>
        <w:tc>
          <w:tcPr>
            <w:tcW w:w="3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№ пп</w:t>
            </w:r>
          </w:p>
        </w:tc>
        <w:tc>
          <w:tcPr>
            <w:tcW w:w="2197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966" w:type="dxa"/>
            <w:gridSpan w:val="2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Срок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реализа-ции</w:t>
            </w:r>
            <w:proofErr w:type="gramEnd"/>
          </w:p>
        </w:tc>
        <w:tc>
          <w:tcPr>
            <w:tcW w:w="1414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финансирова-ния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(тыс. рублей)</w:t>
            </w:r>
          </w:p>
        </w:tc>
        <w:tc>
          <w:tcPr>
            <w:tcW w:w="4941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том числе за счет средств:</w:t>
            </w:r>
          </w:p>
        </w:tc>
        <w:tc>
          <w:tcPr>
            <w:tcW w:w="1442" w:type="dxa"/>
            <w:gridSpan w:val="2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Участник/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участник мероприятия</w:t>
            </w:r>
          </w:p>
        </w:tc>
        <w:tc>
          <w:tcPr>
            <w:tcW w:w="3373" w:type="dxa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комплексов процессных мероприятий, ведомственных проектов</w:t>
            </w:r>
          </w:p>
        </w:tc>
      </w:tr>
      <w:tr w:rsidR="00C27243">
        <w:trPr>
          <w:trHeight w:val="1770"/>
        </w:trPr>
        <w:tc>
          <w:tcPr>
            <w:tcW w:w="3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6" w:type="dxa"/>
            <w:gridSpan w:val="2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4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федерального бюджета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согласова-нию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 (прогноз)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28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местных бюджетов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(по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согласова-нию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 (прогноз)</w:t>
            </w:r>
          </w:p>
        </w:tc>
        <w:tc>
          <w:tcPr>
            <w:tcW w:w="131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внебюджет-ных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источников (по согласова-нию) (прогноз)</w:t>
            </w:r>
          </w:p>
        </w:tc>
        <w:tc>
          <w:tcPr>
            <w:tcW w:w="1442" w:type="dxa"/>
            <w:gridSpan w:val="2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реализа-ции</w:t>
            </w:r>
            <w:proofErr w:type="gramEnd"/>
          </w:p>
        </w:tc>
      </w:tr>
      <w:tr w:rsidR="00C27243">
        <w:trPr>
          <w:trHeight w:val="300"/>
        </w:trPr>
        <w:tc>
          <w:tcPr>
            <w:tcW w:w="3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6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8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1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42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3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7243">
        <w:trPr>
          <w:trHeight w:val="600"/>
        </w:trPr>
        <w:tc>
          <w:tcPr>
            <w:tcW w:w="32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3" w:type="dxa"/>
            <w:gridSpan w:val="15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Подпрограмма (направление) 2. Повышение эффективности системы организации медицинской помощи</w:t>
            </w:r>
          </w:p>
        </w:tc>
      </w:tr>
      <w:tr w:rsidR="00C27243" w:rsidTr="00213081">
        <w:trPr>
          <w:trHeight w:val="3715"/>
        </w:trPr>
        <w:tc>
          <w:tcPr>
            <w:tcW w:w="32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VIII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«Повышение эффективности функционирования системы здравоохранения Томской области»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2 613 408,8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91 768,4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2 521 640,4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24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411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856 914,2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91 768,4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765 145,8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областных государственных медицинских организаций Томской области,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которые поставлено оборудование, от общего числа областных государственных медицинских организаций Томской области, поставка оборудования в которые запланирована в отчетном году,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408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отдаленных районов Томской области, охваченных квалифицированной медицинской помощью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профилактическими мероприятиями в рамках выездного мероприятия «Плавучая поликлиника»,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27243">
        <w:trPr>
          <w:trHeight w:val="30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622 354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622 354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областных государственных медицинских организаций Томской области,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которые поставлено оборудование, от общего числа областных государственных медицинских организаций Томской области, поставка оборудования в которые запланирована в отчетном году,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keepLines/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0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отдаленных районов Томской области, охваченных квалифицированной медицинской помощью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профилактическими мероприятиями в рамках выездного мероприятия «Плавучая поликлиника»,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27243">
        <w:trPr>
          <w:trHeight w:val="30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418 687,9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418 687,9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областных государственных медицинских организаций Томской области,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которые поставлено оборудование, от общего числа областных государственных медицинских организаций Томской области, поставка оборудования в которые запланирована в отчетном году,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0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отдаленных районов Томской области, охваченных квалифицированной медицинской помощью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профилактическими мероприятиями в рамках выездного мероприятия «Плавучая поликлиника»,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360 225,9</w:t>
            </w:r>
          </w:p>
        </w:tc>
        <w:tc>
          <w:tcPr>
            <w:tcW w:w="12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360 225,9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областных государственных медицинских организаций Томской области,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которые поставлено оборудование, от общего числа областных государственных медицинских организаций Томской области, поставка оборудования в которые запланирована в отчетном году,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0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отдаленных районов Томской области, охваченных квалифицированной медицинской помощью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профилактическими мероприятиями в рамках выездного мероприятия «Плавучая поликлиника»,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355 225,9</w:t>
            </w:r>
          </w:p>
        </w:tc>
        <w:tc>
          <w:tcPr>
            <w:tcW w:w="12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355 225,9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областных государственных медицинских организаций Томской области,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которые поставлено оборудование, от общего числа областных государственных медицинских организаций Томской области, поставка оборудования в которые запланирована в отчетном году,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0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отдаленных районов Томской области, охваченных квалифицированной медицинской помощью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профилактическими мероприятиями в рамках выездного мероприятия «Плавучая поликлиника»,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IX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«Кадровые ресурсы здравоохранения»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720 535,8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570 937,5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149 598,3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465458">
        <w:trPr>
          <w:trHeight w:val="2259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149 020,0</w:t>
            </w: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125 715,0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23 305,0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медицинских работников (врачи, средние медицинские работники),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которым фактически предоставлены единовременные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компенсационные выплаты, человек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123</w:t>
            </w:r>
          </w:p>
        </w:tc>
      </w:tr>
      <w:tr w:rsidR="00C27243">
        <w:trPr>
          <w:trHeight w:val="3819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работников областных государственных автономных и бюджетных учреждений здравоохранения, воспользовавшихся мерой социальной поддержки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виде частичной компенсации затрат, связанных с наймом жилых помещений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жилых домах, от числа запланированных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отчетном году,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248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медицинских работников, которым фактически предоставлены единовременные компенсационные выплаты, в общей численности медицинских работников, которым запланировано предоставить указанные выплаты,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104 523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9</w:t>
            </w: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84 772,5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19 751,4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медицинских работников (врачи, средние медицинские работники),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которым фактически предоставлены единовременные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компенсационные выплаты, человек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465458">
        <w:trPr>
          <w:trHeight w:val="3616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работников областных государственных автономных и бюджетных учреждений здравоохранения, воспользовавшихся мерой социальной поддержки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виде частичной компенсации затрат, связанных с наймом жилых помещений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жилых домах, от числа запланированных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отчетном году,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медицинских работников, которым фактически предоставлены единовременные компенсационные выплаты, в общей численности медицинских работников, которым запланировано предоставить указанные выплаты,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151 730,5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120 150,0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31 580,5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медицинских работников (врачи, средние медицинские работники),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которым фактически предоставлены единовременные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компенсационные выплаты, человек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работников областных государственных автономных и бюджетных учреждений здравоохранения, воспользовавшихся мерой социальной поддержки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виде частичной компенсации затрат, связанных с наймом жилых помещений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жилых домах, от числа запланированных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отчетном году,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медицинских работников, которым фактически предоставлены единовременные компенсационные выплаты, в общей численности медицинских работников, которым запланировано предоставить указанные выплаты,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157 630,7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120 150,0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37 480,7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медицинских работников (врачи, средние медицинские работники),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которым фактически предоставлены единовременные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компенсационные выплаты, человек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работников областных государственных автономных и бюджетных учреждений здравоохранения, воспользовавшихся мерой социальной поддержки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виде частичной компенсации затрат, связанных с наймом жилых помещений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жилых домах, от числа запланированных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отчетном году,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медицинских работников, которым фактически предоставлены единовременные компенсационные выплаты, в общей численности медицинских работников, которым запланировано предоставить указанные выплаты,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157 630,7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120 150,0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37 480,7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Число медицинских работников (врачи, средние медицинские работники),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которым фактически предоставлены единовременные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компенсационные выплаты, человек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885"/>
        </w:trPr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работников областных государственных автономных и бюджетных учреждений здравоохранения, воспользовавшихся мерой социальной поддержки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виде частичной компенсации затрат, связанных с наймом жилых помещений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жилых домах, от числа запланированных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отчетном году, процент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454"/>
        </w:trPr>
        <w:tc>
          <w:tcPr>
            <w:tcW w:w="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медицинских работников, которым фактически предоставлены единовременные компенсационные выплаты, в общей численности медицинских работников, которым запланировано предоставить указанные выплаты, процент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15"/>
        </w:trPr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Ведомственный проект 1 «Бюджетные инвестиции в объекты здравоохранения»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186 917,4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186 917,4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300"/>
        </w:trPr>
        <w:tc>
          <w:tcPr>
            <w:tcW w:w="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36 917,4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36 917,4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построенных (реконструированных)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приобретенных медицинских объектов, введенных в эксплуатацию в отчетном году, в том числе разработка проектной документации,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27243" w:rsidTr="00F43EC4">
        <w:trPr>
          <w:trHeight w:val="315"/>
        </w:trPr>
        <w:tc>
          <w:tcPr>
            <w:tcW w:w="326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построенных (реконструированных)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приобретенных медицинских объектов, введенных в эксплуатацию в отчетном году, в том числе разработка проектной документации,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F43EC4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построенных (реконструированных)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приобретенных медицинских объектов, введенных в эксплуатацию в отчетном году, в том числе разработка проектной документации, единица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F43EC4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150 000,0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150 000,0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построенных (реконструированных)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приобретенных медицинских объектов, введенных в эксплуатацию в отчетном году, в том числе разработка проектной документации, единица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построенных (реконструированных)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приобретенных медицинских объектов, введенных в эксплуатацию в отчетном году, в том числе разработка проектной документации,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2156"/>
        </w:trPr>
        <w:tc>
          <w:tcPr>
            <w:tcW w:w="32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Ведомственный проект 2 «Проведение капитального ремонта областных объектов недвижимого имущества (в том числе разработка проектной документации) в сфере здравоохранения»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787 434,1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787 434,1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2C279F" w:rsidRDefault="002C279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2C279F" w:rsidRDefault="002C279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области, Департамент строительства Томской области, Комитет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охране объектов культурного наследия Томской области</w:t>
            </w: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F43EC4">
        <w:trPr>
          <w:trHeight w:val="313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213 684,1</w:t>
            </w:r>
          </w:p>
        </w:tc>
        <w:tc>
          <w:tcPr>
            <w:tcW w:w="12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213 684,1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в которых проведен капитальный ремонт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(в том числе выборочный),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27243" w:rsidTr="00F43EC4">
        <w:trPr>
          <w:trHeight w:val="2293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выполненных проектно-изыскательских работ и (или) количество разработанных проектно-сметных документаций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целях проведения капитального ремонта, единица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27243" w:rsidTr="00F43EC4">
        <w:trPr>
          <w:trHeight w:val="1667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медицинских учреждений, оснащенных оборудованием и мебелью после проведения капитального ремонта, единица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295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объектов (зданий, помещений) государственных бюджетных и автономных учреждений здравоохранения,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которым осуществлено технологическое присоединение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к электрическим сетям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к сетям газораспределения,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27243">
        <w:trPr>
          <w:trHeight w:val="1980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341 368,0</w:t>
            </w:r>
          </w:p>
        </w:tc>
        <w:tc>
          <w:tcPr>
            <w:tcW w:w="12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341 368,0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в которых проведен капитальный ремонт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(в том числе выборочный),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выполненных проектно-изыскательских работ и (или) количество разработанных проектно-сметных документаций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целях проведения капитального ремонта,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7243" w:rsidTr="002C279F">
        <w:trPr>
          <w:trHeight w:val="1502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медицинских учреждений, оснащенных оборудованием и мебелью после проведения капитального ремонта,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3111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объектов (зданий, помещений) государственных бюджетных и автономных учреждений здравоохранения,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которым осуществлено технологическое присоединение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к электрическим сетям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к сетям газораспределения,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27243" w:rsidTr="002C279F">
        <w:trPr>
          <w:trHeight w:val="1526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215 888,0</w:t>
            </w:r>
          </w:p>
        </w:tc>
        <w:tc>
          <w:tcPr>
            <w:tcW w:w="12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215 888,0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в которых проведен капитальный ремонт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(в том числе выборочный),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7243" w:rsidTr="002C279F">
        <w:trPr>
          <w:trHeight w:val="1986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выполненных проектно-изыскательских работ и (или) количество разработанных проектно-сметных документаций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целях проведения капитального ремонта,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медицинских учреждений, оснащенных оборудованием и мебелью после проведения капитального ремонта, единица</w:t>
            </w: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12"/>
                <w:szCs w:val="12"/>
              </w:rPr>
            </w:pP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объектов (зданий, помещений) государственных бюджетных и автономных учреждений здравоохранения,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которым осуществлено технологическое присоединение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к электрическим сетям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к сетям газораспределения,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16 494,0</w:t>
            </w:r>
          </w:p>
        </w:tc>
        <w:tc>
          <w:tcPr>
            <w:tcW w:w="12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16 494,0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в которых проведен капитальный ремонт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(в том числе выборочный),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выполненных проектно-изыскательских работ и (или) количество разработанных проектно-сметных документаций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целях проведения капитального ремонта,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медицинских учреждений, оснащенных оборудованием и мебелью после проведения капитального ремонта,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объектов (зданий, помещений) государственных бюджетных и автономных учреждений здравоохранения,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которым осуществлено технологическое присоединение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к электрическим сетям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к сетям газораспределения,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1526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42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объектов недвижимого имущества, в которых проведен капитальный ремонт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(в том числе выборочный),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1959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выполненных проектно-изыскательских работ и (или) количество разработанных проектно-сметных документаций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целях проведения капитального ремонта,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1562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медицинских учреждений, оснащенных оборудованием и мебелью после проведения капитального ремонта,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объектов (зданий, помещений) государственных бюджетных и автономных учреждений здравоохранения,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которым осуществлено технологическое присоединение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к электрическим сетям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(или) к сетям газораспределения, единица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315"/>
        </w:trPr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Ведомственный проект 3 «Создание и развитие информационных систем в сфере здравоохранения»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407 640,6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10 903,4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396 737,2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Департамент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2C279F">
        <w:trPr>
          <w:trHeight w:val="315"/>
        </w:trPr>
        <w:tc>
          <w:tcPr>
            <w:tcW w:w="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 государственной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муниципальной систем здравоохранения, использующих медицинскую информационную систему для организации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оказания медицинской помощи гражданам, процент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315"/>
        </w:trPr>
        <w:tc>
          <w:tcPr>
            <w:tcW w:w="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133 740,6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10 903,4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122 837,2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 государственной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муниципальной систем здравоохранения, использующих медицинскую информационную систему для организации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оказания медицинской помощи гражданам,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 w:rsidTr="002C279F">
        <w:trPr>
          <w:trHeight w:val="315"/>
        </w:trPr>
        <w:tc>
          <w:tcPr>
            <w:tcW w:w="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273 900,0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273 900,0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 государственной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муниципальной систем здравоохранения, использующих медицинскую информационную систему для организации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оказания медицинской помощи гражданам,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 w:rsidTr="002C279F">
        <w:trPr>
          <w:trHeight w:val="315"/>
        </w:trPr>
        <w:tc>
          <w:tcPr>
            <w:tcW w:w="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 государственной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муниципальной систем здравоохранения, использующих медицинскую информационную систему для организации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оказания медицинской помощи гражданам,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315"/>
        </w:trPr>
        <w:tc>
          <w:tcPr>
            <w:tcW w:w="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 государственной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муниципальной систем здравоохранения, использующих медицинскую информационную систему для организации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оказания медицинской помощи гражданам, процент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315"/>
        </w:trPr>
        <w:tc>
          <w:tcPr>
            <w:tcW w:w="326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Итого по подпрограмме (направлению)</w:t>
            </w: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4 715 936,7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673 609,3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4 042 327,4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1 256 535,7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217 483,4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1 039 052,3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1 201 987,4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95 675,9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1 106 311,5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1 060 206,4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120 150,0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940 056,4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684 350,6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120 150,0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564 200,6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>
        <w:trPr>
          <w:trHeight w:val="315"/>
        </w:trPr>
        <w:tc>
          <w:tcPr>
            <w:tcW w:w="32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9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42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512 856,6</w:t>
            </w:r>
          </w:p>
        </w:tc>
        <w:tc>
          <w:tcPr>
            <w:tcW w:w="12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120 150,0</w:t>
            </w:r>
          </w:p>
        </w:tc>
        <w:tc>
          <w:tcPr>
            <w:tcW w:w="10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392 706,6</w:t>
            </w:r>
          </w:p>
        </w:tc>
        <w:tc>
          <w:tcPr>
            <w:tcW w:w="131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gridSpan w:val="2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C27243" w:rsidRDefault="00C27243">
      <w:pPr>
        <w:pStyle w:val="ConsPlusNormal"/>
        <w:jc w:val="both"/>
        <w:rPr>
          <w:rFonts w:ascii="PT Astra Serif" w:hAnsi="PT Astra Serif"/>
          <w:sz w:val="24"/>
        </w:rPr>
        <w:sectPr w:rsidR="00C27243">
          <w:pgSz w:w="16838" w:h="11905" w:orient="landscape"/>
          <w:pgMar w:top="993" w:right="1134" w:bottom="850" w:left="1134" w:header="454" w:footer="0" w:gutter="0"/>
          <w:pgNumType w:start="1"/>
          <w:cols w:space="720"/>
          <w:titlePg/>
          <w:docGrid w:linePitch="360"/>
        </w:sectPr>
      </w:pPr>
      <w:bookmarkStart w:id="3" w:name="P11668"/>
      <w:bookmarkEnd w:id="3"/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eastAsia="Times New Roman" w:hAnsi="PT Astra Serif" w:cs="Times New Roman"/>
          <w:sz w:val="24"/>
          <w:szCs w:val="24"/>
        </w:rPr>
      </w:pPr>
      <w:r>
        <w:rPr>
          <w:rFonts w:ascii="PT Astra Serif" w:eastAsia="Times New Roman" w:hAnsi="PT Astra Serif" w:cs="Times New Roman"/>
          <w:sz w:val="24"/>
          <w:szCs w:val="24"/>
        </w:rPr>
        <w:t>Приложение № 6</w:t>
      </w: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C27243" w:rsidRDefault="00F40FD0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FF74C6">
        <w:rPr>
          <w:rFonts w:ascii="PT Astra Serif" w:hAnsi="PT Astra Serif"/>
          <w:sz w:val="24"/>
          <w:szCs w:val="24"/>
        </w:rPr>
        <w:t xml:space="preserve"> 24.04.2026 № 154а</w:t>
      </w:r>
    </w:p>
    <w:p w:rsidR="00C27243" w:rsidRDefault="00C27243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4"/>
          <w:szCs w:val="24"/>
        </w:rPr>
        <w:br/>
      </w:r>
      <w:r>
        <w:rPr>
          <w:rFonts w:ascii="PT Astra Serif" w:hAnsi="PT Astra Serif"/>
          <w:b w:val="0"/>
          <w:sz w:val="26"/>
          <w:szCs w:val="26"/>
        </w:rPr>
        <w:t>Перечень показателей задач комплексов процессных мероприятий, ведомственных проектов, сведения о порядке сбора информации по показателям и методике их расчета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0" w:type="auto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"/>
        <w:gridCol w:w="1738"/>
        <w:gridCol w:w="1072"/>
        <w:gridCol w:w="1545"/>
        <w:gridCol w:w="1372"/>
        <w:gridCol w:w="1152"/>
        <w:gridCol w:w="1372"/>
        <w:gridCol w:w="1408"/>
        <w:gridCol w:w="1796"/>
        <w:gridCol w:w="1806"/>
        <w:gridCol w:w="1091"/>
      </w:tblGrid>
      <w:tr w:rsidR="00C27243">
        <w:trPr>
          <w:trHeight w:val="727"/>
        </w:trPr>
        <w:tc>
          <w:tcPr>
            <w:tcW w:w="3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№ пп</w:t>
            </w:r>
          </w:p>
        </w:tc>
        <w:tc>
          <w:tcPr>
            <w:tcW w:w="173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0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154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Объем финансирования (тыс. рублей)</w:t>
            </w:r>
          </w:p>
        </w:tc>
        <w:tc>
          <w:tcPr>
            <w:tcW w:w="5304" w:type="dxa"/>
            <w:gridSpan w:val="4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том числе за счет средств:</w:t>
            </w:r>
          </w:p>
        </w:tc>
        <w:tc>
          <w:tcPr>
            <w:tcW w:w="1796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Участник/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участник мероприятия</w:t>
            </w:r>
          </w:p>
        </w:tc>
        <w:tc>
          <w:tcPr>
            <w:tcW w:w="2897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комплексов процессных мероприятий, ведомственных проектов</w:t>
            </w:r>
          </w:p>
        </w:tc>
      </w:tr>
      <w:tr w:rsidR="00C27243">
        <w:trPr>
          <w:trHeight w:val="1308"/>
        </w:trPr>
        <w:tc>
          <w:tcPr>
            <w:tcW w:w="3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федерального бюджета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местных бюджетов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(по согласованию) (прогноз)</w:t>
            </w:r>
          </w:p>
        </w:tc>
        <w:tc>
          <w:tcPr>
            <w:tcW w:w="14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внебюджетных источников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(по согласованию) (прогноз)</w:t>
            </w:r>
          </w:p>
        </w:tc>
        <w:tc>
          <w:tcPr>
            <w:tcW w:w="1796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единица измерения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  <w:tr w:rsidR="00C27243">
        <w:trPr>
          <w:trHeight w:val="250"/>
        </w:trPr>
        <w:tc>
          <w:tcPr>
            <w:tcW w:w="30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9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27243" w:rsidTr="002C279F">
        <w:trPr>
          <w:trHeight w:val="370"/>
        </w:trPr>
        <w:tc>
          <w:tcPr>
            <w:tcW w:w="30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52" w:type="dxa"/>
            <w:gridSpan w:val="10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Подпрограмма (направление) 3. Оказание бесплатной медицинской помощи гражданам в рамках областной программы обязательного медицинского страхования</w:t>
            </w:r>
          </w:p>
        </w:tc>
      </w:tr>
      <w:tr w:rsidR="00C27243">
        <w:trPr>
          <w:trHeight w:val="300"/>
        </w:trPr>
        <w:tc>
          <w:tcPr>
            <w:tcW w:w="308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Комплекс процессных мероприятий 1 «Организация оказания медицинской помощи в рамках областной программы обязательного медицинского страхования» </w:t>
            </w:r>
          </w:p>
        </w:tc>
        <w:tc>
          <w:tcPr>
            <w:tcW w:w="10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206 121 628,2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45 522 779,5</w:t>
            </w:r>
          </w:p>
        </w:tc>
        <w:tc>
          <w:tcPr>
            <w:tcW w:w="13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160 598 848,7</w:t>
            </w:r>
          </w:p>
        </w:tc>
        <w:tc>
          <w:tcPr>
            <w:tcW w:w="179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 Территориальный фонд обязательного медицинского страхования Томской области</w:t>
            </w: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2C279F">
        <w:trPr>
          <w:trHeight w:val="1655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4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33 137 811,3</w:t>
            </w:r>
          </w:p>
        </w:tc>
        <w:tc>
          <w:tcPr>
            <w:tcW w:w="13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7 701 829,1</w:t>
            </w:r>
          </w:p>
        </w:tc>
        <w:tc>
          <w:tcPr>
            <w:tcW w:w="13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25 435 982,2</w:t>
            </w: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профилактичес-кой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и иными целями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посещений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2,83</w:t>
            </w:r>
          </w:p>
        </w:tc>
      </w:tr>
      <w:tr w:rsidR="00C27243" w:rsidTr="002C279F">
        <w:trPr>
          <w:trHeight w:val="1268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обращений в связи с заболеванием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обращений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1,788</w:t>
            </w:r>
          </w:p>
        </w:tc>
      </w:tr>
      <w:tr w:rsidR="00C27243" w:rsidTr="002C279F">
        <w:trPr>
          <w:trHeight w:val="738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Уровень госпитализации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стационарных условиях, случаев госпитализации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случаев лечения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0,17</w:t>
            </w:r>
          </w:p>
        </w:tc>
      </w:tr>
      <w:tr w:rsidR="00C27243">
        <w:trPr>
          <w:trHeight w:val="300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4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38 513 576,7</w:t>
            </w:r>
          </w:p>
        </w:tc>
        <w:tc>
          <w:tcPr>
            <w:tcW w:w="13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8 628 470,3</w:t>
            </w:r>
          </w:p>
        </w:tc>
        <w:tc>
          <w:tcPr>
            <w:tcW w:w="13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29 885106,4</w:t>
            </w: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посещений с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профилактической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и иными целями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посещений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3,1</w:t>
            </w:r>
          </w:p>
        </w:tc>
      </w:tr>
      <w:tr w:rsidR="00C27243">
        <w:trPr>
          <w:trHeight w:val="300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обращений в связи с заболеванием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обращений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1,2247</w:t>
            </w:r>
          </w:p>
        </w:tc>
      </w:tr>
      <w:tr w:rsidR="00C27243" w:rsidTr="002C279F">
        <w:trPr>
          <w:trHeight w:val="1961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Уровень госпитализации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стационарных условиях, случаев госпитализации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случаев лечения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0,17</w:t>
            </w:r>
          </w:p>
        </w:tc>
      </w:tr>
      <w:tr w:rsidR="00C27243">
        <w:trPr>
          <w:trHeight w:val="300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4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41 595 533,6</w:t>
            </w:r>
          </w:p>
        </w:tc>
        <w:tc>
          <w:tcPr>
            <w:tcW w:w="13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9 127 045,8</w:t>
            </w:r>
          </w:p>
        </w:tc>
        <w:tc>
          <w:tcPr>
            <w:tcW w:w="13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32 468 487,8</w:t>
            </w: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посещений с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профилактической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и иными целями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посещений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C27243">
        <w:trPr>
          <w:trHeight w:val="300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обращений в связи с заболеванием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обращений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1,336</w:t>
            </w:r>
          </w:p>
        </w:tc>
      </w:tr>
      <w:tr w:rsidR="00C27243" w:rsidTr="00F43EC4">
        <w:trPr>
          <w:trHeight w:val="300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Уровень госпитализации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стационарных условиях, случаев госпитализации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случаев лечения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0,18</w:t>
            </w:r>
          </w:p>
        </w:tc>
      </w:tr>
      <w:tr w:rsidR="00C27243" w:rsidTr="00F43EC4">
        <w:trPr>
          <w:trHeight w:val="1589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44 811 559,7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9 701 588,9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35 109 970,8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посещений с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профилактической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и иными целями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посещений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C27243" w:rsidTr="00F43EC4">
        <w:trPr>
          <w:trHeight w:val="1398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обращений в связи с заболеванием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обращений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1,336</w:t>
            </w:r>
          </w:p>
        </w:tc>
      </w:tr>
      <w:tr w:rsidR="00C27243" w:rsidTr="00F43EC4">
        <w:trPr>
          <w:trHeight w:val="1970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Уровень госпитализации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стационарных условиях, случаев госпитализации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случаев лечения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0,18</w:t>
            </w:r>
          </w:p>
        </w:tc>
      </w:tr>
      <w:tr w:rsidR="00C27243" w:rsidTr="002C279F">
        <w:trPr>
          <w:trHeight w:val="1546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54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48 063 146,9</w:t>
            </w:r>
          </w:p>
        </w:tc>
        <w:tc>
          <w:tcPr>
            <w:tcW w:w="13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10 363 845,4</w:t>
            </w:r>
          </w:p>
        </w:tc>
        <w:tc>
          <w:tcPr>
            <w:tcW w:w="137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37 699 301,5</w:t>
            </w: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посещений с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профилактической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и иными целями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посещений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C27243" w:rsidTr="002C279F">
        <w:trPr>
          <w:trHeight w:val="1269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обращений в связи с заболеванием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обращений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1,336</w:t>
            </w:r>
          </w:p>
        </w:tc>
      </w:tr>
      <w:tr w:rsidR="00C27243" w:rsidTr="002C279F">
        <w:trPr>
          <w:trHeight w:val="315"/>
        </w:trPr>
        <w:tc>
          <w:tcPr>
            <w:tcW w:w="308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5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6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Уровень госпитализации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стационарных условиях, случаев госпитализации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застрахованное лицо, случаев лечения</w:t>
            </w:r>
          </w:p>
        </w:tc>
        <w:tc>
          <w:tcPr>
            <w:tcW w:w="109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0,18</w:t>
            </w:r>
          </w:p>
        </w:tc>
      </w:tr>
      <w:tr w:rsidR="00C27243" w:rsidTr="002C279F">
        <w:trPr>
          <w:trHeight w:val="315"/>
        </w:trPr>
        <w:tc>
          <w:tcPr>
            <w:tcW w:w="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Итого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подпрограмме (направлению)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206 121 628,2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45 522 779,5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160 598 848,7</w:t>
            </w:r>
          </w:p>
        </w:tc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2C279F">
        <w:trPr>
          <w:trHeight w:val="300"/>
        </w:trPr>
        <w:tc>
          <w:tcPr>
            <w:tcW w:w="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33 137 811,3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7 701 829,1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25 435 982,2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2C279F">
        <w:trPr>
          <w:trHeight w:val="315"/>
        </w:trPr>
        <w:tc>
          <w:tcPr>
            <w:tcW w:w="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38 513 576,7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8 628 470,3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29 885 106,4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2C279F">
        <w:trPr>
          <w:trHeight w:val="315"/>
        </w:trPr>
        <w:tc>
          <w:tcPr>
            <w:tcW w:w="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41 595 533,6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9 127 045,8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32 468 487,8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2C279F">
        <w:trPr>
          <w:trHeight w:val="315"/>
        </w:trPr>
        <w:tc>
          <w:tcPr>
            <w:tcW w:w="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44 811 559,7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9 701 588,9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35 109 970,8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27243" w:rsidTr="002C279F">
        <w:trPr>
          <w:trHeight w:val="315"/>
        </w:trPr>
        <w:tc>
          <w:tcPr>
            <w:tcW w:w="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48 063 146,9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10 363 845,4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37 699 301,5</w:t>
            </w:r>
          </w:p>
        </w:tc>
        <w:tc>
          <w:tcPr>
            <w:tcW w:w="1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4"/>
        </w:rPr>
        <w:sectPr w:rsidR="00C27243">
          <w:pgSz w:w="16838" w:h="11905" w:orient="landscape"/>
          <w:pgMar w:top="993" w:right="1134" w:bottom="850" w:left="1134" w:header="454" w:footer="0" w:gutter="0"/>
          <w:pgNumType w:start="1"/>
          <w:cols w:space="720"/>
          <w:titlePg/>
          <w:docGrid w:linePitch="360"/>
        </w:sectPr>
      </w:pP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eastAsia="Times New Roman" w:hAnsi="PT Astra Serif" w:cs="Times New Roman"/>
          <w:sz w:val="24"/>
          <w:szCs w:val="20"/>
        </w:rPr>
      </w:pPr>
      <w:r>
        <w:rPr>
          <w:rFonts w:ascii="PT Astra Serif" w:eastAsia="Times New Roman" w:hAnsi="PT Astra Serif" w:cs="Times New Roman"/>
          <w:sz w:val="24"/>
          <w:szCs w:val="20"/>
        </w:rPr>
        <w:t>Приложение № 7</w:t>
      </w: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C27243" w:rsidRDefault="00F40FD0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FF74C6">
        <w:rPr>
          <w:rFonts w:ascii="PT Astra Serif" w:hAnsi="PT Astra Serif"/>
          <w:sz w:val="24"/>
          <w:szCs w:val="24"/>
        </w:rPr>
        <w:t xml:space="preserve"> 24.04.2026 № 154а</w:t>
      </w:r>
    </w:p>
    <w:p w:rsidR="00C27243" w:rsidRDefault="00C27243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</w:p>
    <w:p w:rsidR="00C27243" w:rsidRDefault="00C27243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Перечень региональных проектов и ресурсное обеспечение</w:t>
      </w:r>
    </w:p>
    <w:p w:rsidR="00C27243" w:rsidRDefault="00F40FD0">
      <w:pPr>
        <w:pStyle w:val="ConsPlusNormal"/>
        <w:shd w:val="clear" w:color="auto" w:fill="FFFFFF" w:themeFill="background1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 1</w:t>
      </w:r>
    </w:p>
    <w:p w:rsidR="00C27243" w:rsidRDefault="00C27243">
      <w:pPr>
        <w:pStyle w:val="ConsPlusNormal"/>
        <w:shd w:val="clear" w:color="auto" w:fill="FFFFFF" w:themeFill="background1"/>
        <w:jc w:val="right"/>
        <w:rPr>
          <w:rFonts w:ascii="PT Astra Serif" w:hAnsi="PT Astra Serif"/>
          <w:sz w:val="26"/>
          <w:szCs w:val="26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t xml:space="preserve">Ресурсное обеспечение 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0" w:type="auto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7"/>
        <w:gridCol w:w="5713"/>
        <w:gridCol w:w="1040"/>
        <w:gridCol w:w="1040"/>
        <w:gridCol w:w="1040"/>
        <w:gridCol w:w="1040"/>
        <w:gridCol w:w="1040"/>
      </w:tblGrid>
      <w:tr w:rsidR="00C27243">
        <w:trPr>
          <w:trHeight w:val="665"/>
        </w:trPr>
        <w:tc>
          <w:tcPr>
            <w:tcW w:w="3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национальных проектов</w:t>
            </w:r>
          </w:p>
        </w:tc>
        <w:tc>
          <w:tcPr>
            <w:tcW w:w="571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136"/>
        </w:trPr>
        <w:tc>
          <w:tcPr>
            <w:tcW w:w="3747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Направление проектной деятельности «Здравоохранение»</w:t>
            </w: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1 970 885,7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(прогноз), в т.ч.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983 195,3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средства федерального бюджета, поступающие напрямую получателям на счета, открытые в кредитных организациях или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Федеральном казначействе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54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987 690,4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6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18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22"/>
        </w:trPr>
        <w:tc>
          <w:tcPr>
            <w:tcW w:w="3747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Национальный проект «Продолжительная и активная жизнь»</w:t>
            </w: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2 882 081,3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1 884 091,2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1 194 810,1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1 586 696,6</w:t>
            </w:r>
          </w:p>
        </w:tc>
      </w:tr>
      <w:tr w:rsidR="00C27243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(прогноз), в т.ч.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1 385 316,4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983 463,9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894 169,0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1 252 948,5</w:t>
            </w:r>
          </w:p>
        </w:tc>
      </w:tr>
      <w:tr w:rsidR="00C27243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средства федерального бюджета, поступающие напрямую получателям на счета, открытые в кредитных организациях или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Федеральном казначействе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1 496764,9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900 627,3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300 641,1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333 748,1</w:t>
            </w:r>
          </w:p>
        </w:tc>
      </w:tr>
      <w:tr w:rsidR="00C27243">
        <w:trPr>
          <w:trHeight w:val="46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6"/>
        </w:trPr>
        <w:tc>
          <w:tcPr>
            <w:tcW w:w="3747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Национальный проект «Семья»</w:t>
            </w: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228 424 ,0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9 824,0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488 979,4</w:t>
            </w:r>
          </w:p>
        </w:tc>
      </w:tr>
      <w:tr w:rsidR="00C27243">
        <w:trPr>
          <w:trHeight w:val="72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(прогноз), в т.ч.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223 855,5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9 627,5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479 199,8</w:t>
            </w:r>
          </w:p>
        </w:tc>
      </w:tr>
      <w:tr w:rsidR="00C27243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средства федерального бюджета, поступающие напрямую получателям на счета, открытые в кредитных организациях или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Федеральном казначействе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6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4 568,5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196,5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9 779,6</w:t>
            </w:r>
          </w:p>
        </w:tc>
      </w:tr>
      <w:tr w:rsidR="00C27243" w:rsidTr="00F43EC4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F43EC4">
        <w:trPr>
          <w:trHeight w:val="300"/>
        </w:trPr>
        <w:tc>
          <w:tcPr>
            <w:tcW w:w="3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F43EC4">
        <w:trPr>
          <w:trHeight w:val="300"/>
        </w:trPr>
        <w:tc>
          <w:tcPr>
            <w:tcW w:w="3747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71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1 970 885,7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2 882 081,3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2 112 515,2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1 204 634,1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2 075 676,0</w:t>
            </w:r>
          </w:p>
        </w:tc>
      </w:tr>
      <w:tr w:rsidR="00C27243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(прогноз), в т.ч.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983 195,3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1 385 316,4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1 207 319,4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903 796,5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1 732148,3</w:t>
            </w:r>
          </w:p>
        </w:tc>
      </w:tr>
      <w:tr w:rsidR="00C27243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средства федерального бюджета, поступающие напрямую получателям на счета, открытые в кредитных организациях или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Федеральном казначействе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18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987 690,4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1 496 764,9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905 195,8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300 837,6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343 527,7</w:t>
            </w:r>
          </w:p>
        </w:tc>
      </w:tr>
      <w:tr w:rsidR="00C27243">
        <w:trPr>
          <w:trHeight w:val="15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374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</w:rPr>
      </w:pPr>
    </w:p>
    <w:p w:rsidR="00C27243" w:rsidRDefault="00F40FD0">
      <w:pPr>
        <w:shd w:val="clear" w:color="auto" w:fill="FFFFFF" w:themeFill="background1"/>
        <w:spacing w:after="0" w:line="240" w:lineRule="auto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 2</w:t>
      </w:r>
    </w:p>
    <w:p w:rsidR="00C27243" w:rsidRDefault="00F40FD0">
      <w:pPr>
        <w:pStyle w:val="ConsPlusTitle"/>
        <w:shd w:val="clear" w:color="auto" w:fill="FFFFFF" w:themeFill="background1"/>
        <w:ind w:left="284" w:right="-314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Перечень региональных проектов</w:t>
      </w:r>
    </w:p>
    <w:p w:rsidR="00C27243" w:rsidRDefault="00C27243">
      <w:pPr>
        <w:shd w:val="clear" w:color="auto" w:fill="FFFFFF" w:themeFill="background1"/>
        <w:spacing w:after="0" w:line="240" w:lineRule="auto"/>
        <w:rPr>
          <w:rFonts w:ascii="PT Astra Serif" w:hAnsi="PT Astra Serif"/>
          <w:sz w:val="16"/>
          <w:szCs w:val="16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t>Региональный проект «Модернизация первичного звена здравоохранения Российской Федерации (Томская область)»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0" w:type="auto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2014"/>
        <w:gridCol w:w="2291"/>
        <w:gridCol w:w="1417"/>
        <w:gridCol w:w="1276"/>
        <w:gridCol w:w="1276"/>
        <w:gridCol w:w="1399"/>
        <w:gridCol w:w="1363"/>
        <w:gridCol w:w="1363"/>
      </w:tblGrid>
      <w:tr w:rsidR="00C27243">
        <w:trPr>
          <w:trHeight w:val="300"/>
        </w:trPr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2399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Продолжительная и активная жизнь</w:t>
            </w:r>
          </w:p>
        </w:tc>
      </w:tr>
      <w:tr w:rsidR="00C27243">
        <w:trPr>
          <w:trHeight w:val="464"/>
        </w:trPr>
        <w:tc>
          <w:tcPr>
            <w:tcW w:w="22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12399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Модернизация первичного звена здравоохранения Российской Федерации (Томская область)</w:t>
            </w:r>
          </w:p>
        </w:tc>
      </w:tr>
      <w:tr w:rsidR="00C27243">
        <w:trPr>
          <w:trHeight w:val="696"/>
        </w:trPr>
        <w:tc>
          <w:tcPr>
            <w:tcW w:w="22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399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Протокол Совета при Губернаторе Томской области по стратегическому развитию и национальным проектам от 18.02.2026 № ВМ-Пр-313</w:t>
            </w:r>
          </w:p>
        </w:tc>
      </w:tr>
      <w:tr w:rsidR="00C27243">
        <w:trPr>
          <w:trHeight w:val="300"/>
        </w:trPr>
        <w:tc>
          <w:tcPr>
            <w:tcW w:w="22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2399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Воробьев Юрий Олегович, и.о. начальника Департамента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22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399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22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2399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01.01.2025 – 31.12.2030</w:t>
            </w:r>
          </w:p>
        </w:tc>
      </w:tr>
      <w:tr w:rsidR="00C27243">
        <w:trPr>
          <w:trHeight w:val="300"/>
        </w:trPr>
        <w:tc>
          <w:tcPr>
            <w:tcW w:w="2261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20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дополнитель-ный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3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  <w:tc>
          <w:tcPr>
            <w:tcW w:w="13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 год (прогнозный)</w:t>
            </w:r>
          </w:p>
        </w:tc>
        <w:tc>
          <w:tcPr>
            <w:tcW w:w="13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2030 год (прогнозный)</w:t>
            </w:r>
          </w:p>
        </w:tc>
      </w:tr>
      <w:tr w:rsidR="00C27243">
        <w:trPr>
          <w:trHeight w:val="30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лиц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хроническими неинфекционными заболеваниями, состоящих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диспансерном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наблюдении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участке врача-терапевта, получивших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отчетном периоде медицинские услуги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рамках диспансерного наблюдения, от всех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хроническими неинфекционными заболеваниями, состоящих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диспансерном наблюдении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участке врача-терапевта, процент</w:t>
            </w:r>
          </w:p>
        </w:tc>
        <w:tc>
          <w:tcPr>
            <w:tcW w:w="22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49,8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54,8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59,8</w:t>
            </w:r>
          </w:p>
        </w:tc>
        <w:tc>
          <w:tcPr>
            <w:tcW w:w="13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64,8</w:t>
            </w:r>
          </w:p>
        </w:tc>
        <w:tc>
          <w:tcPr>
            <w:tcW w:w="13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67,8</w:t>
            </w:r>
          </w:p>
        </w:tc>
        <w:tc>
          <w:tcPr>
            <w:tcW w:w="13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C27243">
        <w:trPr>
          <w:trHeight w:val="30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лиц, принятых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целью оказания первичной медико-санитарной помощи одним передвижным подразделением в год, от расчетной пропускной способности одного передвижного подразделения, процент</w:t>
            </w:r>
          </w:p>
        </w:tc>
        <w:tc>
          <w:tcPr>
            <w:tcW w:w="22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52,2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71,2</w:t>
            </w:r>
          </w:p>
        </w:tc>
        <w:tc>
          <w:tcPr>
            <w:tcW w:w="13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81,2</w:t>
            </w:r>
          </w:p>
        </w:tc>
        <w:tc>
          <w:tcPr>
            <w:tcW w:w="13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3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0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населения, которой доступна первичная медико-санитарная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модернизированных медицинских подразделениях, процент</w:t>
            </w:r>
          </w:p>
        </w:tc>
        <w:tc>
          <w:tcPr>
            <w:tcW w:w="229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65,5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67,5</w:t>
            </w:r>
          </w:p>
        </w:tc>
        <w:tc>
          <w:tcPr>
            <w:tcW w:w="139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136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85,1</w:t>
            </w:r>
          </w:p>
        </w:tc>
        <w:tc>
          <w:tcPr>
            <w:tcW w:w="136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27243">
        <w:trPr>
          <w:trHeight w:val="30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состоящих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под проактивным наблюдением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состоянием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здоровья, использующих оборудование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дистанционной передачей данных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hAnsi="PT Astra Serif" w:cs="Times New Roman"/>
                <w:sz w:val="21"/>
                <w:szCs w:val="21"/>
              </w:rPr>
            </w:pPr>
            <w:r>
              <w:rPr>
                <w:rFonts w:ascii="PT Astra Serif" w:hAnsi="PT Astra Serif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27243">
        <w:trPr>
          <w:trHeight w:val="30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Снижение суммарной продолжительности временной нетрудоспособности по заболеванию работающих граждан, процент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 w:cs="Times New Roman"/>
                <w:sz w:val="21"/>
                <w:szCs w:val="21"/>
              </w:rPr>
              <w:t xml:space="preserve">96,5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94,5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92,5 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90 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87,5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C27243">
        <w:trPr>
          <w:trHeight w:val="30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Удовлетворенность населения медицинской помощью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результатам оценки общественного мнения, процент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38,4</w:t>
            </w:r>
          </w:p>
        </w:tc>
      </w:tr>
      <w:tr w:rsidR="00C27243">
        <w:trPr>
          <w:trHeight w:val="300"/>
        </w:trPr>
        <w:tc>
          <w:tcPr>
            <w:tcW w:w="2261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4305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4125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30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2 238 975,0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1 159 227,9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599 591,3</w:t>
            </w:r>
          </w:p>
        </w:tc>
        <w:tc>
          <w:tcPr>
            <w:tcW w:w="412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1 008 714,0</w:t>
            </w:r>
          </w:p>
        </w:tc>
      </w:tr>
      <w:tr w:rsidR="00C27243">
        <w:trPr>
          <w:trHeight w:val="30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1 088 393,6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591 889,4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587 599,5</w:t>
            </w:r>
          </w:p>
        </w:tc>
        <w:tc>
          <w:tcPr>
            <w:tcW w:w="412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988 539,7</w:t>
            </w:r>
          </w:p>
        </w:tc>
      </w:tr>
      <w:tr w:rsidR="00C27243">
        <w:trPr>
          <w:trHeight w:val="805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в кредитных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или в Федеральном казначействе (прогноз)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2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1 150 581,4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567 338,5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11 991,8</w:t>
            </w:r>
          </w:p>
        </w:tc>
        <w:tc>
          <w:tcPr>
            <w:tcW w:w="412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20 174,3</w:t>
            </w:r>
          </w:p>
        </w:tc>
      </w:tr>
      <w:tr w:rsidR="00C27243" w:rsidTr="002C279F">
        <w:trPr>
          <w:trHeight w:val="27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2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2261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0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12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Pr="002C279F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 w:rsidTr="002C279F">
        <w:trPr>
          <w:trHeight w:val="315"/>
        </w:trPr>
        <w:tc>
          <w:tcPr>
            <w:tcW w:w="2261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из федерального бюд-жета, местных бюдже-тов, внебюджетных источников </w:t>
            </w:r>
            <w:proofErr w:type="gramEnd"/>
          </w:p>
        </w:tc>
        <w:tc>
          <w:tcPr>
            <w:tcW w:w="12399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2C279F">
        <w:trPr>
          <w:trHeight w:val="315"/>
        </w:trPr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2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Государственная программа «Развитие здравоохранения в Томской области»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t xml:space="preserve">Региональный проект «Борьба с </w:t>
      </w:r>
      <w:proofErr w:type="gramStart"/>
      <w:r>
        <w:rPr>
          <w:rFonts w:ascii="PT Astra Serif" w:hAnsi="PT Astra Serif"/>
          <w:b w:val="0"/>
          <w:sz w:val="26"/>
          <w:szCs w:val="26"/>
        </w:rPr>
        <w:t>сердечно-сосудистыми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заболеваниями (Томская область)»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0" w:type="auto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6"/>
        <w:gridCol w:w="3858"/>
        <w:gridCol w:w="2635"/>
        <w:gridCol w:w="793"/>
        <w:gridCol w:w="793"/>
        <w:gridCol w:w="793"/>
        <w:gridCol w:w="518"/>
        <w:gridCol w:w="1312"/>
        <w:gridCol w:w="1312"/>
      </w:tblGrid>
      <w:tr w:rsidR="00C27243">
        <w:trPr>
          <w:trHeight w:val="727"/>
        </w:trPr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направления проектной деятельности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рамках национального проекта</w:t>
            </w:r>
          </w:p>
        </w:tc>
        <w:tc>
          <w:tcPr>
            <w:tcW w:w="12014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Продолжительная и активная жизнь</w:t>
            </w:r>
          </w:p>
        </w:tc>
      </w:tr>
      <w:tr w:rsidR="00C27243">
        <w:trPr>
          <w:trHeight w:val="372"/>
        </w:trPr>
        <w:tc>
          <w:tcPr>
            <w:tcW w:w="26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12014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Борьба с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заболеваниями (Томская область)</w:t>
            </w:r>
          </w:p>
        </w:tc>
      </w:tr>
      <w:tr w:rsidR="00C27243">
        <w:trPr>
          <w:trHeight w:val="605"/>
        </w:trPr>
        <w:tc>
          <w:tcPr>
            <w:tcW w:w="26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014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18.02.2026 № ВМ-Пр-313 </w:t>
            </w:r>
          </w:p>
        </w:tc>
      </w:tr>
      <w:tr w:rsidR="00C27243">
        <w:trPr>
          <w:trHeight w:val="46"/>
        </w:trPr>
        <w:tc>
          <w:tcPr>
            <w:tcW w:w="2646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2014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Воробьев Юрий Олегович, и.о. начальника Департамента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014" w:type="dxa"/>
            <w:gridSpan w:val="8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222"/>
        </w:trPr>
        <w:tc>
          <w:tcPr>
            <w:tcW w:w="26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2014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01.01.2025 – 31.12.2030</w:t>
            </w:r>
          </w:p>
        </w:tc>
      </w:tr>
      <w:tr w:rsidR="00C27243">
        <w:trPr>
          <w:trHeight w:val="300"/>
        </w:trPr>
        <w:tc>
          <w:tcPr>
            <w:tcW w:w="2646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38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6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 год (прогнозный)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2030 год (прогнозный)</w:t>
            </w:r>
          </w:p>
        </w:tc>
      </w:tr>
      <w:tr w:rsidR="00C27243">
        <w:trPr>
          <w:trHeight w:val="300"/>
        </w:trPr>
        <w:tc>
          <w:tcPr>
            <w:tcW w:w="264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Больничная летальность от инфаркта миокарда, процент</w:t>
            </w:r>
          </w:p>
        </w:tc>
        <w:tc>
          <w:tcPr>
            <w:tcW w:w="26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13,8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12,6</w:t>
            </w:r>
          </w:p>
        </w:tc>
        <w:tc>
          <w:tcPr>
            <w:tcW w:w="5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27243">
        <w:trPr>
          <w:trHeight w:val="300"/>
        </w:trPr>
        <w:tc>
          <w:tcPr>
            <w:tcW w:w="264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Больничная летальность от острого нарушения мозгового кровообращения, процент</w:t>
            </w:r>
          </w:p>
        </w:tc>
        <w:tc>
          <w:tcPr>
            <w:tcW w:w="26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27243">
        <w:trPr>
          <w:trHeight w:val="300"/>
        </w:trPr>
        <w:tc>
          <w:tcPr>
            <w:tcW w:w="264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лиц высокого риска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сердечно-сосудистых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осложнений и/или перенесших операции на сердце, обеспеченных бесплатными лекарственными препаратами, процент</w:t>
            </w:r>
          </w:p>
        </w:tc>
        <w:tc>
          <w:tcPr>
            <w:tcW w:w="26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93,1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95,1</w:t>
            </w:r>
          </w:p>
        </w:tc>
        <w:tc>
          <w:tcPr>
            <w:tcW w:w="5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96,1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97,1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27243">
        <w:trPr>
          <w:trHeight w:val="300"/>
        </w:trPr>
        <w:tc>
          <w:tcPr>
            <w:tcW w:w="264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 с инфарктом мозга, которым выполнена тромбэкстракция,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всех пациентов с инфарктом мозга, выбывших из стационара, процент</w:t>
            </w:r>
          </w:p>
        </w:tc>
        <w:tc>
          <w:tcPr>
            <w:tcW w:w="26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4,1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5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7243">
        <w:trPr>
          <w:trHeight w:val="300"/>
        </w:trPr>
        <w:tc>
          <w:tcPr>
            <w:tcW w:w="264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случаев выполнения тромболитической терапии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стентирования коронарных артерий пациентам с инфарктом миокарда от всех пациентов с инфарктом миокарда, госпитализированных в стационар в первые сутки от начала заболевания (охват реперфузионной терапией), процент</w:t>
            </w:r>
          </w:p>
        </w:tc>
        <w:tc>
          <w:tcPr>
            <w:tcW w:w="26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55,6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63,5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71,4</w:t>
            </w:r>
          </w:p>
        </w:tc>
        <w:tc>
          <w:tcPr>
            <w:tcW w:w="5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79,3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87,2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00"/>
        </w:trPr>
        <w:tc>
          <w:tcPr>
            <w:tcW w:w="2646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5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Увеличение числа лиц с болезнями системы кровообращения, проживших предыдущий год без острых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сердечно-сосудистых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событий, процент</w:t>
            </w:r>
          </w:p>
        </w:tc>
        <w:tc>
          <w:tcPr>
            <w:tcW w:w="263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1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7243">
        <w:trPr>
          <w:trHeight w:val="300"/>
        </w:trPr>
        <w:tc>
          <w:tcPr>
            <w:tcW w:w="2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(с детализацией по годам реализации, тыс. рублей)</w:t>
            </w: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114"/>
        </w:trPr>
        <w:tc>
          <w:tcPr>
            <w:tcW w:w="2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71 208,2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76 718,3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77 868,9</w:t>
            </w: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78 693,1</w:t>
            </w:r>
          </w:p>
        </w:tc>
      </w:tr>
      <w:tr w:rsidR="00C27243">
        <w:trPr>
          <w:trHeight w:val="300"/>
        </w:trPr>
        <w:tc>
          <w:tcPr>
            <w:tcW w:w="2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69 784,0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75 183,9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76 311,5</w:t>
            </w: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77 119,2</w:t>
            </w:r>
          </w:p>
        </w:tc>
      </w:tr>
      <w:tr w:rsidR="00C27243">
        <w:trPr>
          <w:trHeight w:val="605"/>
        </w:trPr>
        <w:tc>
          <w:tcPr>
            <w:tcW w:w="2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в кредитных организациях или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Федеральном казначействе (прогноз)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60"/>
        </w:trPr>
        <w:tc>
          <w:tcPr>
            <w:tcW w:w="2646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3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1 424,2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1 534,4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1 557,4</w:t>
            </w:r>
          </w:p>
        </w:tc>
        <w:tc>
          <w:tcPr>
            <w:tcW w:w="3142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1 573,9</w:t>
            </w:r>
          </w:p>
        </w:tc>
      </w:tr>
      <w:tr w:rsidR="00C27243">
        <w:trPr>
          <w:trHeight w:val="136"/>
        </w:trPr>
        <w:tc>
          <w:tcPr>
            <w:tcW w:w="264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14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2646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14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15"/>
        </w:trPr>
        <w:tc>
          <w:tcPr>
            <w:tcW w:w="26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из федерального бюджета, местных бюджетов, внебюджетных источников </w:t>
            </w:r>
          </w:p>
        </w:tc>
        <w:tc>
          <w:tcPr>
            <w:tcW w:w="12014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264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2014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Государственная программа «Развитие здравоохранения в Томской области»</w:t>
            </w:r>
          </w:p>
        </w:tc>
      </w:tr>
    </w:tbl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br/>
        <w:t>Региональный проект «Борьба с онкологическими заболеваниями (Томская область)»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14660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9"/>
        <w:gridCol w:w="3076"/>
        <w:gridCol w:w="1746"/>
        <w:gridCol w:w="948"/>
        <w:gridCol w:w="947"/>
        <w:gridCol w:w="812"/>
        <w:gridCol w:w="867"/>
        <w:gridCol w:w="1297"/>
        <w:gridCol w:w="1378"/>
      </w:tblGrid>
      <w:tr w:rsidR="00C27243">
        <w:trPr>
          <w:trHeight w:val="300"/>
        </w:trPr>
        <w:tc>
          <w:tcPr>
            <w:tcW w:w="3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1071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Продолжительная и активная жизнь</w:t>
            </w:r>
          </w:p>
        </w:tc>
      </w:tr>
      <w:tr w:rsidR="00C27243">
        <w:trPr>
          <w:trHeight w:val="337"/>
        </w:trPr>
        <w:tc>
          <w:tcPr>
            <w:tcW w:w="358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11071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Борьба с онкологическими заболеваниями (Томская область)</w:t>
            </w:r>
          </w:p>
        </w:tc>
      </w:tr>
      <w:tr w:rsidR="00C27243">
        <w:trPr>
          <w:trHeight w:val="699"/>
        </w:trPr>
        <w:tc>
          <w:tcPr>
            <w:tcW w:w="358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071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18.02.2026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№ ВМ-Пр-313</w:t>
            </w:r>
          </w:p>
        </w:tc>
      </w:tr>
      <w:tr w:rsidR="00C27243" w:rsidTr="00F43EC4">
        <w:trPr>
          <w:trHeight w:val="300"/>
        </w:trPr>
        <w:tc>
          <w:tcPr>
            <w:tcW w:w="3589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071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Воробьев Юрий Олегович, и.о. начальника Департамента здравоохранения Томской области</w:t>
            </w:r>
          </w:p>
        </w:tc>
      </w:tr>
      <w:tr w:rsidR="00C27243" w:rsidTr="00F43EC4">
        <w:trPr>
          <w:trHeight w:val="300"/>
        </w:trPr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07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 w:rsidTr="00F43EC4">
        <w:trPr>
          <w:trHeight w:val="300"/>
        </w:trPr>
        <w:tc>
          <w:tcPr>
            <w:tcW w:w="35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071" w:type="dxa"/>
            <w:gridSpan w:val="8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01.01.2025 – 31.12.2030</w:t>
            </w:r>
          </w:p>
        </w:tc>
      </w:tr>
      <w:tr w:rsidR="00C27243">
        <w:trPr>
          <w:trHeight w:val="300"/>
        </w:trPr>
        <w:tc>
          <w:tcPr>
            <w:tcW w:w="358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30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 дополнительный)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86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  <w:tc>
          <w:tcPr>
            <w:tcW w:w="12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 год (прогнозный)</w:t>
            </w:r>
          </w:p>
        </w:tc>
        <w:tc>
          <w:tcPr>
            <w:tcW w:w="13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2030 год (прогнозный)</w:t>
            </w:r>
          </w:p>
        </w:tc>
      </w:tr>
      <w:tr w:rsidR="00C27243">
        <w:trPr>
          <w:trHeight w:val="300"/>
        </w:trPr>
        <w:tc>
          <w:tcPr>
            <w:tcW w:w="358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злокачественных новообразований, выявленных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I стадии, от общего числа случаев злокачественных новообразований визуальных локализаций, процент</w:t>
            </w:r>
          </w:p>
        </w:tc>
        <w:tc>
          <w:tcPr>
            <w:tcW w:w="17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56,6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57,4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58,2</w:t>
            </w:r>
          </w:p>
        </w:tc>
        <w:tc>
          <w:tcPr>
            <w:tcW w:w="86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59,1</w:t>
            </w:r>
          </w:p>
        </w:tc>
        <w:tc>
          <w:tcPr>
            <w:tcW w:w="12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59,9</w:t>
            </w:r>
          </w:p>
        </w:tc>
        <w:tc>
          <w:tcPr>
            <w:tcW w:w="13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60,8</w:t>
            </w:r>
          </w:p>
        </w:tc>
      </w:tr>
      <w:tr w:rsidR="00C27243">
        <w:trPr>
          <w:trHeight w:val="300"/>
        </w:trPr>
        <w:tc>
          <w:tcPr>
            <w:tcW w:w="358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лиц, живущих 5 и более лет с момента установления диагноза злокачественного новообразования, процент</w:t>
            </w:r>
          </w:p>
        </w:tc>
        <w:tc>
          <w:tcPr>
            <w:tcW w:w="17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72,1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72,9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73,8</w:t>
            </w:r>
          </w:p>
        </w:tc>
        <w:tc>
          <w:tcPr>
            <w:tcW w:w="86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74,6</w:t>
            </w:r>
          </w:p>
        </w:tc>
        <w:tc>
          <w:tcPr>
            <w:tcW w:w="12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75,4</w:t>
            </w:r>
          </w:p>
        </w:tc>
        <w:tc>
          <w:tcPr>
            <w:tcW w:w="13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76,2</w:t>
            </w:r>
          </w:p>
        </w:tc>
      </w:tr>
      <w:tr w:rsidR="00C27243">
        <w:trPr>
          <w:trHeight w:val="300"/>
        </w:trPr>
        <w:tc>
          <w:tcPr>
            <w:tcW w:w="358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лиц, прошедших обследование в соответствии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индивидуальным планом ведения в рамках диспансерного наблюдения, из числа онкологических больных, завершивших лечение, процент</w:t>
            </w:r>
          </w:p>
        </w:tc>
        <w:tc>
          <w:tcPr>
            <w:tcW w:w="17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6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2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3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C27243">
        <w:trPr>
          <w:trHeight w:val="300"/>
        </w:trPr>
        <w:tc>
          <w:tcPr>
            <w:tcW w:w="358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Одногодичная летальность больных со злокачественными новообразованиями (умерли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течение первого года с момента установления диагноза из числа больных, впервые взятых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под диспансерное наблюдение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предыдущем году), процент</w:t>
            </w:r>
          </w:p>
        </w:tc>
        <w:tc>
          <w:tcPr>
            <w:tcW w:w="174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17,6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17,2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86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15,8</w:t>
            </w:r>
          </w:p>
        </w:tc>
        <w:tc>
          <w:tcPr>
            <w:tcW w:w="12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3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14,4</w:t>
            </w:r>
          </w:p>
        </w:tc>
      </w:tr>
      <w:tr w:rsidR="00C27243">
        <w:trPr>
          <w:trHeight w:val="300"/>
        </w:trPr>
        <w:tc>
          <w:tcPr>
            <w:tcW w:w="358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(с детализацией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по годам реализации,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тыс. рублей)</w:t>
            </w:r>
          </w:p>
        </w:tc>
        <w:tc>
          <w:tcPr>
            <w:tcW w:w="4822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354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300"/>
        </w:trPr>
        <w:tc>
          <w:tcPr>
            <w:tcW w:w="358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2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72 061,5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54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358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2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70 620,3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54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867"/>
        </w:trPr>
        <w:tc>
          <w:tcPr>
            <w:tcW w:w="358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2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кредитных организациях или в Федеральном казначействе (прогноз)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54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92"/>
        </w:trPr>
        <w:tc>
          <w:tcPr>
            <w:tcW w:w="358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2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1 441,2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542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F43EC4">
        <w:trPr>
          <w:trHeight w:val="82"/>
        </w:trPr>
        <w:tc>
          <w:tcPr>
            <w:tcW w:w="358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2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94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542" w:type="dxa"/>
            <w:gridSpan w:val="3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F43EC4">
        <w:trPr>
          <w:trHeight w:val="300"/>
        </w:trPr>
        <w:tc>
          <w:tcPr>
            <w:tcW w:w="358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F43EC4">
        <w:trPr>
          <w:trHeight w:val="300"/>
        </w:trPr>
        <w:tc>
          <w:tcPr>
            <w:tcW w:w="146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 w:rsidTr="00F43EC4">
        <w:trPr>
          <w:trHeight w:val="315"/>
        </w:trPr>
        <w:tc>
          <w:tcPr>
            <w:tcW w:w="35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из федерального бюджета, местных бюджетов, внебюджетных источников</w:t>
            </w:r>
          </w:p>
        </w:tc>
        <w:tc>
          <w:tcPr>
            <w:tcW w:w="11071" w:type="dxa"/>
            <w:gridSpan w:val="8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58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071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Государственная программа «Развитие здравоохранения в Томской области»</w:t>
            </w:r>
          </w:p>
        </w:tc>
      </w:tr>
    </w:tbl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br/>
        <w:t>Региональный проект «Борьба с сахарным диабетом (Томская область)»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14660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8"/>
        <w:gridCol w:w="3115"/>
        <w:gridCol w:w="2153"/>
        <w:gridCol w:w="1134"/>
        <w:gridCol w:w="1134"/>
        <w:gridCol w:w="1170"/>
        <w:gridCol w:w="522"/>
        <w:gridCol w:w="1322"/>
        <w:gridCol w:w="1322"/>
      </w:tblGrid>
      <w:tr w:rsidR="00C2724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направления проектной деятельности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рамках национального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Продолжительная и активная жизнь</w:t>
            </w:r>
          </w:p>
        </w:tc>
      </w:tr>
      <w:tr w:rsidR="00C27243">
        <w:trPr>
          <w:trHeight w:val="33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Борьба с сахарным диабетом (Томская область)</w:t>
            </w:r>
          </w:p>
        </w:tc>
      </w:tr>
      <w:tr w:rsidR="00C27243" w:rsidTr="002C279F">
        <w:trPr>
          <w:trHeight w:val="72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18.02.2026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№ ВМ-Пр-313 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Воробьев Юрий Олегович, и.о. начальника Департамента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Срок начала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окончания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01.01.2025 – 31.12.2030</w:t>
            </w:r>
          </w:p>
        </w:tc>
      </w:tr>
      <w:tr w:rsidR="00C27243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31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1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 дополнительный)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 год (прогнозный)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2030 год (прогнозный)</w:t>
            </w:r>
          </w:p>
        </w:tc>
      </w:tr>
      <w:tr w:rsidR="00C27243" w:rsidTr="002C279F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больных с сахарным диабетом 1 и 2 типов, находящихся под диспансерным наблюдением в созданных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оснащенных в ходе федерального проекта региональных медицинских подразделениях, от числа лиц, подлежащих такому наблюдению, процент</w:t>
            </w:r>
            <w:proofErr w:type="gramEnd"/>
          </w:p>
        </w:tc>
        <w:tc>
          <w:tcPr>
            <w:tcW w:w="215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44,8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58,2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71,6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C27243" w:rsidTr="002C279F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больных с сахарным диабетом 1 типа, находящихся под диспансерным наблюдением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использованием медицинских изделий непрерывного мониторинга глюкозы в крови,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числа нуждающихся, процент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85</w:t>
            </w:r>
          </w:p>
        </w:tc>
      </w:tr>
      <w:tr w:rsidR="00C27243" w:rsidTr="002C279F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обученных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школе для пациентов с сахарным диабетом от общего числа пациентов с сахарным диабетом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1 и 2 типов за отчетный год, процент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C27243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(с детализацией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годам реализации, тыс. рублей)</w:t>
            </w:r>
          </w:p>
        </w:tc>
        <w:tc>
          <w:tcPr>
            <w:tcW w:w="526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17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48 569,2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53 587,7</w:t>
            </w: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47 597,9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52 515,9</w:t>
            </w: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761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9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971,3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1 071,8</w:t>
            </w: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22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54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6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из федерального бюджета, местных бюджетов, внебюджетных источников 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Государственная программа «Развитие здравоохранения в Томской области»</w:t>
            </w:r>
          </w:p>
        </w:tc>
      </w:tr>
    </w:tbl>
    <w:p w:rsidR="007F2BBE" w:rsidRDefault="007F2BBE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7F2BBE" w:rsidRDefault="007F2BBE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7F2BBE" w:rsidRDefault="007F2BBE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7F2BBE" w:rsidRDefault="007F2BBE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7F2BBE" w:rsidRDefault="007F2BBE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7F2BBE" w:rsidRDefault="007F2BBE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7F2BBE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br/>
      </w: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t>Региональный проект «Борьба с гепатитом</w:t>
      </w:r>
      <w:proofErr w:type="gramStart"/>
      <w:r>
        <w:rPr>
          <w:rFonts w:ascii="PT Astra Serif" w:hAnsi="PT Astra Serif"/>
          <w:b w:val="0"/>
          <w:sz w:val="26"/>
          <w:szCs w:val="26"/>
        </w:rPr>
        <w:t xml:space="preserve"> С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и минимизация рисков распространения данного заболевания (Томская область)»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14660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2"/>
        <w:gridCol w:w="3327"/>
        <w:gridCol w:w="2224"/>
        <w:gridCol w:w="993"/>
        <w:gridCol w:w="1134"/>
        <w:gridCol w:w="790"/>
        <w:gridCol w:w="790"/>
        <w:gridCol w:w="1320"/>
        <w:gridCol w:w="1320"/>
      </w:tblGrid>
      <w:tr w:rsidR="00C2724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направления проектной деятельности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рамках национального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Продолжительная и активная жизнь</w:t>
            </w:r>
          </w:p>
        </w:tc>
      </w:tr>
      <w:tr w:rsidR="00C27243">
        <w:trPr>
          <w:trHeight w:val="44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Борьба с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и минимизация рисков распространения данного заболевания (Томская область)</w:t>
            </w:r>
          </w:p>
        </w:tc>
      </w:tr>
      <w:tr w:rsidR="00C27243">
        <w:trPr>
          <w:trHeight w:val="9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18.02.2026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№ ВМ-Пр-313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Воробьев Юрий Олегович, и.о. начальника Департамента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01.01.2025 – 31.12.2030</w:t>
            </w:r>
          </w:p>
        </w:tc>
      </w:tr>
      <w:tr w:rsidR="00C27243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33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 дополнительный)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 год (прогнозный)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2030 год (прогнозный)</w:t>
            </w:r>
          </w:p>
        </w:tc>
      </w:tr>
      <w:tr w:rsidR="00C27243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пациентов 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данные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о которых внесены в Федеральный регистр вирусных гепатитов,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из числа зарегистрированных пациентов с хроническим вирусным гепатитом С, процент</w:t>
            </w:r>
          </w:p>
        </w:tc>
        <w:tc>
          <w:tcPr>
            <w:tcW w:w="22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90,00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пациентов 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данные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 которых внесены в Федеральный регистр вирусных гепатитов, обеспеченных лекарственными препаратами в амбулаторных условиях, от общего числа пациентов с хроническим вирусным гепатитом С, состоящих под диспансерным наблюдением, процент</w:t>
            </w:r>
          </w:p>
        </w:tc>
        <w:tc>
          <w:tcPr>
            <w:tcW w:w="22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3,82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5,3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C27243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пациентов 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, данные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о которых внесены в Федеральный регистр вирусных гепатитов, обеспеченных лекарственными препаратами, в условиях дневного стационара в рамках обязательного медицинского страхования,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от общего числа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хроническим вирусным гепатитом С, состоящих под диспансерным наблюдением, процент</w:t>
            </w:r>
          </w:p>
        </w:tc>
        <w:tc>
          <w:tcPr>
            <w:tcW w:w="22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15,1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15,1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15,1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27243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пациентов, излечившихся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хронического вирусного гепатита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от обеспеченных лекарственными препаратами, процент</w:t>
            </w:r>
          </w:p>
        </w:tc>
        <w:tc>
          <w:tcPr>
            <w:tcW w:w="22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93,00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93,5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94,5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Охват скринингом на наличие антител к вирусному гепатиту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лиц из групп повышенного риска, процент</w:t>
            </w:r>
          </w:p>
        </w:tc>
        <w:tc>
          <w:tcPr>
            <w:tcW w:w="222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7,39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7,39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7,39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7,39</w:t>
            </w:r>
          </w:p>
        </w:tc>
      </w:tr>
      <w:tr w:rsidR="00C27243">
        <w:trPr>
          <w:trHeight w:val="433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(с детализацией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годам реализации, тыс. рублей)</w:t>
            </w: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343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</w:tr>
      <w:tr w:rsidR="00C27243">
        <w:trPr>
          <w:trHeight w:val="126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28 691,6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28 801,5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29 435,2</w:t>
            </w:r>
          </w:p>
        </w:tc>
        <w:tc>
          <w:tcPr>
            <w:tcW w:w="343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29 943,4</w:t>
            </w:r>
          </w:p>
        </w:tc>
      </w:tr>
      <w:tr w:rsidR="00C27243">
        <w:trPr>
          <w:trHeight w:val="158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28 117,8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28 225,5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28 846,5</w:t>
            </w:r>
          </w:p>
        </w:tc>
        <w:tc>
          <w:tcPr>
            <w:tcW w:w="343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29 344,5</w:t>
            </w:r>
          </w:p>
        </w:tc>
      </w:tr>
      <w:tr w:rsidR="00C27243">
        <w:trPr>
          <w:trHeight w:val="332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в кредитных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или в Федеральном казначействе (прогноз)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3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573,8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576,0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588,7</w:t>
            </w:r>
          </w:p>
        </w:tc>
        <w:tc>
          <w:tcPr>
            <w:tcW w:w="343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598,9</w:t>
            </w:r>
          </w:p>
        </w:tc>
      </w:tr>
      <w:tr w:rsidR="00C27243">
        <w:trPr>
          <w:trHeight w:val="104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3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36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430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из федерального бюджета, местных бюджетов, внебюджетных источников 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56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Государственная программа «Развитие здравоохранения в Томской области»</w:t>
            </w:r>
          </w:p>
        </w:tc>
      </w:tr>
    </w:tbl>
    <w:p w:rsidR="007F2BBE" w:rsidRDefault="007F2BBE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7F2BBE" w:rsidRDefault="007F2BBE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7F2BBE" w:rsidRDefault="007F2BBE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Региональный проект «Совершенствование экстренной медицинской помощи (Томская область)» </w:t>
      </w:r>
    </w:p>
    <w:p w:rsidR="00C27243" w:rsidRDefault="00C27243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0"/>
          <w:szCs w:val="10"/>
        </w:rPr>
      </w:pPr>
    </w:p>
    <w:tbl>
      <w:tblPr>
        <w:tblW w:w="0" w:type="auto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2"/>
        <w:gridCol w:w="3184"/>
        <w:gridCol w:w="2671"/>
        <w:gridCol w:w="890"/>
        <w:gridCol w:w="890"/>
        <w:gridCol w:w="890"/>
        <w:gridCol w:w="527"/>
        <w:gridCol w:w="1333"/>
        <w:gridCol w:w="1333"/>
      </w:tblGrid>
      <w:tr w:rsidR="00C27243">
        <w:trPr>
          <w:trHeight w:val="300"/>
        </w:trPr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 рамках национального проекта</w:t>
            </w:r>
          </w:p>
        </w:tc>
        <w:tc>
          <w:tcPr>
            <w:tcW w:w="11718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Продолжительная и активная жизнь</w:t>
            </w:r>
          </w:p>
        </w:tc>
      </w:tr>
      <w:tr w:rsidR="00C27243">
        <w:trPr>
          <w:trHeight w:val="379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Совершенствование экстренной медицинской помощи (Томская область)</w:t>
            </w:r>
          </w:p>
        </w:tc>
      </w:tr>
      <w:tr w:rsidR="00C27243">
        <w:trPr>
          <w:trHeight w:val="554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18.02.2026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№ ВМ-Пр-313 </w:t>
            </w:r>
          </w:p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7243">
        <w:trPr>
          <w:trHeight w:val="300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Воробьев Юрий Олегович, и.о. начальника Департамента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01.01.2025 – 31.12.2030</w:t>
            </w:r>
          </w:p>
        </w:tc>
      </w:tr>
      <w:tr w:rsidR="00C27243">
        <w:trPr>
          <w:trHeight w:val="300"/>
        </w:trPr>
        <w:tc>
          <w:tcPr>
            <w:tcW w:w="2942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31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 год (прогнозный)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2030 год (прогнозный)</w:t>
            </w:r>
          </w:p>
        </w:tc>
      </w:tr>
      <w:tr w:rsidR="00C27243">
        <w:trPr>
          <w:trHeight w:val="3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pStyle w:val="afff8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лиц, госпитализированных по экстренным показаниям в течение первых суток, от общего числа больных, к которым совершены вылеты, процент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C27243">
        <w:trPr>
          <w:trHeight w:val="277"/>
        </w:trPr>
        <w:tc>
          <w:tcPr>
            <w:tcW w:w="2942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(с детализацией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годам реализации, тыс. рублей)</w:t>
            </w:r>
          </w:p>
        </w:tc>
        <w:tc>
          <w:tcPr>
            <w:tcW w:w="585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319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1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467 142,5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472 953,3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437 681,1</w:t>
            </w:r>
          </w:p>
        </w:tc>
        <w:tc>
          <w:tcPr>
            <w:tcW w:w="319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469 346,1</w:t>
            </w:r>
          </w:p>
        </w:tc>
      </w:tr>
      <w:tr w:rsidR="00C27243">
        <w:trPr>
          <w:trHeight w:val="131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124 478,2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144 702,7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152 182,6</w:t>
            </w:r>
          </w:p>
        </w:tc>
        <w:tc>
          <w:tcPr>
            <w:tcW w:w="319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157 945,1</w:t>
            </w:r>
          </w:p>
        </w:tc>
      </w:tr>
      <w:tr w:rsidR="00C27243">
        <w:trPr>
          <w:trHeight w:val="731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в кредитных организациях или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Федеральном казначействе (прогноз)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19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32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342 664,3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328 250,6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285 498,5</w:t>
            </w:r>
          </w:p>
        </w:tc>
        <w:tc>
          <w:tcPr>
            <w:tcW w:w="319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311 401,0</w:t>
            </w:r>
          </w:p>
        </w:tc>
      </w:tr>
      <w:tr w:rsidR="00C27243">
        <w:trPr>
          <w:trHeight w:val="178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19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1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5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193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15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Государственная программа «Развитие здравоохранения в Томской области»</w:t>
            </w:r>
          </w:p>
        </w:tc>
      </w:tr>
    </w:tbl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t>Региональный проект «Оптимальная для восстановления здоровья медицинская реабилитация (Томская область)»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14660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8"/>
        <w:gridCol w:w="3047"/>
        <w:gridCol w:w="2504"/>
        <w:gridCol w:w="1134"/>
        <w:gridCol w:w="993"/>
        <w:gridCol w:w="1028"/>
        <w:gridCol w:w="522"/>
        <w:gridCol w:w="1322"/>
        <w:gridCol w:w="1322"/>
      </w:tblGrid>
      <w:tr w:rsidR="00C27243">
        <w:trPr>
          <w:trHeight w:val="27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направления проектной деятельности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рамках национального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Продолжительная и активная жизнь</w:t>
            </w:r>
          </w:p>
        </w:tc>
      </w:tr>
      <w:tr w:rsidR="00C27243">
        <w:trPr>
          <w:trHeight w:val="40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Оптимальная для восстановления здоровья медицинская реабилитация (Томская область)</w:t>
            </w:r>
          </w:p>
        </w:tc>
      </w:tr>
      <w:tr w:rsidR="00C27243">
        <w:trPr>
          <w:trHeight w:val="77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 18.02.2026 № ВМ-Пр-313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Воробьев Юрий Олегович, и.о. начальника Департамента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01.01.2025 – 31.12.2030</w:t>
            </w:r>
          </w:p>
        </w:tc>
      </w:tr>
      <w:tr w:rsidR="00C27243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30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50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 дополнительный)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0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 год (прогнозный)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2030 год (прогнозный)</w:t>
            </w:r>
          </w:p>
        </w:tc>
      </w:tr>
      <w:tr w:rsidR="00C27243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Увеличено число лиц, получивших медицинскую помощь по медицинской реабилитации, процент</w:t>
            </w:r>
          </w:p>
        </w:tc>
        <w:tc>
          <w:tcPr>
            <w:tcW w:w="250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10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21,7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26,5</w:t>
            </w:r>
          </w:p>
        </w:tc>
      </w:tr>
      <w:tr w:rsidR="00C27243">
        <w:trPr>
          <w:trHeight w:val="196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(с детализацией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годам реализации, тыс. рублей)</w:t>
            </w: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0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132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25 705,8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17 993,7</w:t>
            </w:r>
          </w:p>
        </w:tc>
        <w:tc>
          <w:tcPr>
            <w:tcW w:w="10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47 939,3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78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25 191,7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17 633,8</w:t>
            </w:r>
          </w:p>
        </w:tc>
        <w:tc>
          <w:tcPr>
            <w:tcW w:w="10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46 980,5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93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2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514,1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359,9</w:t>
            </w:r>
          </w:p>
        </w:tc>
        <w:tc>
          <w:tcPr>
            <w:tcW w:w="10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958,8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1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56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1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2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0" w:type="auto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из федерального бюджета, местных бюджетов, внебюджетных источников 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2C279F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0" w:type="auto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Государственная программа «Развитие здравоохранения в Томской области»</w:t>
            </w:r>
          </w:p>
        </w:tc>
      </w:tr>
    </w:tbl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t>Региональный проект «Здоровье для каждого (Томская область)»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0" w:type="auto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621"/>
        <w:gridCol w:w="2678"/>
        <w:gridCol w:w="705"/>
        <w:gridCol w:w="705"/>
        <w:gridCol w:w="705"/>
        <w:gridCol w:w="572"/>
        <w:gridCol w:w="1337"/>
        <w:gridCol w:w="1337"/>
      </w:tblGrid>
      <w:tr w:rsidR="00C27243">
        <w:trPr>
          <w:trHeight w:val="300"/>
        </w:trPr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1660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Продолжительная и активная жизнь</w:t>
            </w:r>
          </w:p>
        </w:tc>
      </w:tr>
      <w:tr w:rsidR="00C27243">
        <w:trPr>
          <w:trHeight w:val="366"/>
        </w:trPr>
        <w:tc>
          <w:tcPr>
            <w:tcW w:w="30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1166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Здоровье для каждого (Томская область)</w:t>
            </w:r>
          </w:p>
        </w:tc>
      </w:tr>
      <w:tr w:rsidR="00C27243">
        <w:trPr>
          <w:trHeight w:val="741"/>
        </w:trPr>
        <w:tc>
          <w:tcPr>
            <w:tcW w:w="30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66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18.02.2026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№ ВМ-Пр-313</w:t>
            </w:r>
          </w:p>
        </w:tc>
      </w:tr>
      <w:tr w:rsidR="00C27243">
        <w:trPr>
          <w:trHeight w:val="300"/>
        </w:trPr>
        <w:tc>
          <w:tcPr>
            <w:tcW w:w="30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66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Воробьев Юрий Олегович, и.о. начальника Департамента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30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66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30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66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01.01.2025 – 31.12.2030</w:t>
            </w:r>
          </w:p>
        </w:tc>
      </w:tr>
      <w:tr w:rsidR="00C27243">
        <w:trPr>
          <w:trHeight w:val="300"/>
        </w:trPr>
        <w:tc>
          <w:tcPr>
            <w:tcW w:w="3000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3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6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 год (прогнозный)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2030 год (прогнозный)</w:t>
            </w:r>
          </w:p>
        </w:tc>
      </w:tr>
      <w:tr w:rsidR="00C27243">
        <w:trPr>
          <w:trHeight w:val="300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граждан, ведущих здоровый образ жизни, процент</w:t>
            </w:r>
          </w:p>
        </w:tc>
        <w:tc>
          <w:tcPr>
            <w:tcW w:w="26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9,3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9,9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C27243">
        <w:trPr>
          <w:trHeight w:val="300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Доля граждан, для которых Центрами здоровья разработаны индивидуальные программы по ведению здорового образа жизни, процент</w:t>
            </w:r>
          </w:p>
        </w:tc>
        <w:tc>
          <w:tcPr>
            <w:tcW w:w="26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 w:cs="Times New Roman"/>
                <w:sz w:val="21"/>
                <w:szCs w:val="21"/>
              </w:rPr>
              <w:t>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300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граждан с факторами риска, выявленными в результате профилактических осмотров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диспансеризации, прошедших углубленное профилактическое консультирование в Центрах здоровья, процент</w:t>
            </w:r>
          </w:p>
        </w:tc>
        <w:tc>
          <w:tcPr>
            <w:tcW w:w="26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 w:cs="Times New Roman"/>
                <w:sz w:val="21"/>
                <w:szCs w:val="21"/>
              </w:rPr>
              <w:t>15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C27243">
        <w:trPr>
          <w:trHeight w:val="46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граждан, прошедших углубленное профилактическое консультирование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Центрах здоровья, которым рекомендованы индивидуальные программы здорового питания, процент</w:t>
            </w:r>
          </w:p>
        </w:tc>
        <w:tc>
          <w:tcPr>
            <w:tcW w:w="26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 w:cs="Times New Roman"/>
                <w:sz w:val="21"/>
                <w:szCs w:val="21"/>
              </w:rPr>
              <w:t>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>
        <w:trPr>
          <w:trHeight w:val="46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Потребление алкогольной продукции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душу населения (в литрах этанола), литр чистого (100%) спирта</w:t>
            </w:r>
          </w:p>
        </w:tc>
        <w:tc>
          <w:tcPr>
            <w:tcW w:w="26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9,36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9,26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9,16</w:t>
            </w:r>
          </w:p>
        </w:tc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9,06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8,96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8,86</w:t>
            </w:r>
          </w:p>
        </w:tc>
      </w:tr>
      <w:tr w:rsidR="00C27243" w:rsidTr="00F43EC4">
        <w:trPr>
          <w:trHeight w:val="300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Распространенность курения табака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возрасте 18 лет и старше, процент</w:t>
            </w:r>
          </w:p>
        </w:tc>
        <w:tc>
          <w:tcPr>
            <w:tcW w:w="26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17,68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17,25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16,84</w:t>
            </w:r>
          </w:p>
        </w:tc>
        <w:tc>
          <w:tcPr>
            <w:tcW w:w="57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16,42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15,99</w:t>
            </w:r>
          </w:p>
        </w:tc>
        <w:tc>
          <w:tcPr>
            <w:tcW w:w="133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15,57</w:t>
            </w:r>
          </w:p>
        </w:tc>
      </w:tr>
      <w:tr w:rsidR="00C27243" w:rsidTr="00F43EC4">
        <w:trPr>
          <w:trHeight w:val="271"/>
        </w:trPr>
        <w:tc>
          <w:tcPr>
            <w:tcW w:w="3000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3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</w:tr>
      <w:tr w:rsidR="00C27243" w:rsidTr="00F43EC4">
        <w:trPr>
          <w:trHeight w:val="120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99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1 789,0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2 747,3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2 294,3</w:t>
            </w:r>
          </w:p>
        </w:tc>
        <w:tc>
          <w:tcPr>
            <w:tcW w:w="3246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6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1 753,2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2 692,4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2 248,4</w:t>
            </w:r>
          </w:p>
        </w:tc>
        <w:tc>
          <w:tcPr>
            <w:tcW w:w="324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622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в кредитных организациях или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Федеральном казначействе (прогноз)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4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64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35,8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54,9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324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96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4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41"/>
        </w:trPr>
        <w:tc>
          <w:tcPr>
            <w:tcW w:w="300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9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246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15"/>
        </w:trPr>
        <w:tc>
          <w:tcPr>
            <w:tcW w:w="30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1166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00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66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Государственная программа «Развитие здравоохранения в Томской области»</w:t>
            </w:r>
          </w:p>
        </w:tc>
      </w:tr>
    </w:tbl>
    <w:p w:rsidR="00C86449" w:rsidRDefault="00C86449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0"/>
          <w:szCs w:val="20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0"/>
          <w:szCs w:val="20"/>
        </w:rPr>
        <w:br/>
      </w:r>
      <w:r>
        <w:rPr>
          <w:rFonts w:ascii="PT Astra Serif" w:hAnsi="PT Astra Serif"/>
          <w:b w:val="0"/>
          <w:sz w:val="26"/>
          <w:szCs w:val="26"/>
        </w:rPr>
        <w:t>Региональный проект «Медицинские кадры (Томская область)»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14660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2"/>
        <w:gridCol w:w="3186"/>
        <w:gridCol w:w="1862"/>
        <w:gridCol w:w="992"/>
        <w:gridCol w:w="992"/>
        <w:gridCol w:w="725"/>
        <w:gridCol w:w="1417"/>
        <w:gridCol w:w="1417"/>
        <w:gridCol w:w="1417"/>
      </w:tblGrid>
      <w:tr w:rsidR="00C27243" w:rsidTr="00C86449">
        <w:trPr>
          <w:trHeight w:val="1001"/>
        </w:trPr>
        <w:tc>
          <w:tcPr>
            <w:tcW w:w="2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направления проектной деятельности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рамках национального проекта</w:t>
            </w:r>
          </w:p>
        </w:tc>
        <w:tc>
          <w:tcPr>
            <w:tcW w:w="12008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Продолжительная и активная жизнь</w:t>
            </w:r>
          </w:p>
        </w:tc>
      </w:tr>
      <w:tr w:rsidR="00C27243" w:rsidTr="00C86449">
        <w:trPr>
          <w:trHeight w:val="489"/>
        </w:trPr>
        <w:tc>
          <w:tcPr>
            <w:tcW w:w="26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1200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Медицинские кадры (Томская область)</w:t>
            </w:r>
          </w:p>
        </w:tc>
      </w:tr>
      <w:tr w:rsidR="00C27243" w:rsidTr="00C86449">
        <w:trPr>
          <w:trHeight w:val="894"/>
        </w:trPr>
        <w:tc>
          <w:tcPr>
            <w:tcW w:w="26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200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18.02.2026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№ ВМ-Пр-313</w:t>
            </w:r>
          </w:p>
        </w:tc>
      </w:tr>
      <w:tr w:rsidR="00C27243">
        <w:trPr>
          <w:trHeight w:val="300"/>
        </w:trPr>
        <w:tc>
          <w:tcPr>
            <w:tcW w:w="26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200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Воробьев Юрий Олегович, и.о. начальника Департамента здравоохранения Томской области</w:t>
            </w:r>
          </w:p>
        </w:tc>
      </w:tr>
      <w:tr w:rsidR="00C27243" w:rsidTr="00C86449">
        <w:trPr>
          <w:trHeight w:val="787"/>
        </w:trPr>
        <w:tc>
          <w:tcPr>
            <w:tcW w:w="2652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2008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54"/>
        </w:trPr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20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01.01.2025 – 31.12.2030</w:t>
            </w:r>
          </w:p>
        </w:tc>
      </w:tr>
      <w:tr w:rsidR="00C27243">
        <w:trPr>
          <w:trHeight w:val="300"/>
        </w:trPr>
        <w:tc>
          <w:tcPr>
            <w:tcW w:w="2652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0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 дополнительный)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0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0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0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0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0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 год (прогнозный)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0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2030 год (прогнозный)</w:t>
            </w:r>
          </w:p>
        </w:tc>
      </w:tr>
      <w:tr w:rsidR="00C27243">
        <w:trPr>
          <w:trHeight w:val="300"/>
        </w:trPr>
        <w:tc>
          <w:tcPr>
            <w:tcW w:w="265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C86449">
            <w:pPr>
              <w:shd w:val="clear" w:color="auto" w:fill="FFFFFF" w:themeFill="background1"/>
              <w:spacing w:after="0" w:line="218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населения врачами, работающими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медицинских организациях, участвующих в реализации программы государственных гарантий бесплатного оказания гражданам медицинской помощи, на 10 тыс. населения, человек</w:t>
            </w:r>
          </w:p>
        </w:tc>
        <w:tc>
          <w:tcPr>
            <w:tcW w:w="18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57,5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57,7</w:t>
            </w:r>
          </w:p>
        </w:tc>
        <w:tc>
          <w:tcPr>
            <w:tcW w:w="7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58,2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58,8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59,3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59,8</w:t>
            </w:r>
          </w:p>
        </w:tc>
      </w:tr>
      <w:tr w:rsidR="00C27243">
        <w:trPr>
          <w:trHeight w:val="300"/>
        </w:trPr>
        <w:tc>
          <w:tcPr>
            <w:tcW w:w="265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C86449">
            <w:pPr>
              <w:shd w:val="clear" w:color="auto" w:fill="FFFFFF" w:themeFill="background1"/>
              <w:spacing w:after="0" w:line="218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Обеспеченность населения средними медицинскими работниками, работающими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медицинских организациях, участвующих в реализации программы государственных гарантий бесплатного оказания гражданам медицинской помощи, на 10 тыс. населения, человек</w:t>
            </w:r>
          </w:p>
        </w:tc>
        <w:tc>
          <w:tcPr>
            <w:tcW w:w="18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96,30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96,5</w:t>
            </w:r>
          </w:p>
        </w:tc>
        <w:tc>
          <w:tcPr>
            <w:tcW w:w="7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96,8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97,2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98,6</w:t>
            </w:r>
          </w:p>
        </w:tc>
      </w:tr>
      <w:tr w:rsidR="00C27243">
        <w:trPr>
          <w:trHeight w:val="300"/>
        </w:trPr>
        <w:tc>
          <w:tcPr>
            <w:tcW w:w="265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C86449">
            <w:pPr>
              <w:shd w:val="clear" w:color="auto" w:fill="FFFFFF" w:themeFill="background1"/>
              <w:spacing w:after="0" w:line="218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Снижение дефицита врачей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государственных медицинских организациях субъектов Российской Федерации, процент</w:t>
            </w:r>
          </w:p>
        </w:tc>
        <w:tc>
          <w:tcPr>
            <w:tcW w:w="18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95,00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7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27243">
        <w:trPr>
          <w:trHeight w:val="174"/>
        </w:trPr>
        <w:tc>
          <w:tcPr>
            <w:tcW w:w="2652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(с детализацией по годам реализации, тыс. рублей)</w:t>
            </w:r>
          </w:p>
        </w:tc>
        <w:tc>
          <w:tcPr>
            <w:tcW w:w="50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2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425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124"/>
        </w:trPr>
        <w:tc>
          <w:tcPr>
            <w:tcW w:w="265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C86449">
            <w:pPr>
              <w:shd w:val="clear" w:color="auto" w:fill="FFFFFF" w:themeFill="background1"/>
              <w:spacing w:after="0" w:line="22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5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70"/>
        </w:trPr>
        <w:tc>
          <w:tcPr>
            <w:tcW w:w="265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C86449">
            <w:pPr>
              <w:shd w:val="clear" w:color="auto" w:fill="FFFFFF" w:themeFill="background1"/>
              <w:spacing w:after="0" w:line="22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5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627"/>
        </w:trPr>
        <w:tc>
          <w:tcPr>
            <w:tcW w:w="265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C86449">
            <w:pPr>
              <w:shd w:val="clear" w:color="auto" w:fill="FFFFFF" w:themeFill="background1"/>
              <w:spacing w:after="0" w:line="22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5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12"/>
        </w:trPr>
        <w:tc>
          <w:tcPr>
            <w:tcW w:w="265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C86449">
            <w:pPr>
              <w:shd w:val="clear" w:color="auto" w:fill="FFFFFF" w:themeFill="background1"/>
              <w:spacing w:after="0" w:line="22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5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03"/>
        </w:trPr>
        <w:tc>
          <w:tcPr>
            <w:tcW w:w="265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C86449">
            <w:pPr>
              <w:shd w:val="clear" w:color="auto" w:fill="FFFFFF" w:themeFill="background1"/>
              <w:spacing w:after="0" w:line="22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5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48"/>
        </w:trPr>
        <w:tc>
          <w:tcPr>
            <w:tcW w:w="265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 w:rsidP="00C86449">
            <w:pPr>
              <w:shd w:val="clear" w:color="auto" w:fill="FFFFFF" w:themeFill="background1"/>
              <w:spacing w:after="0" w:line="220" w:lineRule="exact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251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00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171"/>
        </w:trPr>
        <w:tc>
          <w:tcPr>
            <w:tcW w:w="26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из федерального бюджета, местных бюджетов, внебюджетных источников </w:t>
            </w:r>
          </w:p>
        </w:tc>
        <w:tc>
          <w:tcPr>
            <w:tcW w:w="1200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176"/>
        </w:trPr>
        <w:tc>
          <w:tcPr>
            <w:tcW w:w="265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C86449">
            <w:pPr>
              <w:shd w:val="clear" w:color="auto" w:fill="FFFFFF" w:themeFill="background1"/>
              <w:spacing w:after="0" w:line="220" w:lineRule="exac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200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Государственная программа «Развитие здравоохранения в Томской области»</w:t>
            </w:r>
          </w:p>
        </w:tc>
      </w:tr>
    </w:tbl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br/>
      </w:r>
      <w:r>
        <w:rPr>
          <w:rFonts w:ascii="PT Astra Serif" w:hAnsi="PT Astra Serif"/>
          <w:b w:val="0"/>
          <w:sz w:val="26"/>
          <w:szCs w:val="26"/>
        </w:rPr>
        <w:t>Региональный проект «Охрана материнства и детства (Томская область)»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0" w:type="auto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0"/>
        <w:gridCol w:w="3923"/>
        <w:gridCol w:w="1595"/>
        <w:gridCol w:w="1097"/>
        <w:gridCol w:w="992"/>
        <w:gridCol w:w="886"/>
        <w:gridCol w:w="527"/>
        <w:gridCol w:w="1335"/>
        <w:gridCol w:w="1335"/>
      </w:tblGrid>
      <w:tr w:rsidR="00C27243">
        <w:trPr>
          <w:trHeight w:val="300"/>
        </w:trPr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направления проектной деятельности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рамках национального проекта</w:t>
            </w:r>
          </w:p>
        </w:tc>
        <w:tc>
          <w:tcPr>
            <w:tcW w:w="11690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Семья</w:t>
            </w:r>
          </w:p>
        </w:tc>
      </w:tr>
      <w:tr w:rsidR="00C27243">
        <w:trPr>
          <w:trHeight w:val="439"/>
        </w:trPr>
        <w:tc>
          <w:tcPr>
            <w:tcW w:w="29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1169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Охрана материнства и детства (Томская область)</w:t>
            </w:r>
          </w:p>
        </w:tc>
      </w:tr>
      <w:tr w:rsidR="00C27243">
        <w:trPr>
          <w:trHeight w:val="673"/>
        </w:trPr>
        <w:tc>
          <w:tcPr>
            <w:tcW w:w="29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69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04.03.2026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№ ВМ-Пр-412</w:t>
            </w:r>
          </w:p>
        </w:tc>
      </w:tr>
      <w:tr w:rsidR="00C27243">
        <w:trPr>
          <w:trHeight w:val="258"/>
        </w:trPr>
        <w:tc>
          <w:tcPr>
            <w:tcW w:w="29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69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Воробьев Юрий Олегович, и.о. начальника Департамента здравоохранения Томской области</w:t>
            </w:r>
          </w:p>
        </w:tc>
      </w:tr>
      <w:tr w:rsidR="00C27243">
        <w:trPr>
          <w:trHeight w:val="491"/>
        </w:trPr>
        <w:tc>
          <w:tcPr>
            <w:tcW w:w="29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69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29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69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01.01.2025 – 31.12.2030</w:t>
            </w:r>
          </w:p>
        </w:tc>
      </w:tr>
      <w:tr w:rsidR="00C27243">
        <w:trPr>
          <w:trHeight w:val="300"/>
        </w:trPr>
        <w:tc>
          <w:tcPr>
            <w:tcW w:w="2970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39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5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 дополнительный)</w:t>
            </w:r>
          </w:p>
        </w:tc>
        <w:tc>
          <w:tcPr>
            <w:tcW w:w="10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2029 год (прогнозный)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2030 год (прогнозный)</w:t>
            </w:r>
          </w:p>
        </w:tc>
      </w:tr>
      <w:tr w:rsidR="00C27243">
        <w:trPr>
          <w:trHeight w:val="300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беременных женщин, обратившихся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медицинские организации в ситуации репродуктивного выбора, получивших услуги по оказанию правовой, психологической и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медико-социальной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помощи и вставших на учет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беременности, процент</w:t>
            </w:r>
          </w:p>
        </w:tc>
        <w:tc>
          <w:tcPr>
            <w:tcW w:w="15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0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C27243">
        <w:trPr>
          <w:trHeight w:val="300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взятых под диспансерное наблюдение детей в возрасте 0 – 17 лет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впервые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жизни установленными диагнозами,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общего числа выявленных заболеваний по результатам проведения профилактических медицинских осмотров, процент</w:t>
            </w:r>
          </w:p>
        </w:tc>
        <w:tc>
          <w:tcPr>
            <w:tcW w:w="159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09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86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33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C27243" w:rsidTr="00C86449">
        <w:trPr>
          <w:trHeight w:val="300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женщин, проживающих в сельской местности, поселках городского типа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малых городах, получивших медицинскую помощь в женских консультациях, расположенных в сельской местности, поселках городского типа и малых городах, процент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C27243" w:rsidTr="00C86449">
        <w:trPr>
          <w:trHeight w:val="300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Младенческая смертность, промиле (0,1 процента)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4,1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3,9</w:t>
            </w:r>
          </w:p>
        </w:tc>
      </w:tr>
      <w:tr w:rsidR="00C27243" w:rsidTr="00C86449">
        <w:trPr>
          <w:trHeight w:val="300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Охват граждан репродуктивного возраста (18 – 49 лет) диспансеризацией с целью оценки репродуктивного здоровья, процент 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27243" w:rsidTr="00C86449">
        <w:trPr>
          <w:trHeight w:val="300"/>
        </w:trPr>
        <w:tc>
          <w:tcPr>
            <w:tcW w:w="2970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(с детализацией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годам реализации, тыс. рублей)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3197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104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0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228 424,0</w:t>
            </w:r>
          </w:p>
        </w:tc>
        <w:tc>
          <w:tcPr>
            <w:tcW w:w="8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9 824,0</w:t>
            </w:r>
          </w:p>
        </w:tc>
        <w:tc>
          <w:tcPr>
            <w:tcW w:w="319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488 979,4</w:t>
            </w:r>
          </w:p>
        </w:tc>
      </w:tr>
      <w:tr w:rsidR="00C27243">
        <w:trPr>
          <w:trHeight w:val="136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10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223 855,5</w:t>
            </w:r>
          </w:p>
        </w:tc>
        <w:tc>
          <w:tcPr>
            <w:tcW w:w="8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9 627,5</w:t>
            </w:r>
          </w:p>
        </w:tc>
        <w:tc>
          <w:tcPr>
            <w:tcW w:w="319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479 199,8</w:t>
            </w:r>
          </w:p>
        </w:tc>
      </w:tr>
      <w:tr w:rsidR="00C27243">
        <w:trPr>
          <w:trHeight w:val="466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0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19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92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0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4 568,5</w:t>
            </w:r>
          </w:p>
        </w:tc>
        <w:tc>
          <w:tcPr>
            <w:tcW w:w="8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196,5</w:t>
            </w:r>
          </w:p>
        </w:tc>
        <w:tc>
          <w:tcPr>
            <w:tcW w:w="319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9 779,6</w:t>
            </w:r>
          </w:p>
        </w:tc>
      </w:tr>
      <w:tr w:rsidR="00C27243">
        <w:trPr>
          <w:trHeight w:val="82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0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19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14"/>
        </w:trPr>
        <w:tc>
          <w:tcPr>
            <w:tcW w:w="2970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0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19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66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15"/>
        </w:trPr>
        <w:tc>
          <w:tcPr>
            <w:tcW w:w="29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из федерального бюджета, местных бюджетов, внебюджетных источников </w:t>
            </w:r>
          </w:p>
        </w:tc>
        <w:tc>
          <w:tcPr>
            <w:tcW w:w="1169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297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690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Государственная программа «Развитие здравоохранения в Томской области»</w:t>
            </w:r>
          </w:p>
        </w:tc>
      </w:tr>
    </w:tbl>
    <w:p w:rsidR="00C27243" w:rsidRDefault="00F40FD0">
      <w:pPr>
        <w:pStyle w:val="ConsPlusTitle"/>
        <w:shd w:val="clear" w:color="auto" w:fill="FFFFFF" w:themeFill="background1"/>
        <w:ind w:right="-314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0"/>
          <w:szCs w:val="20"/>
        </w:rPr>
        <w:br/>
      </w:r>
      <w:r>
        <w:rPr>
          <w:rFonts w:ascii="PT Astra Serif" w:hAnsi="PT Astra Serif"/>
          <w:b w:val="0"/>
          <w:sz w:val="26"/>
          <w:szCs w:val="26"/>
        </w:rPr>
        <w:t>Региональный проект 1 «Развитие системы оказания первичной медико-санитарной помощи»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2"/>
        <w:gridCol w:w="5159"/>
        <w:gridCol w:w="2671"/>
        <w:gridCol w:w="890"/>
        <w:gridCol w:w="890"/>
        <w:gridCol w:w="527"/>
        <w:gridCol w:w="527"/>
        <w:gridCol w:w="527"/>
        <w:gridCol w:w="527"/>
      </w:tblGrid>
      <w:tr w:rsidR="00C27243">
        <w:trPr>
          <w:trHeight w:val="1085"/>
        </w:trPr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направления проектной деятельности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рамках национального проекта</w:t>
            </w:r>
          </w:p>
        </w:tc>
        <w:tc>
          <w:tcPr>
            <w:tcW w:w="11718" w:type="dxa"/>
            <w:gridSpan w:val="8"/>
            <w:tcBorders>
              <w:top w:val="single" w:sz="6" w:space="0" w:color="000000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Здравоохранение</w:t>
            </w:r>
          </w:p>
        </w:tc>
      </w:tr>
      <w:tr w:rsidR="00C27243">
        <w:trPr>
          <w:trHeight w:val="413"/>
        </w:trPr>
        <w:tc>
          <w:tcPr>
            <w:tcW w:w="294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1 </w:t>
            </w:r>
          </w:p>
        </w:tc>
        <w:tc>
          <w:tcPr>
            <w:tcW w:w="11718" w:type="dxa"/>
            <w:gridSpan w:val="8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Развитие системы оказания первичной медико-санитарной помощи</w:t>
            </w:r>
          </w:p>
        </w:tc>
      </w:tr>
      <w:tr w:rsidR="00C27243">
        <w:trPr>
          <w:trHeight w:val="646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«29» мая 2024 года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№ ВМ-Пр-1036</w:t>
            </w:r>
          </w:p>
        </w:tc>
      </w:tr>
      <w:tr w:rsidR="00C27243">
        <w:trPr>
          <w:trHeight w:val="372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Фидаров Роберт Олегович, начальник Департамента здравоохранения Томской области</w:t>
            </w:r>
          </w:p>
        </w:tc>
      </w:tr>
      <w:tr w:rsidR="00C27243" w:rsidTr="00C86449">
        <w:trPr>
          <w:trHeight w:val="463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 w:rsidTr="00C86449">
        <w:trPr>
          <w:trHeight w:val="318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7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01.01.2019 – 31.12.2024</w:t>
            </w:r>
          </w:p>
        </w:tc>
      </w:tr>
      <w:tr w:rsidR="00C27243" w:rsidTr="00C86449">
        <w:trPr>
          <w:trHeight w:val="451"/>
        </w:trPr>
        <w:tc>
          <w:tcPr>
            <w:tcW w:w="2942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3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 Число лиц (пациентов), дополнительно эвакуированных с использованием санитарной авиации ежегодно, человек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2. Доля лиц, госпитализированных по экстренным показаниям в течение первых суток, от общего числа больных, к которым совершены вылеты, процент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3. Доля обоснованных жалоб пациентов, застрахованных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системе обязательного медицинского страхования,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оказание медицинской помощи в системе обязательного медицинского страхования, урегулированных в досудебном порядке (от общего числа обоснованных жалоб пациентов), не менее, процент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4. Доля граждан из числа прошедших профилактический медицинский осмотр и (или) диспансеризацию, получивших возможность доступа к данным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 прохождении профилактического медицинского осмотра и (или) диспансеризации в Личном кабинете пациента «Мое здоровье» на Едином портале государственных услуг и функций в отчетном году, процент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C27243">
        <w:trPr>
          <w:trHeight w:val="3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5. Количество посещений при выездах мобильных медицинских бригад, оснащенных мобильными медицинскими комплексами, тыс. посещений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 мобильную медицинскую бригаду, тысяча посещений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6. Число выполненных посещений гражданами поликлиник и поликлинических подразделений, участвующих в создании и тиражировании «Новой модели организации оказания медицинской помощи», тысяча посещений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5 156,00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5 156,00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7. Число посещений сельскими жителями ФП, ФАПов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ВА, в расчете на 1 сельского жителя, посещение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3,97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4,09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8. Доля населенных пунктов с числом жителей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до 2000 человек, населению которых доступна первичная медико-санитарная помощь по месту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их проживания, процент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99,38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30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9. Доля граждан, ежегодно проходящих профилактический медицинский осмотр и (или) диспансеризацию, от общего числа населения, процент</w:t>
            </w:r>
          </w:p>
        </w:tc>
        <w:tc>
          <w:tcPr>
            <w:tcW w:w="267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55,6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1156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10. Доля поликлиник и поликлинических подразделений, участвующих в создании и тиражировании «Новой модели организации оказания медицинской помощи», от общего количества таких организаций, процент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468"/>
        </w:trPr>
        <w:tc>
          <w:tcPr>
            <w:tcW w:w="2942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(с детализацией по годам реализации, тыс. рублей)</w:t>
            </w:r>
          </w:p>
        </w:tc>
        <w:tc>
          <w:tcPr>
            <w:tcW w:w="7830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262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375 059,5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375 059,5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66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84 093,8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84 093,8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11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.ч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средства федерального бюджета, поступающие напрямую получателям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на счета, открытые в кредитных организациях или в Федеральном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казначействе (прогноз)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38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290 965,7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290 965,7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70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02"/>
        </w:trPr>
        <w:tc>
          <w:tcPr>
            <w:tcW w:w="294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3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48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1396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29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718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ind w:firstLine="709"/>
        <w:jc w:val="both"/>
        <w:rPr>
          <w:rFonts w:ascii="PT Astra Serif" w:hAnsi="PT Astra Serif"/>
          <w:sz w:val="16"/>
          <w:szCs w:val="16"/>
        </w:rPr>
      </w:pPr>
    </w:p>
    <w:p w:rsidR="00C27243" w:rsidRDefault="00F40FD0">
      <w:pPr>
        <w:pStyle w:val="ConsPlusNormal"/>
        <w:shd w:val="clear" w:color="auto" w:fill="FFFFFF" w:themeFill="background1"/>
        <w:ind w:firstLine="709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&lt;*&gt; – Прогноз.</w:t>
      </w: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t xml:space="preserve">Региональный проект 2 «Борьба с </w:t>
      </w:r>
      <w:proofErr w:type="gramStart"/>
      <w:r>
        <w:rPr>
          <w:rFonts w:ascii="PT Astra Serif" w:hAnsi="PT Astra Serif"/>
          <w:b w:val="0"/>
          <w:sz w:val="26"/>
          <w:szCs w:val="26"/>
        </w:rPr>
        <w:t>сердечно-сосудистыми</w:t>
      </w:r>
      <w:proofErr w:type="gramEnd"/>
      <w:r>
        <w:rPr>
          <w:rFonts w:ascii="PT Astra Serif" w:hAnsi="PT Astra Serif"/>
          <w:b w:val="0"/>
          <w:sz w:val="26"/>
          <w:szCs w:val="26"/>
        </w:rPr>
        <w:t xml:space="preserve"> заболеваниями»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4"/>
        <w:gridCol w:w="5070"/>
        <w:gridCol w:w="2680"/>
        <w:gridCol w:w="890"/>
        <w:gridCol w:w="890"/>
        <w:gridCol w:w="529"/>
        <w:gridCol w:w="529"/>
        <w:gridCol w:w="529"/>
        <w:gridCol w:w="529"/>
      </w:tblGrid>
      <w:tr w:rsidR="00C27243">
        <w:trPr>
          <w:trHeight w:val="300"/>
        </w:trPr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1646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Здравоохранение</w:t>
            </w:r>
          </w:p>
        </w:tc>
      </w:tr>
      <w:tr w:rsidR="00C27243">
        <w:trPr>
          <w:trHeight w:val="358"/>
        </w:trPr>
        <w:tc>
          <w:tcPr>
            <w:tcW w:w="30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2 </w:t>
            </w:r>
          </w:p>
        </w:tc>
        <w:tc>
          <w:tcPr>
            <w:tcW w:w="1164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Борьба с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заболеваниями (Томская область)</w:t>
            </w:r>
          </w:p>
        </w:tc>
      </w:tr>
      <w:tr w:rsidR="00C27243">
        <w:trPr>
          <w:trHeight w:val="591"/>
        </w:trPr>
        <w:tc>
          <w:tcPr>
            <w:tcW w:w="30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64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«29» октября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2024 года № ВМ-Пр-2249</w:t>
            </w:r>
          </w:p>
        </w:tc>
      </w:tr>
      <w:tr w:rsidR="00C27243">
        <w:trPr>
          <w:trHeight w:val="318"/>
        </w:trPr>
        <w:tc>
          <w:tcPr>
            <w:tcW w:w="30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64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Фидаров Роберт Олегович, начальник Департамента здравоохранения Томской области</w:t>
            </w:r>
          </w:p>
        </w:tc>
      </w:tr>
      <w:tr w:rsidR="00C27243" w:rsidTr="00C86449">
        <w:trPr>
          <w:trHeight w:val="693"/>
        </w:trPr>
        <w:tc>
          <w:tcPr>
            <w:tcW w:w="301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646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 w:rsidTr="00C86449">
        <w:trPr>
          <w:trHeight w:val="406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64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01.01.2019 – 31.12.2024</w:t>
            </w:r>
          </w:p>
        </w:tc>
      </w:tr>
      <w:tr w:rsidR="00C27243" w:rsidTr="00C86449">
        <w:trPr>
          <w:trHeight w:val="497"/>
        </w:trPr>
        <w:tc>
          <w:tcPr>
            <w:tcW w:w="3014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507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406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 Больничная летальность от инфаркта миокарда, процент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15,6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2. Больничная летальность от острого нарушения мозгового кровообращения, процент 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21,3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20,2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3. Количество рентген-эндоваскулярных вмешательств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лечебных целях, тысяча единиц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2,284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2,354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4. Доля лиц с болезнями системы кровообращения, состоящих под диспансерным наблюдением, получивших в текущем году медицинские услуги в рамках диспансерного наблюдения от всех пациентов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 болезнями системы кровообращения, состоящих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под диспансерным наблюдением, процент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5.Доля лиц, которые перенесли острое нарушение мозгового кровообращения, инфаркт миокарда, а также которым были выполнены аортокоронарное шунтирование, ангиопластика коронарных артерий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со стентированием и катетерная абляция по поводу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сердечно-сосудистых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заболеваний, бесплатно получавших в отчетном году необходимые лекарственные препараты в амбулаторных условиях, процент</w:t>
            </w:r>
          </w:p>
        </w:tc>
        <w:tc>
          <w:tcPr>
            <w:tcW w:w="268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6. Летальность больных с болезнями системы кровообращения среди лиц с болезнями системы кровообращения, состоящих под диспансерным наблюдением (умершие от болезней системы кровообращения / число лиц с болезнью системы кровообращения, состоящих под диспансерным наблюдением), процент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2,94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2,86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204"/>
        </w:trPr>
        <w:tc>
          <w:tcPr>
            <w:tcW w:w="3014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77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154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116 061,8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116 061,8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85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112 579,9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112 579,9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374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00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3 481,9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3 481,9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31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50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C86449">
        <w:trPr>
          <w:trHeight w:val="164"/>
        </w:trPr>
        <w:tc>
          <w:tcPr>
            <w:tcW w:w="3014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50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C86449">
        <w:trPr>
          <w:trHeight w:val="68"/>
        </w:trPr>
        <w:tc>
          <w:tcPr>
            <w:tcW w:w="146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 w:rsidTr="00C86449">
        <w:trPr>
          <w:trHeight w:val="315"/>
        </w:trPr>
        <w:tc>
          <w:tcPr>
            <w:tcW w:w="301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11646" w:type="dxa"/>
            <w:gridSpan w:val="8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0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64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27243" w:rsidRDefault="00C27243">
      <w:pPr>
        <w:shd w:val="clear" w:color="auto" w:fill="FFFFFF" w:themeFill="background1"/>
        <w:spacing w:after="0" w:line="240" w:lineRule="auto"/>
        <w:ind w:firstLine="709"/>
        <w:rPr>
          <w:rFonts w:ascii="PT Astra Serif" w:hAnsi="PT Astra Serif"/>
          <w:sz w:val="16"/>
          <w:szCs w:val="16"/>
        </w:rPr>
      </w:pPr>
    </w:p>
    <w:p w:rsidR="00C27243" w:rsidRDefault="00F40FD0">
      <w:pPr>
        <w:shd w:val="clear" w:color="auto" w:fill="FFFFFF" w:themeFill="background1"/>
        <w:spacing w:after="0" w:line="240" w:lineRule="auto"/>
        <w:ind w:firstLine="709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&lt;*&gt; – Прогноз.</w:t>
      </w:r>
    </w:p>
    <w:p w:rsidR="00C27243" w:rsidRDefault="00C27243">
      <w:pPr>
        <w:shd w:val="clear" w:color="auto" w:fill="FFFFFF" w:themeFill="background1"/>
        <w:spacing w:after="0" w:line="240" w:lineRule="auto"/>
        <w:rPr>
          <w:rFonts w:ascii="PT Astra Serif" w:hAnsi="PT Astra Serif"/>
          <w:sz w:val="20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Региональный проект 3 «Борьба с онкологическими заболеваниями»</w:t>
      </w: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9"/>
        <w:gridCol w:w="4747"/>
        <w:gridCol w:w="2730"/>
        <w:gridCol w:w="795"/>
        <w:gridCol w:w="795"/>
        <w:gridCol w:w="541"/>
        <w:gridCol w:w="541"/>
        <w:gridCol w:w="541"/>
        <w:gridCol w:w="541"/>
      </w:tblGrid>
      <w:tr w:rsidR="00C27243">
        <w:trPr>
          <w:trHeight w:val="495"/>
        </w:trPr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1231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Здравоохранение</w:t>
            </w:r>
          </w:p>
        </w:tc>
      </w:tr>
      <w:tr w:rsidR="00C27243">
        <w:trPr>
          <w:trHeight w:val="350"/>
        </w:trPr>
        <w:tc>
          <w:tcPr>
            <w:tcW w:w="342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проекта 3 </w:t>
            </w:r>
          </w:p>
        </w:tc>
        <w:tc>
          <w:tcPr>
            <w:tcW w:w="11231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Борьба с онкологическими заболеваниями</w:t>
            </w:r>
          </w:p>
        </w:tc>
      </w:tr>
      <w:tr w:rsidR="00C27243">
        <w:trPr>
          <w:trHeight w:val="696"/>
        </w:trPr>
        <w:tc>
          <w:tcPr>
            <w:tcW w:w="342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231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«29» октября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2024 года  № ВМ-Пр-2249</w:t>
            </w:r>
          </w:p>
        </w:tc>
      </w:tr>
      <w:tr w:rsidR="00C27243">
        <w:trPr>
          <w:trHeight w:val="413"/>
        </w:trPr>
        <w:tc>
          <w:tcPr>
            <w:tcW w:w="342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231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Фидаров Роберт Олегович, начальник Департамента здравоохранения Томской области</w:t>
            </w:r>
          </w:p>
        </w:tc>
      </w:tr>
      <w:tr w:rsidR="00C27243">
        <w:trPr>
          <w:trHeight w:val="505"/>
        </w:trPr>
        <w:tc>
          <w:tcPr>
            <w:tcW w:w="3429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231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342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231" w:type="dxa"/>
            <w:gridSpan w:val="8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01.01.2019 – 31.12.2024</w:t>
            </w:r>
          </w:p>
        </w:tc>
      </w:tr>
      <w:tr w:rsidR="00C27243" w:rsidTr="00C86449">
        <w:trPr>
          <w:trHeight w:val="531"/>
        </w:trPr>
        <w:tc>
          <w:tcPr>
            <w:tcW w:w="342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47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 w:rsidTr="00C86449">
        <w:trPr>
          <w:trHeight w:val="623"/>
        </w:trPr>
        <w:tc>
          <w:tcPr>
            <w:tcW w:w="342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 Доля злокачественных новообразований, выявленных на I – II стадиях, процент</w:t>
            </w:r>
          </w:p>
        </w:tc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59,4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59,6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42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2. Удельный вес больных со злокачественными новообразованиями, состоящих на учете 5 лет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более из числа больных со злокачественными образованиями, состоящих под диспансерным наблюдением, процент</w:t>
            </w:r>
          </w:p>
        </w:tc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58,6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300"/>
        </w:trPr>
        <w:tc>
          <w:tcPr>
            <w:tcW w:w="342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3. Доля лиц с онкологическими заболеваниями, прошедших обследование и/или лечение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текущем году из числа состоящих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под диспансерным наблюдением, процент</w:t>
            </w:r>
          </w:p>
        </w:tc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300"/>
        </w:trPr>
        <w:tc>
          <w:tcPr>
            <w:tcW w:w="342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4. Одногодичная летальность больных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со злокачественными новообразованиями (умерли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течение первого года с момента установления диагноза из числа больных, впервые взятых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под диспансерное наблюдение в предыдущем году), процент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19,1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465"/>
        </w:trPr>
        <w:tc>
          <w:tcPr>
            <w:tcW w:w="342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(с детализацией по годам реализации, тыс. рублей)</w:t>
            </w:r>
          </w:p>
        </w:tc>
        <w:tc>
          <w:tcPr>
            <w:tcW w:w="7477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132"/>
        </w:trPr>
        <w:tc>
          <w:tcPr>
            <w:tcW w:w="342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44 758,1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44 758,1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64"/>
        </w:trPr>
        <w:tc>
          <w:tcPr>
            <w:tcW w:w="342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43 415,4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43 415,4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93"/>
        </w:trPr>
        <w:tc>
          <w:tcPr>
            <w:tcW w:w="342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06"/>
        </w:trPr>
        <w:tc>
          <w:tcPr>
            <w:tcW w:w="342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1 342,7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1 342,7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10"/>
        </w:trPr>
        <w:tc>
          <w:tcPr>
            <w:tcW w:w="342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42"/>
        </w:trPr>
        <w:tc>
          <w:tcPr>
            <w:tcW w:w="342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77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87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15"/>
        </w:trPr>
        <w:tc>
          <w:tcPr>
            <w:tcW w:w="342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из федерального бюджета, местных бюджетов, внебюджетных источников </w:t>
            </w:r>
          </w:p>
        </w:tc>
        <w:tc>
          <w:tcPr>
            <w:tcW w:w="11231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42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231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0"/>
          <w:szCs w:val="20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Региональный проект 4 «Развитие детского здравоохранения, включая создание современной инфраструктуры </w:t>
      </w:r>
      <w:r>
        <w:rPr>
          <w:rFonts w:ascii="PT Astra Serif" w:hAnsi="PT Astra Serif"/>
          <w:b w:val="0"/>
          <w:sz w:val="26"/>
          <w:szCs w:val="26"/>
        </w:rPr>
        <w:br/>
        <w:t>оказания медицинской помощи детям»</w:t>
      </w: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27"/>
        <w:gridCol w:w="5438"/>
        <w:gridCol w:w="2705"/>
        <w:gridCol w:w="615"/>
        <w:gridCol w:w="535"/>
        <w:gridCol w:w="535"/>
        <w:gridCol w:w="535"/>
        <w:gridCol w:w="535"/>
        <w:gridCol w:w="535"/>
      </w:tblGrid>
      <w:tr w:rsidR="00C27243">
        <w:trPr>
          <w:trHeight w:val="562"/>
        </w:trPr>
        <w:tc>
          <w:tcPr>
            <w:tcW w:w="3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1433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Здравоохранение</w:t>
            </w:r>
          </w:p>
        </w:tc>
      </w:tr>
      <w:tr w:rsidR="00C27243">
        <w:trPr>
          <w:trHeight w:val="288"/>
        </w:trPr>
        <w:tc>
          <w:tcPr>
            <w:tcW w:w="32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4 </w:t>
            </w:r>
          </w:p>
        </w:tc>
        <w:tc>
          <w:tcPr>
            <w:tcW w:w="1143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Развитие детского здравоохранения, включая создание современной инфраструктуры оказания медицинской помощи детям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(Томская область)</w:t>
            </w:r>
          </w:p>
        </w:tc>
      </w:tr>
      <w:tr w:rsidR="00C27243">
        <w:trPr>
          <w:trHeight w:val="663"/>
        </w:trPr>
        <w:tc>
          <w:tcPr>
            <w:tcW w:w="32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43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«24» января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2024 года № ВМ-Пр-84</w:t>
            </w:r>
          </w:p>
        </w:tc>
      </w:tr>
      <w:tr w:rsidR="00C27243">
        <w:trPr>
          <w:trHeight w:val="376"/>
        </w:trPr>
        <w:tc>
          <w:tcPr>
            <w:tcW w:w="32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43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Фидаров Роберт Олегович, начальник Департамента здравоохранения Томской области</w:t>
            </w:r>
          </w:p>
        </w:tc>
      </w:tr>
      <w:tr w:rsidR="00C27243">
        <w:trPr>
          <w:trHeight w:val="468"/>
        </w:trPr>
        <w:tc>
          <w:tcPr>
            <w:tcW w:w="322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43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 w:rsidTr="00C86449">
        <w:trPr>
          <w:trHeight w:val="300"/>
        </w:trPr>
        <w:tc>
          <w:tcPr>
            <w:tcW w:w="3227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433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01.01.2019 – 31.12.2024</w:t>
            </w:r>
          </w:p>
        </w:tc>
      </w:tr>
      <w:tr w:rsidR="00C27243" w:rsidTr="00C86449">
        <w:trPr>
          <w:trHeight w:val="601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5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 w:rsidTr="00C86449">
        <w:trPr>
          <w:trHeight w:val="248"/>
        </w:trPr>
        <w:tc>
          <w:tcPr>
            <w:tcW w:w="3227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 Младенческая смертность, промилле (0,1 процента)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2. Доля преждевременных родов (22 – 37 недель)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перинатальных центрах, процент</w:t>
            </w:r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64,5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3. Смертность детей в возрасте 0 – 4 года на 1 000 родившихся живыми, промилле (0,1 процента)</w:t>
            </w:r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4,6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4,1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4. Смертность детей в возрасте 0 – 17 лет на 100 000 детей соответствующего возраста, число случаев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100 тысяч детей соответствующего возраста</w:t>
            </w:r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43,0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39,5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5. Доля посещений детьми медицинских организаций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 профилактическими целями, процент</w:t>
            </w:r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50,7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52,0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693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6.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взятых под диспансерное наблюдение детей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возрасте 0 – 17 лет с впервые в жизни установленным диагнозами болезней костно-мышечной системы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соединительной ткани, процент</w:t>
            </w:r>
            <w:proofErr w:type="gramEnd"/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171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7. Доля взятых под диспансерное наблюдение детей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возрасте 0 – 17 лет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впервые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жизни установленными диагнозами болезней глаза и его придаточного аппарата, процент</w:t>
            </w:r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8. Доля взятых под диспансерное наблюдение детей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возрасте 0 – 17 лет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впервые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жизни установленными диагнозами болезней органов пищеварения, процент</w:t>
            </w:r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9. Доля взятых под диспансерное наблюдение детей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возрасте 0 – 17 лет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впервые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жизни установленными диагнозами болезней органов кровообращения, процент</w:t>
            </w:r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10. Доля взятых под диспансерное наблюдение детей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в возрасте 0 – 17 лет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впервые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жизни установленными диагнозами болезней эндокринной системы, расстройств питания и нарушения обмена веществ, процент</w:t>
            </w:r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11. Количество (доля) детских поликлиник и детских поликлинических отделений с созданной современной инфраструктурой оказания медицинской помощи детям, процент</w:t>
            </w:r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30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12. Число выполненных детьми посещений детских поликлиник и поликлинических подразделений, в которых созданы комфортные условия пребывания детей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дооснащенных медицинским оборудованием, от общего числа посещений детьми детских поликлиник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поликлинических подразделений, процент</w:t>
            </w:r>
          </w:p>
        </w:tc>
        <w:tc>
          <w:tcPr>
            <w:tcW w:w="270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146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13. Укомплектованность медицинских организаций, оказывающих медицинскую помощь детям (доля занятых физическими лицами должностей от общего количества должностей в медицинских организациях, оказывающих медицинскую помощь в амбулаторных условиях), нарастающим итогом: врачами педиатрами, процент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86,3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264"/>
        </w:trPr>
        <w:tc>
          <w:tcPr>
            <w:tcW w:w="3227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8143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200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04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92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42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19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6"/>
        </w:trPr>
        <w:tc>
          <w:tcPr>
            <w:tcW w:w="322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3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6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95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15"/>
        </w:trPr>
        <w:tc>
          <w:tcPr>
            <w:tcW w:w="3227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11433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22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433" w:type="dxa"/>
            <w:gridSpan w:val="8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0"/>
          <w:szCs w:val="20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Региональный проект 5 «Обеспечение медицинских организаций системы здравоохранения квалифицированными кадрами»</w:t>
      </w: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5558"/>
        <w:gridCol w:w="2690"/>
        <w:gridCol w:w="663"/>
        <w:gridCol w:w="531"/>
        <w:gridCol w:w="531"/>
        <w:gridCol w:w="531"/>
        <w:gridCol w:w="531"/>
        <w:gridCol w:w="531"/>
      </w:tblGrid>
      <w:tr w:rsidR="00C27243">
        <w:trPr>
          <w:trHeight w:val="300"/>
        </w:trPr>
        <w:tc>
          <w:tcPr>
            <w:tcW w:w="3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1566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Здравоохранение</w:t>
            </w:r>
          </w:p>
        </w:tc>
      </w:tr>
      <w:tr w:rsidR="00C27243">
        <w:trPr>
          <w:trHeight w:val="300"/>
        </w:trPr>
        <w:tc>
          <w:tcPr>
            <w:tcW w:w="30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5 </w:t>
            </w:r>
          </w:p>
        </w:tc>
        <w:tc>
          <w:tcPr>
            <w:tcW w:w="1156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Обеспечение медицинских организаций системы здравоохранения Томской области квалифицированными кадрами</w:t>
            </w:r>
          </w:p>
        </w:tc>
      </w:tr>
      <w:tr w:rsidR="00C27243">
        <w:trPr>
          <w:trHeight w:val="623"/>
        </w:trPr>
        <w:tc>
          <w:tcPr>
            <w:tcW w:w="30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56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«29» октября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2024 года № ВМ-Пр-2249</w:t>
            </w:r>
          </w:p>
        </w:tc>
      </w:tr>
      <w:tr w:rsidR="00C27243">
        <w:trPr>
          <w:trHeight w:val="349"/>
        </w:trPr>
        <w:tc>
          <w:tcPr>
            <w:tcW w:w="30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56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Фидаров Роберт Олегович, начальник Департамента здравоохранения Томской области</w:t>
            </w:r>
          </w:p>
        </w:tc>
      </w:tr>
      <w:tr w:rsidR="00C27243">
        <w:trPr>
          <w:trHeight w:val="569"/>
        </w:trPr>
        <w:tc>
          <w:tcPr>
            <w:tcW w:w="30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56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 w:rsidTr="00C86449">
        <w:trPr>
          <w:trHeight w:val="295"/>
        </w:trPr>
        <w:tc>
          <w:tcPr>
            <w:tcW w:w="3094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566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01.01.2019 – 31.12.2024</w:t>
            </w:r>
          </w:p>
        </w:tc>
      </w:tr>
      <w:tr w:rsidR="00C27243" w:rsidTr="00C86449">
        <w:trPr>
          <w:trHeight w:val="601"/>
        </w:trPr>
        <w:tc>
          <w:tcPr>
            <w:tcW w:w="3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 w:rsidTr="00C86449">
        <w:trPr>
          <w:trHeight w:val="851"/>
        </w:trPr>
        <w:tc>
          <w:tcPr>
            <w:tcW w:w="3094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1. Обеспеченность населения врачами, работающими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государственных и муниципальных медицинских организациях, чел. на 10 тыс. населения, условная единица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44,8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45,7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1113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2. Обеспеченность населения средними медицинскими работниками, работающими в государственных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 муниципальных медицинских организациях,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чел. на 10 тыс. населения, условная единица</w:t>
            </w:r>
          </w:p>
        </w:tc>
        <w:tc>
          <w:tcPr>
            <w:tcW w:w="2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89,6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3. Укомплектованность медицинских организаций, оказывающих медицинскую помощь в амбулаторных условиях (доля занятых физическими лицами должностей от общего количества должностей в медицинских учреждениях, оказывающих медицинскую помощь в амбулаторных условиях), % нарастающим итогом: врачами, процент</w:t>
            </w:r>
          </w:p>
        </w:tc>
        <w:tc>
          <w:tcPr>
            <w:tcW w:w="2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90,3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1701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4. Укомплектованность медицинских организаций, оказывающих медицинскую помощь в амбулаторных условиях (доля занятых физическими лицами должностей от общего количества должностей в медицинских учреждениях, оказывающих медицинскую помощь в амбулаторных условиях), % нарастающим итогом: средними медицинскими работниками, процент</w:t>
            </w:r>
          </w:p>
        </w:tc>
        <w:tc>
          <w:tcPr>
            <w:tcW w:w="2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83,2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1272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5. Число специалистов, участвующих в системе непрерывного образования медицинских работников,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том числе с использованием дистанционных образовательных технологий, тыс. человек нарастающим итогом, тысяча человек</w:t>
            </w:r>
          </w:p>
        </w:tc>
        <w:tc>
          <w:tcPr>
            <w:tcW w:w="2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13,542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6. Обеспеченность населения врачами, оказывающими первичную медико-санитарную помощь,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чел. на 10 тыс. населения, условная единица</w:t>
            </w:r>
          </w:p>
        </w:tc>
        <w:tc>
          <w:tcPr>
            <w:tcW w:w="2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7. Обеспеченность медицинскими работниками, оказывающими скорую медицинскую помощь,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чел. на 10 тыс. населения, условная единица</w:t>
            </w:r>
          </w:p>
        </w:tc>
        <w:tc>
          <w:tcPr>
            <w:tcW w:w="2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7,8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7,9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8. Обеспеченность населения врачами, оказывающими специализированную медицинскую помощь,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чел. на 10 тыс. населения, условная единица</w:t>
            </w:r>
          </w:p>
        </w:tc>
        <w:tc>
          <w:tcPr>
            <w:tcW w:w="26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300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5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9. Укомплектованность фельдшерских пунктов, фельдшерско-акушерских пунктов, врачебных амбулаторий медицинскими работниками, процент</w:t>
            </w:r>
          </w:p>
        </w:tc>
        <w:tc>
          <w:tcPr>
            <w:tcW w:w="269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82,1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82,6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216"/>
        </w:trPr>
        <w:tc>
          <w:tcPr>
            <w:tcW w:w="3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8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 w:rsidTr="00C86449">
        <w:trPr>
          <w:trHeight w:val="166"/>
        </w:trPr>
        <w:tc>
          <w:tcPr>
            <w:tcW w:w="3094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8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70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44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 т.ч.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94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98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30"/>
        </w:trPr>
        <w:tc>
          <w:tcPr>
            <w:tcW w:w="309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6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76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15"/>
        </w:trPr>
        <w:tc>
          <w:tcPr>
            <w:tcW w:w="30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1156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0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56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br/>
        <w:t>Региональный проект 7 «Создание единого цифрового контура в здравоохранении на основе единой государственной информационной системы здравоохранения (ЕГИСЗ)»</w:t>
      </w:r>
    </w:p>
    <w:p w:rsidR="00C27243" w:rsidRPr="00C86449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8"/>
        <w:gridCol w:w="4436"/>
        <w:gridCol w:w="2682"/>
        <w:gridCol w:w="794"/>
        <w:gridCol w:w="794"/>
        <w:gridCol w:w="529"/>
        <w:gridCol w:w="529"/>
        <w:gridCol w:w="529"/>
        <w:gridCol w:w="1339"/>
      </w:tblGrid>
      <w:tr w:rsidR="00C27243" w:rsidTr="00C86449">
        <w:trPr>
          <w:trHeight w:val="833"/>
        </w:trPr>
        <w:tc>
          <w:tcPr>
            <w:tcW w:w="3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1632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Здравоохранение</w:t>
            </w:r>
          </w:p>
        </w:tc>
      </w:tr>
      <w:tr w:rsidR="00C27243" w:rsidTr="00C86449">
        <w:trPr>
          <w:trHeight w:val="545"/>
        </w:trPr>
        <w:tc>
          <w:tcPr>
            <w:tcW w:w="302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регионального проекта 7</w:t>
            </w:r>
          </w:p>
        </w:tc>
        <w:tc>
          <w:tcPr>
            <w:tcW w:w="11632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Создание единого цифрового контура в здравоохранении на основе единой государственной информационной системы здравоохранения (ЕГИСЗ)</w:t>
            </w:r>
          </w:p>
        </w:tc>
      </w:tr>
      <w:tr w:rsidR="00C27243" w:rsidTr="00C86449">
        <w:trPr>
          <w:trHeight w:val="851"/>
        </w:trPr>
        <w:tc>
          <w:tcPr>
            <w:tcW w:w="302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632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от «27» июня 2024 года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№ ВМ-Пр-1291</w:t>
            </w:r>
          </w:p>
        </w:tc>
      </w:tr>
      <w:tr w:rsidR="00C27243">
        <w:trPr>
          <w:trHeight w:val="238"/>
        </w:trPr>
        <w:tc>
          <w:tcPr>
            <w:tcW w:w="302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632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Фидаров Роберт Олегович, начальник Департамента здравоохранения Томской области</w:t>
            </w:r>
          </w:p>
        </w:tc>
      </w:tr>
      <w:tr w:rsidR="00C27243" w:rsidTr="00C86449">
        <w:trPr>
          <w:trHeight w:val="785"/>
        </w:trPr>
        <w:tc>
          <w:tcPr>
            <w:tcW w:w="302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632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 w:rsidTr="00C86449">
        <w:trPr>
          <w:trHeight w:val="399"/>
        </w:trPr>
        <w:tc>
          <w:tcPr>
            <w:tcW w:w="3028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632" w:type="dxa"/>
            <w:gridSpan w:val="8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01.01.2019 – 31.12.2024</w:t>
            </w:r>
          </w:p>
        </w:tc>
      </w:tr>
      <w:tr w:rsidR="00C27243" w:rsidTr="00C86449">
        <w:trPr>
          <w:trHeight w:val="315"/>
        </w:trPr>
        <w:tc>
          <w:tcPr>
            <w:tcW w:w="3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4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 w:rsidTr="00C86449">
        <w:trPr>
          <w:trHeight w:val="300"/>
        </w:trPr>
        <w:tc>
          <w:tcPr>
            <w:tcW w:w="3028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 Число граждан, воспользовавшихся услугами (сервисами) в Личном кабинете пациента «Мое здоровье» на Едином портале государственных услуг и функций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303,88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333,56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2. Доля случаев оказания медицинской помощи, по которым предоставлены электронные медицинские документы в подсистеме ЕГИСЗ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период, процент</w:t>
            </w:r>
          </w:p>
        </w:tc>
        <w:tc>
          <w:tcPr>
            <w:tcW w:w="26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84,0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3. </w:t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Доля медицинских организаций государственной и муниципальной систем здравоохранения, использующих медицинские информационные системы для организации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оказания медицинской помощи гражданам, обеспечивающих информационное взаимодействие с ЕГИСЗ, процент</w:t>
            </w:r>
            <w:proofErr w:type="gramEnd"/>
          </w:p>
        </w:tc>
        <w:tc>
          <w:tcPr>
            <w:tcW w:w="26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Дополнительный 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4. Доля записей на прием к врачу, совершенных гражданами дистанционно, процент</w:t>
            </w:r>
          </w:p>
        </w:tc>
        <w:tc>
          <w:tcPr>
            <w:tcW w:w="26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Дополнительный 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56,0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63,0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5. Доля граждан, являющихся пользователями ЕПГУ, которым доступны электронные медицинские документы в Личном кабинете пациента «Мое здоровье» по факту оказания медицинской помощи за период, процент</w:t>
            </w:r>
          </w:p>
        </w:tc>
        <w:tc>
          <w:tcPr>
            <w:tcW w:w="26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Дополнительный 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86,0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1653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6. Доля медицинских организаций государственной и муниципальной систем здравоохранения, подключенных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к централизованным подсистемам государственных информационных систем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сфере здравоохранения субъектов Российской Федерации, процент</w:t>
            </w:r>
          </w:p>
        </w:tc>
        <w:tc>
          <w:tcPr>
            <w:tcW w:w="26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Дополнительный 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208"/>
        </w:trPr>
        <w:tc>
          <w:tcPr>
            <w:tcW w:w="3028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71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46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72 548,2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72 548,2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8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68 707,2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68 707,2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C86449">
        <w:trPr>
          <w:trHeight w:val="768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32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3 841,0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3 841,0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36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C86449">
        <w:trPr>
          <w:trHeight w:val="168"/>
        </w:trPr>
        <w:tc>
          <w:tcPr>
            <w:tcW w:w="3028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18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9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C86449">
        <w:trPr>
          <w:trHeight w:val="58"/>
        </w:trPr>
        <w:tc>
          <w:tcPr>
            <w:tcW w:w="146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 w:rsidTr="00C86449">
        <w:trPr>
          <w:trHeight w:val="315"/>
        </w:trPr>
        <w:tc>
          <w:tcPr>
            <w:tcW w:w="30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11632" w:type="dxa"/>
            <w:gridSpan w:val="8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02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632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0"/>
          <w:szCs w:val="20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Региональный проект 8 «Развитие экспорта медицинских услуг»</w:t>
      </w: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7"/>
        <w:gridCol w:w="3921"/>
        <w:gridCol w:w="2818"/>
        <w:gridCol w:w="758"/>
        <w:gridCol w:w="758"/>
        <w:gridCol w:w="562"/>
        <w:gridCol w:w="562"/>
        <w:gridCol w:w="562"/>
        <w:gridCol w:w="562"/>
      </w:tblGrid>
      <w:tr w:rsidR="00C27243" w:rsidTr="00C86449">
        <w:trPr>
          <w:trHeight w:val="593"/>
        </w:trPr>
        <w:tc>
          <w:tcPr>
            <w:tcW w:w="4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0503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Здравоохранение</w:t>
            </w:r>
          </w:p>
        </w:tc>
      </w:tr>
      <w:tr w:rsidR="00C27243" w:rsidTr="00C86449">
        <w:trPr>
          <w:trHeight w:val="418"/>
        </w:trPr>
        <w:tc>
          <w:tcPr>
            <w:tcW w:w="415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8 </w:t>
            </w:r>
          </w:p>
        </w:tc>
        <w:tc>
          <w:tcPr>
            <w:tcW w:w="1050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Развитие экспорта медицинских услуг (Томская область)</w:t>
            </w:r>
          </w:p>
        </w:tc>
      </w:tr>
      <w:tr w:rsidR="00C27243" w:rsidTr="00C86449">
        <w:trPr>
          <w:trHeight w:val="551"/>
        </w:trPr>
        <w:tc>
          <w:tcPr>
            <w:tcW w:w="415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050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от «24» января 2024 года № ВМ-Пр-84 </w:t>
            </w:r>
          </w:p>
        </w:tc>
      </w:tr>
      <w:tr w:rsidR="00C27243" w:rsidTr="00C86449">
        <w:trPr>
          <w:trHeight w:val="404"/>
        </w:trPr>
        <w:tc>
          <w:tcPr>
            <w:tcW w:w="415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050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Фидаров Роберт Олегович, начальник Департамента здравоохранения Томской области</w:t>
            </w:r>
          </w:p>
        </w:tc>
      </w:tr>
      <w:tr w:rsidR="00C27243">
        <w:trPr>
          <w:trHeight w:val="242"/>
        </w:trPr>
        <w:tc>
          <w:tcPr>
            <w:tcW w:w="415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050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50"/>
        </w:trPr>
        <w:tc>
          <w:tcPr>
            <w:tcW w:w="415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050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01.01.2019 – 31.12.2024</w:t>
            </w:r>
          </w:p>
        </w:tc>
      </w:tr>
      <w:tr w:rsidR="00C27243">
        <w:trPr>
          <w:trHeight w:val="300"/>
        </w:trPr>
        <w:tc>
          <w:tcPr>
            <w:tcW w:w="4157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392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81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300"/>
        </w:trPr>
        <w:tc>
          <w:tcPr>
            <w:tcW w:w="415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пролеченных иностранных граждан (тыс. чел.)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30,6136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40,1703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779"/>
        </w:trPr>
        <w:tc>
          <w:tcPr>
            <w:tcW w:w="415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Увеличение объема экспорта медицинских услуг не менее чем в четыре раза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сравнению с 2017 годом (до 1 млрд. долларов США в год), млн. долларов</w:t>
            </w:r>
          </w:p>
        </w:tc>
        <w:tc>
          <w:tcPr>
            <w:tcW w:w="28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1,9820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2,5610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4157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(с детализацией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годам реализации, тыс. рублей)</w:t>
            </w:r>
          </w:p>
        </w:tc>
        <w:tc>
          <w:tcPr>
            <w:tcW w:w="673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95"/>
        </w:trPr>
        <w:tc>
          <w:tcPr>
            <w:tcW w:w="415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3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26"/>
        </w:trPr>
        <w:tc>
          <w:tcPr>
            <w:tcW w:w="415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3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41"/>
        </w:trPr>
        <w:tc>
          <w:tcPr>
            <w:tcW w:w="415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3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в кредитных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или в Федеральном казначействе (прогноз)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6"/>
        </w:trPr>
        <w:tc>
          <w:tcPr>
            <w:tcW w:w="415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3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214"/>
        </w:trPr>
        <w:tc>
          <w:tcPr>
            <w:tcW w:w="4157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39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C86449">
        <w:trPr>
          <w:trHeight w:val="105"/>
        </w:trPr>
        <w:tc>
          <w:tcPr>
            <w:tcW w:w="4157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39" w:type="dxa"/>
            <w:gridSpan w:val="2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 w:rsidTr="00C86449">
        <w:trPr>
          <w:trHeight w:val="136"/>
        </w:trPr>
        <w:tc>
          <w:tcPr>
            <w:tcW w:w="146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 w:rsidTr="00C86449">
        <w:trPr>
          <w:trHeight w:val="300"/>
        </w:trPr>
        <w:tc>
          <w:tcPr>
            <w:tcW w:w="415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10503" w:type="dxa"/>
            <w:gridSpan w:val="8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415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0503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0"/>
          <w:szCs w:val="20"/>
        </w:rPr>
      </w:pPr>
    </w:p>
    <w:p w:rsidR="00C27243" w:rsidRDefault="00F40FD0">
      <w:pPr>
        <w:pStyle w:val="ConsPlusTitle"/>
        <w:shd w:val="clear" w:color="auto" w:fill="FFFFFF" w:themeFill="background1"/>
        <w:ind w:right="-172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Региональный проект 9 «Модернизация первичного звена здравоохранения Российской Федерации»</w:t>
      </w: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4"/>
        <w:gridCol w:w="4214"/>
        <w:gridCol w:w="2734"/>
        <w:gridCol w:w="1040"/>
        <w:gridCol w:w="1040"/>
        <w:gridCol w:w="542"/>
        <w:gridCol w:w="542"/>
        <w:gridCol w:w="542"/>
        <w:gridCol w:w="542"/>
      </w:tblGrid>
      <w:tr w:rsidR="00C27243">
        <w:trPr>
          <w:trHeight w:val="553"/>
        </w:trPr>
        <w:tc>
          <w:tcPr>
            <w:tcW w:w="3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1196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Здравоохранение</w:t>
            </w:r>
          </w:p>
        </w:tc>
      </w:tr>
      <w:tr w:rsidR="00C27243">
        <w:trPr>
          <w:trHeight w:val="408"/>
        </w:trPr>
        <w:tc>
          <w:tcPr>
            <w:tcW w:w="346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проекта 9 </w:t>
            </w:r>
          </w:p>
        </w:tc>
        <w:tc>
          <w:tcPr>
            <w:tcW w:w="1119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Модернизация первичного звена здравоохранения Российской Федерации (Томская область)</w:t>
            </w:r>
          </w:p>
        </w:tc>
      </w:tr>
      <w:tr w:rsidR="00C27243">
        <w:trPr>
          <w:trHeight w:val="499"/>
        </w:trPr>
        <w:tc>
          <w:tcPr>
            <w:tcW w:w="346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19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Протокол Совета при Губернаторе Томской области по стратегическому развитию и национальным проектам от «29» августа 2024 года № ВМ-Пр-1846</w:t>
            </w:r>
          </w:p>
        </w:tc>
      </w:tr>
      <w:tr w:rsidR="00C27243">
        <w:trPr>
          <w:trHeight w:val="368"/>
        </w:trPr>
        <w:tc>
          <w:tcPr>
            <w:tcW w:w="346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19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Фидаров Роберт Олегович, начальник Департамента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346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19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00"/>
        </w:trPr>
        <w:tc>
          <w:tcPr>
            <w:tcW w:w="346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19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 – 31.12.2025</w:t>
            </w:r>
          </w:p>
        </w:tc>
      </w:tr>
      <w:tr w:rsidR="00C27243">
        <w:trPr>
          <w:trHeight w:val="300"/>
        </w:trPr>
        <w:tc>
          <w:tcPr>
            <w:tcW w:w="3464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42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7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2023 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2024 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 w:rsidTr="00C86449">
        <w:trPr>
          <w:trHeight w:val="833"/>
        </w:trPr>
        <w:tc>
          <w:tcPr>
            <w:tcW w:w="346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 Число посещений сельскими жителями медицинских организаций на 1 сельского жителя в год, единица</w:t>
            </w:r>
          </w:p>
        </w:tc>
        <w:tc>
          <w:tcPr>
            <w:tcW w:w="27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7,44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7,55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1269"/>
        </w:trPr>
        <w:tc>
          <w:tcPr>
            <w:tcW w:w="346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2. Доля оборудования в подразделениях, оказывающих медицинскую помощь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амбулаторных условиях, со сроком эксплуатации свыше 10 лет от общего числа данного вида оборудования, процент</w:t>
            </w:r>
          </w:p>
        </w:tc>
        <w:tc>
          <w:tcPr>
            <w:tcW w:w="27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38,30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37,40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46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3. Доля зданий медицинских организаций, оказывающих первичную медико-санитарную помощь, находящихся в аварийном состоянии, требующих сноса, реконструкции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 капитального ремонта, процент</w:t>
            </w:r>
          </w:p>
        </w:tc>
        <w:tc>
          <w:tcPr>
            <w:tcW w:w="27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32,20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32,90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300"/>
        </w:trPr>
        <w:tc>
          <w:tcPr>
            <w:tcW w:w="3464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4. Оценка общественного мнения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удовлетворенности населения медицинской помощью, процент</w:t>
            </w:r>
          </w:p>
        </w:tc>
        <w:tc>
          <w:tcPr>
            <w:tcW w:w="2734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31,00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C86449">
        <w:trPr>
          <w:trHeight w:val="300"/>
        </w:trPr>
        <w:tc>
          <w:tcPr>
            <w:tcW w:w="3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Объем и источники финансирования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(с детализацией по годам реализации, тыс. рублей)</w:t>
            </w:r>
          </w:p>
        </w:tc>
        <w:tc>
          <w:tcPr>
            <w:tcW w:w="6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 w:rsidTr="00C86449">
        <w:trPr>
          <w:trHeight w:val="50"/>
        </w:trPr>
        <w:tc>
          <w:tcPr>
            <w:tcW w:w="3464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8" w:type="dxa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1 362 458,1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1 362 458,1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82"/>
        </w:trPr>
        <w:tc>
          <w:tcPr>
            <w:tcW w:w="346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674 399,0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674 399,0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11"/>
        </w:trPr>
        <w:tc>
          <w:tcPr>
            <w:tcW w:w="346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в кредитных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или в Федеральном казначействе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24"/>
        </w:trPr>
        <w:tc>
          <w:tcPr>
            <w:tcW w:w="346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688 059,1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688 059,1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70"/>
        </w:trPr>
        <w:tc>
          <w:tcPr>
            <w:tcW w:w="346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60"/>
        </w:trPr>
        <w:tc>
          <w:tcPr>
            <w:tcW w:w="3464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8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06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821"/>
        </w:trPr>
        <w:tc>
          <w:tcPr>
            <w:tcW w:w="346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из федерального бюджета, местных бюджетов, внебюджетных источников </w:t>
            </w:r>
          </w:p>
        </w:tc>
        <w:tc>
          <w:tcPr>
            <w:tcW w:w="1119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15"/>
        </w:trPr>
        <w:tc>
          <w:tcPr>
            <w:tcW w:w="346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196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27243" w:rsidRDefault="00F40FD0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br/>
        <w:t xml:space="preserve">Региональный проект 10 «Формирование системы мотивации граждан к здоровому образу жизни, </w:t>
      </w:r>
      <w:r>
        <w:rPr>
          <w:rFonts w:ascii="PT Astra Serif" w:hAnsi="PT Astra Serif"/>
          <w:b w:val="0"/>
          <w:sz w:val="26"/>
          <w:szCs w:val="26"/>
        </w:rPr>
        <w:br/>
        <w:t>включая здоровое питание и отказ от вредных привычек»</w:t>
      </w: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5"/>
        <w:gridCol w:w="2759"/>
        <w:gridCol w:w="3887"/>
        <w:gridCol w:w="754"/>
        <w:gridCol w:w="727"/>
        <w:gridCol w:w="727"/>
        <w:gridCol w:w="727"/>
        <w:gridCol w:w="727"/>
        <w:gridCol w:w="727"/>
      </w:tblGrid>
      <w:tr w:rsidR="00C27243">
        <w:trPr>
          <w:trHeight w:val="300"/>
        </w:trPr>
        <w:tc>
          <w:tcPr>
            <w:tcW w:w="3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направления проектной деятельности в рамках национального проекта</w:t>
            </w:r>
          </w:p>
        </w:tc>
        <w:tc>
          <w:tcPr>
            <w:tcW w:w="11035" w:type="dxa"/>
            <w:gridSpan w:val="8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Демография</w:t>
            </w:r>
          </w:p>
        </w:tc>
      </w:tr>
      <w:tr w:rsidR="00C27243">
        <w:trPr>
          <w:trHeight w:val="300"/>
        </w:trPr>
        <w:tc>
          <w:tcPr>
            <w:tcW w:w="362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регионального проекта 10 </w:t>
            </w:r>
          </w:p>
        </w:tc>
        <w:tc>
          <w:tcPr>
            <w:tcW w:w="11035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Формирование системы мотивации граждан к здоровому образу жизни, включая здоровое питание и отказ от вредных привычек</w:t>
            </w:r>
          </w:p>
        </w:tc>
      </w:tr>
      <w:tr w:rsidR="00C27243">
        <w:trPr>
          <w:trHeight w:val="563"/>
        </w:trPr>
        <w:tc>
          <w:tcPr>
            <w:tcW w:w="362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035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Протокол Совета при Губернаторе Томской области по стратегическому развитию и национальным проектам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 «28» марта 2024 года № ВМ-Пр-593</w:t>
            </w:r>
          </w:p>
        </w:tc>
      </w:tr>
      <w:tr w:rsidR="00C27243">
        <w:trPr>
          <w:trHeight w:val="94"/>
        </w:trPr>
        <w:tc>
          <w:tcPr>
            <w:tcW w:w="362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Руководитель регионального проекта</w:t>
            </w:r>
          </w:p>
        </w:tc>
        <w:tc>
          <w:tcPr>
            <w:tcW w:w="11035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Фидаров Роберт Олегович, начальник Департамента здравоохранения Томской области</w:t>
            </w:r>
          </w:p>
        </w:tc>
      </w:tr>
      <w:tr w:rsidR="00C27243">
        <w:trPr>
          <w:trHeight w:val="268"/>
        </w:trPr>
        <w:tc>
          <w:tcPr>
            <w:tcW w:w="362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Ответственный орган власти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реализацию регионального проекта</w:t>
            </w:r>
          </w:p>
        </w:tc>
        <w:tc>
          <w:tcPr>
            <w:tcW w:w="11035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</w:tr>
      <w:tr w:rsidR="00C27243">
        <w:trPr>
          <w:trHeight w:val="360"/>
        </w:trPr>
        <w:tc>
          <w:tcPr>
            <w:tcW w:w="362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11035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01.01.2019 – 31.12.2024</w:t>
            </w:r>
          </w:p>
        </w:tc>
      </w:tr>
      <w:tr w:rsidR="00C27243">
        <w:trPr>
          <w:trHeight w:val="300"/>
        </w:trPr>
        <w:tc>
          <w:tcPr>
            <w:tcW w:w="3625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27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8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300"/>
        </w:trPr>
        <w:tc>
          <w:tcPr>
            <w:tcW w:w="362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 Темпы прироста первичной заболеваемости ожирением, процент</w:t>
            </w:r>
          </w:p>
        </w:tc>
        <w:tc>
          <w:tcPr>
            <w:tcW w:w="38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Дополнительный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62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2. Розничные продажи алкогольной продукции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на душу населения (в литрах этанола), литр чистого (100%) спирта</w:t>
            </w:r>
          </w:p>
        </w:tc>
        <w:tc>
          <w:tcPr>
            <w:tcW w:w="38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6,3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827"/>
        </w:trPr>
        <w:tc>
          <w:tcPr>
            <w:tcW w:w="36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5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3. Потребление алкогольной продукции на душу населения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(в литрах этанола), литр чистого (100%) спирта</w:t>
            </w:r>
          </w:p>
        </w:tc>
        <w:tc>
          <w:tcPr>
            <w:tcW w:w="38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Основной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9,46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196"/>
        </w:trPr>
        <w:tc>
          <w:tcPr>
            <w:tcW w:w="3625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664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2027 </w:t>
            </w:r>
          </w:p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год 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2028 год </w:t>
            </w:r>
          </w:p>
        </w:tc>
      </w:tr>
      <w:tr w:rsidR="00C27243">
        <w:trPr>
          <w:trHeight w:val="146"/>
        </w:trPr>
        <w:tc>
          <w:tcPr>
            <w:tcW w:w="3625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92"/>
        </w:trPr>
        <w:tc>
          <w:tcPr>
            <w:tcW w:w="3625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федеральный бюджет (по согласованию) (прогноз):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508"/>
        </w:trPr>
        <w:tc>
          <w:tcPr>
            <w:tcW w:w="3625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в кредитных организациях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или в Федеральном казначействе (прогноз)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92"/>
        </w:trPr>
        <w:tc>
          <w:tcPr>
            <w:tcW w:w="3625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124"/>
        </w:trPr>
        <w:tc>
          <w:tcPr>
            <w:tcW w:w="3625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46"/>
        </w:trPr>
        <w:tc>
          <w:tcPr>
            <w:tcW w:w="3625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6" w:type="dxa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7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C27243">
        <w:trPr>
          <w:trHeight w:val="60"/>
        </w:trPr>
        <w:tc>
          <w:tcPr>
            <w:tcW w:w="14660" w:type="dxa"/>
            <w:gridSpan w:val="9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Дополнительная информация </w:t>
            </w:r>
          </w:p>
        </w:tc>
      </w:tr>
      <w:tr w:rsidR="00C27243">
        <w:trPr>
          <w:trHeight w:val="300"/>
        </w:trPr>
        <w:tc>
          <w:tcPr>
            <w:tcW w:w="362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Условия и порядок софинансирования мероприятий регионального проекта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11035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>
        <w:trPr>
          <w:trHeight w:val="300"/>
        </w:trPr>
        <w:tc>
          <w:tcPr>
            <w:tcW w:w="362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035" w:type="dxa"/>
            <w:gridSpan w:val="8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C27243" w:rsidRDefault="00C27243">
      <w:pPr>
        <w:pStyle w:val="ConsPlusTitle"/>
        <w:shd w:val="clear" w:color="auto" w:fill="FFFFFF" w:themeFill="background1"/>
        <w:jc w:val="center"/>
        <w:outlineLvl w:val="2"/>
        <w:rPr>
          <w:rFonts w:ascii="PT Astra Serif" w:hAnsi="PT Astra Serif"/>
        </w:rPr>
        <w:sectPr w:rsidR="00C27243">
          <w:pgSz w:w="16838" w:h="11905" w:orient="landscape"/>
          <w:pgMar w:top="993" w:right="1134" w:bottom="850" w:left="1134" w:header="454" w:footer="0" w:gutter="0"/>
          <w:pgNumType w:start="1"/>
          <w:cols w:space="720"/>
          <w:titlePg/>
          <w:docGrid w:linePitch="360"/>
        </w:sectPr>
      </w:pP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eastAsia="Times New Roman" w:hAnsi="PT Astra Serif" w:cs="Times New Roman"/>
          <w:sz w:val="24"/>
          <w:szCs w:val="24"/>
        </w:rPr>
      </w:pPr>
      <w:r>
        <w:rPr>
          <w:rFonts w:ascii="PT Astra Serif" w:eastAsia="Times New Roman" w:hAnsi="PT Astra Serif" w:cs="Times New Roman"/>
          <w:sz w:val="24"/>
          <w:szCs w:val="24"/>
        </w:rPr>
        <w:t>Приложение № 8</w:t>
      </w:r>
    </w:p>
    <w:p w:rsidR="00C27243" w:rsidRDefault="00F40FD0">
      <w:pPr>
        <w:pStyle w:val="ConsPlusNormal"/>
        <w:shd w:val="clear" w:color="auto" w:fill="FFFFFF" w:themeFill="background1"/>
        <w:ind w:left="10773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C27243" w:rsidRDefault="00F40FD0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C86449">
        <w:rPr>
          <w:rFonts w:ascii="PT Astra Serif" w:hAnsi="PT Astra Serif"/>
          <w:sz w:val="24"/>
          <w:szCs w:val="24"/>
        </w:rPr>
        <w:t xml:space="preserve"> 24.04.2026 № 154а</w:t>
      </w:r>
    </w:p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  <w:sz w:val="24"/>
          <w:szCs w:val="24"/>
        </w:rPr>
      </w:pPr>
    </w:p>
    <w:p w:rsidR="00C27243" w:rsidRPr="00FD6DF3" w:rsidRDefault="00F40FD0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>
        <w:rPr>
          <w:rFonts w:ascii="PT Astra Serif" w:hAnsi="PT Astra Serif"/>
          <w:b w:val="0"/>
          <w:sz w:val="26"/>
          <w:szCs w:val="26"/>
        </w:rPr>
        <w:t>Перечень финансируемых мероприятий региональных проектов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16122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9"/>
        <w:gridCol w:w="982"/>
        <w:gridCol w:w="1657"/>
        <w:gridCol w:w="1478"/>
        <w:gridCol w:w="1142"/>
        <w:gridCol w:w="1478"/>
        <w:gridCol w:w="1519"/>
        <w:gridCol w:w="1691"/>
        <w:gridCol w:w="1487"/>
        <w:gridCol w:w="1161"/>
        <w:gridCol w:w="778"/>
      </w:tblGrid>
      <w:tr w:rsidR="00C27243" w:rsidTr="00ED4210">
        <w:trPr>
          <w:gridAfter w:val="1"/>
          <w:wAfter w:w="778" w:type="dxa"/>
          <w:trHeight w:val="381"/>
        </w:trPr>
        <w:tc>
          <w:tcPr>
            <w:tcW w:w="27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Наименование регионального проекта/ мероприятия</w:t>
            </w:r>
          </w:p>
        </w:tc>
        <w:tc>
          <w:tcPr>
            <w:tcW w:w="98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Срок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реализа-ции</w:t>
            </w:r>
            <w:proofErr w:type="gramEnd"/>
          </w:p>
        </w:tc>
        <w:tc>
          <w:tcPr>
            <w:tcW w:w="1657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Объем финансирования</w:t>
            </w:r>
          </w:p>
        </w:tc>
        <w:tc>
          <w:tcPr>
            <w:tcW w:w="5617" w:type="dxa"/>
            <w:gridSpan w:val="4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 том числе за счет средств:</w:t>
            </w:r>
          </w:p>
        </w:tc>
        <w:tc>
          <w:tcPr>
            <w:tcW w:w="169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Участники мероприятия</w:t>
            </w:r>
          </w:p>
        </w:tc>
        <w:tc>
          <w:tcPr>
            <w:tcW w:w="2648" w:type="dxa"/>
            <w:gridSpan w:val="2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Показатели мероприятий регионального проекта,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 годам реализации</w:t>
            </w:r>
          </w:p>
        </w:tc>
      </w:tr>
      <w:tr w:rsidR="00C27243" w:rsidTr="00ED4210">
        <w:trPr>
          <w:gridAfter w:val="1"/>
          <w:wAfter w:w="778" w:type="dxa"/>
          <w:trHeight w:val="585"/>
        </w:trPr>
        <w:tc>
          <w:tcPr>
            <w:tcW w:w="27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федерального бюджета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(по согласованию) (прогноз)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областного бюджета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местных бюджетов (по согласованию) (прогноз)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внебюджетных источников (по согласованию) (прогноз)</w:t>
            </w:r>
          </w:p>
        </w:tc>
        <w:tc>
          <w:tcPr>
            <w:tcW w:w="169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2648" w:type="dxa"/>
            <w:gridSpan w:val="2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665"/>
        </w:trPr>
        <w:tc>
          <w:tcPr>
            <w:tcW w:w="27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значения по годам реализации</w:t>
            </w:r>
          </w:p>
        </w:tc>
      </w:tr>
      <w:tr w:rsidR="00C27243" w:rsidTr="00ED4210">
        <w:trPr>
          <w:gridAfter w:val="1"/>
          <w:wAfter w:w="778" w:type="dxa"/>
          <w:trHeight w:val="705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Направление проектной деятельности «Продолжительная и активная жизнь»</w:t>
            </w:r>
          </w:p>
        </w:tc>
      </w:tr>
      <w:tr w:rsidR="00C27243" w:rsidTr="00ED4210">
        <w:trPr>
          <w:gridAfter w:val="1"/>
          <w:wAfter w:w="778" w:type="dxa"/>
          <w:trHeight w:val="613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«Модернизация первичного звена здравоохранения Российской Федерации (Томская область)»</w:t>
            </w:r>
          </w:p>
        </w:tc>
      </w:tr>
      <w:tr w:rsidR="00C27243" w:rsidTr="00ED4210">
        <w:trPr>
          <w:gridAfter w:val="1"/>
          <w:wAfter w:w="778" w:type="dxa"/>
          <w:trHeight w:val="43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Осуществлен капитальный ремонт зданий медицинских организаций и их обособленных структурных подразделений,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расположенных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в том числе в сельской местности, рабочих поселках, поселках городского типа и малых городах с численностью населения до 100 тыс. человек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682 057,5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481 955,9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200 101,6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54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450 900,2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255 421,7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195 478,5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79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76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66 217,4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64 893,1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1 324,3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81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164 939,9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161 641,1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3 298,8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3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Капитальный ремонт нежилого здания лечебного корпуса ОГАУЗ «Томская районная больница», расположенного по адресу: Томская область, г. Томск, с. Тимирязевское,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ул. Больничная, 27, строение 1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27 897,1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26 719,9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1 177,2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 строительства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514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27 897,1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26 719,9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1 177,2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141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2. Капитальный ремонт здания детской, женской консультации ОГАУЗ «Стрежевская городская больница» по адресу: Томская область,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г. Стрежевой,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ул. Строителей, 1, стр. 5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73 777,9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70 659,1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3 118,8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44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73 777,9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70 659,1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3 118,8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9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05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17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3. Капитальный ремонт нежилого здания стационарно-поликлинического комплекса ОГБУЗ «Каргасокская районная больница» по адресу: Томская область, Каргасокский район,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с. Каргасок, Красноармейская улица, 66, строения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б, б1, б2 – б6, Б1, Б2 в части ремонта строений Б, б, б1, б2 – б6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93 439,1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89 339,4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4 099,7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03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93 439,1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89 339,4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4 099,7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100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06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39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4. Капитальный ремонт здания стационара ОГБУЗ «Тегульдетская районная больница» по адресу: Томская область, Тегульдетский район,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с. Тегульдет, ул. Ленина, 35, стр. 1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39 102,5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37 449,5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1 653,0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39 102,5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37 449,5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1 653,0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5. Капитальный ремонт помещений поликлиники и трехэтажного перехода с подвалом здания ОГАУЗ «Городская клиническая больница № 3 им. Б.И. Альперовича» по адресу: г. Томск, ул. Нахимова, 3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112 996,1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31 253,8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81 742,3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112 996,1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31 253,8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81 742,3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6. Капитальный ремонт здания ОГАУЗ «Колпашевская районная больница», расположенного по адресу: Томская область, р-н Колпашевский,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г. Колпашево,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ул. Советский Север, 43, пом. 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35 717,0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35 717,0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35 717,0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35 717,0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7. Капитальный ремонт здания «Поликлиника № 6» ОГАУЗ «Детская городская больница № 2», расположенного по адресу: г. Томск, ул. Кулагина,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д. 37</w:t>
            </w: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28 300,0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27 734,0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566,0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155"/>
        </w:trPr>
        <w:tc>
          <w:tcPr>
            <w:tcW w:w="2749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28 300,0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27 734,0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566,0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8. Капитальный ремонт здания  «Поликлиническое отделение № 1» ОГАУЗ «Детская больница № 1», расположенного по адресу:  г. Томск, ул. Карташова,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д. 39</w:t>
            </w: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37 917,4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37 159,1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758,3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37 917,4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37 159,1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758,3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530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9. Капитальный ремонт здания Поликлинического отделения № 2 ОГАУЗ «Поликлиника № 4», расположенного по адресу: г. Томск, Иркутский тракт, д. 39А  </w:t>
            </w: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52 455,9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51 406,8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1 049,1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5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  <w:p w:rsidR="00601924" w:rsidRDefault="0060192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  <w:p w:rsidR="00601924" w:rsidRDefault="0060192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452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  <w:p w:rsidR="00601924" w:rsidRDefault="0060192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555"/>
        </w:trPr>
        <w:tc>
          <w:tcPr>
            <w:tcW w:w="274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52 455,9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51 406,8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1 049,1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  <w:p w:rsidR="00601924" w:rsidRDefault="0060192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601924" w:rsidRDefault="0060192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10. Капитальный (выборочный) ремонт здания детской поликлиники ОГБУЗ «Городская клиническая больница № 1», расположенного по адресу: г. Томск, ул. Бела Куна,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д. 3, стр. 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75 747,2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74 232,2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1 515,0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470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386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75 747,2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74 232,2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1 515,0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11. Выборочный ремонт здания поликлинического отделения № 2 ОГАУЗ «Детская больница № 1», расположенного по адресу: г. Томск, ул. Полины Осипенко, д. 31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36 736,8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36 002,1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734,7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480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447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677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674"/>
        </w:trPr>
        <w:tc>
          <w:tcPr>
            <w:tcW w:w="274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36 736,8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36 002,1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734,7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осуществлен-ных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капитальных ремонтов зданий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их обособленных структурных подразделе-ний, единица</w:t>
            </w: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12. Выявленный объект культурного наследия «Больница», 1915 г., расположенный по адресу: Томская область, г. Томск, Ленина пр., 51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67 970,5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67 970,5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Комитет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 охране объектов культурного наследия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302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67 970,5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67 970,5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Pr="00F43EC4" w:rsidRDefault="00F40FD0" w:rsidP="00F43EC4">
            <w:pPr>
              <w:spacing w:line="240" w:lineRule="auto"/>
              <w:rPr>
                <w:rFonts w:ascii="PT Astra Serif" w:hAnsi="PT Astra Serif"/>
              </w:rPr>
            </w:pPr>
            <w:r w:rsidRPr="00F43EC4">
              <w:rPr>
                <w:rFonts w:ascii="PT Astra Serif" w:hAnsi="PT Astra Serif"/>
              </w:rPr>
              <w:t xml:space="preserve">Количество проектно-сметной документации, по которой выполнены работы по корректировке в рамках капитального ремонта (установка КТ, эндоскопии, вентиляции </w:t>
            </w:r>
            <w:r w:rsidRPr="00F43EC4">
              <w:rPr>
                <w:rFonts w:ascii="PT Astra Serif" w:hAnsi="PT Astra Serif"/>
              </w:rPr>
              <w:br/>
              <w:t>и облицовки),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Pr="00F43EC4" w:rsidRDefault="00F40FD0">
            <w:pPr>
              <w:spacing w:after="0" w:line="240" w:lineRule="auto"/>
              <w:rPr>
                <w:rFonts w:ascii="PT Astra Serif" w:hAnsi="PT Astra Serif"/>
              </w:rPr>
            </w:pPr>
            <w:r w:rsidRPr="00F43EC4">
              <w:rPr>
                <w:rFonts w:ascii="PT Astra Serif" w:hAnsi="PT Astra Serif" w:cs="PT Astra Serif"/>
              </w:rPr>
              <w:t xml:space="preserve">Количество заключенных контрактов </w:t>
            </w:r>
            <w:r w:rsidRPr="00F43EC4">
              <w:rPr>
                <w:rFonts w:ascii="PT Astra Serif" w:hAnsi="PT Astra Serif" w:cs="PT Astra Serif"/>
              </w:rPr>
              <w:br/>
              <w:t>на проведение капитального ремонта объекта,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1688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Pr="00F43EC4" w:rsidRDefault="00F40FD0" w:rsidP="00F43EC4">
            <w:pPr>
              <w:spacing w:after="0" w:line="240" w:lineRule="auto"/>
              <w:rPr>
                <w:rFonts w:ascii="PT Astra Serif" w:hAnsi="PT Astra Serif" w:cs="PT Astra Serif"/>
              </w:rPr>
            </w:pPr>
            <w:r w:rsidRPr="00F43EC4">
              <w:rPr>
                <w:rFonts w:ascii="PT Astra Serif" w:hAnsi="PT Astra Serif"/>
              </w:rPr>
              <w:t xml:space="preserve">Количество проектно-сметной документации, по которой выполнены работы по корректировке в рамках капитального ремонта (установка КТ, эндоскопии, вентиляции </w:t>
            </w:r>
            <w:r w:rsidRPr="00F43EC4">
              <w:rPr>
                <w:rFonts w:ascii="PT Astra Serif" w:hAnsi="PT Astra Serif"/>
              </w:rPr>
              <w:br/>
              <w:t>и облицовки),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250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Pr="00F43EC4" w:rsidRDefault="00F40FD0">
            <w:pPr>
              <w:spacing w:after="0" w:line="240" w:lineRule="auto"/>
              <w:rPr>
                <w:rFonts w:ascii="PT Astra Serif" w:hAnsi="PT Astra Serif"/>
              </w:rPr>
            </w:pPr>
            <w:r w:rsidRPr="00F43EC4">
              <w:rPr>
                <w:rFonts w:ascii="PT Astra Serif" w:hAnsi="PT Astra Serif" w:cs="PT Astra Serif"/>
              </w:rPr>
              <w:t xml:space="preserve">Количество заключенных контрактов </w:t>
            </w:r>
            <w:r w:rsidRPr="00F43EC4">
              <w:rPr>
                <w:rFonts w:ascii="PT Astra Serif" w:hAnsi="PT Astra Serif" w:cs="PT Astra Serif"/>
              </w:rPr>
              <w:br/>
              <w:t>на проведение капитального ремонта объекта,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346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Pr="00F43EC4" w:rsidRDefault="00F40FD0" w:rsidP="00F43EC4">
            <w:pPr>
              <w:spacing w:line="240" w:lineRule="auto"/>
              <w:rPr>
                <w:rFonts w:ascii="PT Astra Serif" w:hAnsi="PT Astra Serif"/>
              </w:rPr>
            </w:pPr>
            <w:r w:rsidRPr="00F43EC4">
              <w:rPr>
                <w:rFonts w:ascii="PT Astra Serif" w:hAnsi="PT Astra Serif"/>
              </w:rPr>
              <w:t xml:space="preserve">Количество проектно-сметной документации, по которой выполнены работы по корректировке в рамках капитального ремонта (установка КТ, эндоскопии, вентиляции </w:t>
            </w:r>
            <w:r w:rsidRPr="00F43EC4">
              <w:rPr>
                <w:rFonts w:ascii="PT Astra Serif" w:hAnsi="PT Astra Serif"/>
              </w:rPr>
              <w:br/>
              <w:t>и облицовки),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71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Pr="00F43EC4" w:rsidRDefault="00F40FD0">
            <w:pPr>
              <w:spacing w:after="0" w:line="240" w:lineRule="auto"/>
              <w:rPr>
                <w:rFonts w:ascii="PT Astra Serif" w:hAnsi="PT Astra Serif"/>
              </w:rPr>
            </w:pPr>
            <w:r w:rsidRPr="00F43EC4">
              <w:rPr>
                <w:rFonts w:ascii="PT Astra Serif" w:hAnsi="PT Astra Serif" w:cs="PT Astra Serif"/>
              </w:rPr>
              <w:t xml:space="preserve">Количество заключенных контрактов </w:t>
            </w:r>
            <w:r w:rsidRPr="00F43EC4">
              <w:rPr>
                <w:rFonts w:ascii="PT Astra Serif" w:hAnsi="PT Astra Serif" w:cs="PT Astra Serif"/>
              </w:rPr>
              <w:br/>
              <w:t>на проведение капитального ремонта объекта,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514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Pr="00F43EC4" w:rsidRDefault="00F40FD0">
            <w:pPr>
              <w:spacing w:line="240" w:lineRule="auto"/>
              <w:rPr>
                <w:rFonts w:ascii="PT Astra Serif" w:hAnsi="PT Astra Serif"/>
              </w:rPr>
            </w:pPr>
            <w:r w:rsidRPr="00F43EC4">
              <w:rPr>
                <w:rFonts w:ascii="PT Astra Serif" w:hAnsi="PT Astra Serif"/>
              </w:rPr>
              <w:t xml:space="preserve">Количество проектно-сметной документации, по которой выполнены работы </w:t>
            </w:r>
            <w:r w:rsidRPr="00F43EC4">
              <w:rPr>
                <w:rFonts w:ascii="PT Astra Serif" w:hAnsi="PT Astra Serif"/>
              </w:rPr>
              <w:br/>
              <w:t xml:space="preserve">по корректировке в рамках капитального ремонта (установка КТ, эндоскопии, вентиляции </w:t>
            </w:r>
            <w:r w:rsidRPr="00F43EC4">
              <w:rPr>
                <w:rFonts w:ascii="PT Astra Serif" w:hAnsi="PT Astra Serif"/>
              </w:rPr>
              <w:br/>
              <w:t>и облицовки),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Pr="00F43EC4" w:rsidRDefault="00F40FD0">
            <w:pPr>
              <w:spacing w:after="0" w:line="240" w:lineRule="auto"/>
              <w:rPr>
                <w:rFonts w:ascii="PT Astra Serif" w:hAnsi="PT Astra Serif"/>
              </w:rPr>
            </w:pPr>
            <w:r w:rsidRPr="00F43EC4">
              <w:rPr>
                <w:rFonts w:ascii="PT Astra Serif" w:hAnsi="PT Astra Serif" w:cs="PT Astra Serif"/>
              </w:rPr>
              <w:t xml:space="preserve">Количество заключенных контрактов </w:t>
            </w:r>
            <w:r w:rsidRPr="00F43EC4">
              <w:rPr>
                <w:rFonts w:ascii="PT Astra Serif" w:hAnsi="PT Astra Serif" w:cs="PT Astra Serif"/>
              </w:rPr>
              <w:br/>
              <w:t>на проведение капитального ремонта объекта,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Приобретены транспортные средства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(за исключением автомобилей скорой медицинской помощи)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медицинские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организации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оказывающие первичную медико-санитарную помощь, в том числе приобретение передвижного медицинского комплекса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150 943,5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142 038,1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8 905,4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41 343,5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34 630,1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6 713,4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109 600,0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107 408,0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2 192,0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24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6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Реализация региональных проектов модернизации первичного звена здравоохранения (оснащение автомобильным транспортом медицинских организаций)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150 943,5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142 038,1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8 905,4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677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41 343,5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34 630,1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6 713,40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транспортных средств,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</w:t>
            </w:r>
          </w:p>
        </w:tc>
      </w:tr>
      <w:tr w:rsidR="00C27243" w:rsidTr="00ED4210">
        <w:trPr>
          <w:gridAfter w:val="1"/>
          <w:wAfter w:w="778" w:type="dxa"/>
          <w:trHeight w:val="160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109 600,0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107 408,0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2 192,0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транспортных средств, единица</w:t>
            </w: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</w:t>
            </w:r>
          </w:p>
        </w:tc>
      </w:tr>
      <w:tr w:rsidR="00C27243" w:rsidTr="00ED4210">
        <w:trPr>
          <w:gridAfter w:val="1"/>
          <w:wAfter w:w="778" w:type="dxa"/>
          <w:trHeight w:val="156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транспортных средств, единица</w:t>
            </w: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56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транспортных средств, единица</w:t>
            </w: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93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557057">
            <w:pPr>
              <w:spacing w:before="120" w:after="0" w:line="240" w:lineRule="auto"/>
              <w:ind w:left="57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Приобретено оборудование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медицинские организации, оказывающие первичную медико-санитарную помощь,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а также в медицинские организации, расположенные в сельской местности, поселках городского типа и малых городах с численностью населения до 100 тыс. человек</w:t>
            </w:r>
          </w:p>
          <w:p w:rsidR="00557057" w:rsidRDefault="00557057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603</w:t>
            </w:r>
            <w:r>
              <w:rPr>
                <w:rFonts w:ascii="PT Astra Serif" w:eastAsia="Times New Roman" w:hAnsi="PT Astra Serif" w:cs="Times New Roman"/>
                <w:lang w:val="en-US"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457,0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589 126,0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14 331,0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15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21 280,0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18 592,6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2 687,4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273 543,3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268 072,4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5 470,9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42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124 590,3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122 098,5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2 491,8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184 043,4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180 362,5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3 680,9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Реализация региональных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проектов модернизации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первичного звена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здравоохранения (приведение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материально-технической базы медицинских организаций в соответствие с требованиями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порядков оказания медицинской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помощи, их дооснащение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переоснащение оборудованием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для оказания медицинской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помощи)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603 457,0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589 126,0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14 331,0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830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21 280,0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18 592,6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2 687,4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оборудования 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медицинские организации, единица</w:t>
            </w:r>
          </w:p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2</w:t>
            </w:r>
          </w:p>
        </w:tc>
      </w:tr>
      <w:tr w:rsidR="00C27243" w:rsidTr="00ED4210">
        <w:trPr>
          <w:gridAfter w:val="1"/>
          <w:wAfter w:w="778" w:type="dxa"/>
          <w:trHeight w:val="178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273 543,3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268 072,4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5 470,9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оборудования 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медицинские организации,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</w:t>
            </w:r>
          </w:p>
        </w:tc>
      </w:tr>
      <w:tr w:rsidR="00C27243" w:rsidTr="00ED4210">
        <w:trPr>
          <w:gridAfter w:val="1"/>
          <w:wAfter w:w="778" w:type="dxa"/>
          <w:trHeight w:val="186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124 590,3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122 098,5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2 491,8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оборудования 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медицинские организации,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</w:t>
            </w:r>
          </w:p>
        </w:tc>
      </w:tr>
      <w:tr w:rsidR="00C27243" w:rsidTr="00ED4210">
        <w:trPr>
          <w:gridAfter w:val="1"/>
          <w:wAfter w:w="778" w:type="dxa"/>
          <w:trHeight w:val="195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184 043,4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180 362,5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3 680,9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оборудования 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медицинские организации,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Результат регионального проекта «Построены (реконструированы, приобретены) объекты первичного звена здравоохранения»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3 314 846,4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1 793 202,5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1 521 643,9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1 725 451,3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779 749,2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945 702,1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697 584,6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139 479,0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558 105,6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334 079,8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327 398,2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6 681,6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557 730,7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546 576,1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11 154,6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Строительство поликлиники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400 посещений в смену (мкр.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Южные ворота)</w:t>
            </w:r>
            <w:proofErr w:type="gramEnd"/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943 471,8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67 729,1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875 742,7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 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00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943 471,8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67 729,1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875 742,7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здравоохра-нения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554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02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11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2. Строительство поликлиники смешанного типа мощностью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350 посещений в смену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детским отделением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120 посещений в смену по ул. Юрия Ковалева, жилой район «Восточный» в г. Томске, Томской области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highlight w:val="gree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1 297 253,1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highlight w:val="gree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680 760,7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616 492,4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 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88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741 994,0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680 760,7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61 233,3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9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555 259,1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555 259,1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85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90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607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3. Приобретены быстровозводимые модульные конструкции врачебных амбулаторий, центров (отделений) общей врачебной практики (семейной медицины), фельдшерско-акушерских пунктов, фельдшерских здравпунктов медицинских организаций, получивших лицензию на осуществление медицинской деятельности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39 985,5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31 259,4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8726,1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897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39 985,5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31 259,4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8726,1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</w:tr>
      <w:tr w:rsidR="00C27243" w:rsidTr="00ED4210">
        <w:trPr>
          <w:gridAfter w:val="1"/>
          <w:wAfter w:w="778" w:type="dxa"/>
          <w:trHeight w:val="93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54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63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77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4.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Строительство поликлиники смешанного типа мощностью 350 посещений в смену с детским отделением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120 посещений в смену (мкр.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«Северный парк»,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мкр.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«Левобережный лайф»)</w:t>
            </w:r>
            <w:proofErr w:type="gramEnd"/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988 406,4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968 638,3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19 768,1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63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63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142 325,5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139 479,0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2 846,5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Техническая готовность объекта, %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</w:tr>
      <w:tr w:rsidR="00C27243" w:rsidTr="00ED4210">
        <w:trPr>
          <w:gridAfter w:val="1"/>
          <w:wAfter w:w="778" w:type="dxa"/>
          <w:trHeight w:val="1635"/>
        </w:trPr>
        <w:tc>
          <w:tcPr>
            <w:tcW w:w="2749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334 079,8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327 398,2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6 681,6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Техническая готовность объекта, %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35%</w:t>
            </w:r>
          </w:p>
        </w:tc>
      </w:tr>
      <w:tr w:rsidR="00C27243" w:rsidTr="00ED4210">
        <w:trPr>
          <w:gridAfter w:val="1"/>
          <w:wAfter w:w="778" w:type="dxa"/>
          <w:trHeight w:val="1635"/>
        </w:trPr>
        <w:tc>
          <w:tcPr>
            <w:tcW w:w="27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512 001,1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501 761,1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10 240,0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163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5. Строительство поликлиники мощностью 200 посещений в смену для ОГАУЗ «Светленская районная больница»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45 729,6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44 815,0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914,6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977"/>
        </w:trPr>
        <w:tc>
          <w:tcPr>
            <w:tcW w:w="2749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118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964"/>
        </w:trPr>
        <w:tc>
          <w:tcPr>
            <w:tcW w:w="2749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объектов первичного звена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здравоохране-ния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4A1E89">
        <w:trPr>
          <w:gridAfter w:val="1"/>
          <w:wAfter w:w="778" w:type="dxa"/>
          <w:trHeight w:val="1453"/>
        </w:trPr>
        <w:tc>
          <w:tcPr>
            <w:tcW w:w="27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45 729,6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44 815,0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914,6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Техническая готовность объекта, %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Результат регионального проекта «Созданы (приобретены, построены, смонтированы) некапитальные объекты первичного звена здравоохранения»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255 203,8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250 099,7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5 104,1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78 500,0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76 930,0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1 570,0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74 703,8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73 209,7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1 494,1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4A1E89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102 000,0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99 960,0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2 040,0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4A1E89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Реализация регионального проекта модернизация первичного звена здравоохранения (реализация национальных проектов в части расходов инвестиционного характера за счет средств, высвобождаемых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результате списания задолженности областного бюджета по бюджетным кредитам, предоставляемых из федерального бюджета) 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255 203,8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250 099,7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5 104,1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2281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некапиталь-ных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объектов первичного звена здравоохране-ния,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250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78 500,0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76 930,0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1 570,0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некапиталь-ных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объектов первичного звена здравоохране-ния,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74 703,8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73 209,7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1 494,1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некапиталь-ных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объектов первичного звена здравоохране-ния, единица</w:t>
            </w:r>
          </w:p>
          <w:p w:rsidR="00557057" w:rsidRDefault="005570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102 000,0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99 960,0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2 040,0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созданных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некапиталь-ных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объектов первичного звена здравоохране-ния, единица</w:t>
            </w:r>
          </w:p>
          <w:p w:rsidR="00557057" w:rsidRDefault="0055705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 Региональный проект «Модернизация первичного звена здравоохранения Российской Федерации (Томская область)»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5 006 508,2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3 256 422,2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1 750 086,0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2 238 975,0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1 088 393,6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1 150 581,4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1 159 227,9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591 889,4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567 338,5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9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599 591,3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587 599,5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11 991,8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BE11EC">
        <w:trPr>
          <w:gridAfter w:val="1"/>
          <w:wAfter w:w="778" w:type="dxa"/>
          <w:trHeight w:val="364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1 008 714,0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988 539,7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20 174,3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BE11EC">
        <w:trPr>
          <w:gridAfter w:val="1"/>
          <w:wAfter w:w="778" w:type="dxa"/>
          <w:trHeight w:val="412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Региональный проект «Борьба с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заболеваниями (Томская область)»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57057" w:rsidRDefault="00F40FD0" w:rsidP="00A81FA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Обеспечена профилактика развития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сердечно-сосудистых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заболеваний и сердечно-сосудистых осложнений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 пациентов высокого риска, находящихся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диспансерном наблюдении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304 488,5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298 398,6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6 089,9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71 208,2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69 784,0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1 424,2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76 718,3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75 183,9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1 534,4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77 868,9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76 311,5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1 557,4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298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78 693,1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77 119,2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1 573,9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BE11EC">
        <w:trPr>
          <w:gridAfter w:val="1"/>
          <w:wAfter w:w="778" w:type="dxa"/>
          <w:trHeight w:val="263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Обеспечение профилактики развития сердечно-сосудистых заболеваний и сердечн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о-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сосудистых осложнений у пациентов высокого риска, находящихся на диспансерном наблюдении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304 488,5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298 398,6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6 089,9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985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71 208,2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69 784,0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1 424,2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обеспеченных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профилакти-кой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развития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сердечно-сосудистых заболеваний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сердечно-сосудистых осложнений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 пациентов высокого риска,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находящихся на диспансерном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наблюдении, человек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4 300</w:t>
            </w:r>
          </w:p>
        </w:tc>
      </w:tr>
      <w:tr w:rsidR="00C27243" w:rsidTr="00ED4210">
        <w:trPr>
          <w:gridAfter w:val="1"/>
          <w:wAfter w:w="778" w:type="dxa"/>
          <w:trHeight w:val="4888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76 718,3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75 183,9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1 534,4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обеспеченных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профилакти-кой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развития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сердечно-сосудистых заболеваний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сердечно-сосудистых осложнений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 пациентов высокого риска,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находящихся на диспансерном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наблюдении, человек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4 556</w:t>
            </w:r>
          </w:p>
        </w:tc>
      </w:tr>
      <w:tr w:rsidR="00C27243" w:rsidTr="00ED4210">
        <w:trPr>
          <w:gridAfter w:val="1"/>
          <w:wAfter w:w="778" w:type="dxa"/>
          <w:trHeight w:val="27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77 868,9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76 311,5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1 557,4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557057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обеспеченных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профилакти-кой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развития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сердечно-сосудистых заболеваний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сердечно-сосудистых осложнений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 пациентов высокого риска,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находящихся на диспансерном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наблюдении, человек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4 556</w:t>
            </w:r>
          </w:p>
        </w:tc>
      </w:tr>
      <w:tr w:rsidR="00C27243" w:rsidTr="00ED4210">
        <w:trPr>
          <w:gridAfter w:val="1"/>
          <w:wAfter w:w="778" w:type="dxa"/>
          <w:trHeight w:val="333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78 693,1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77 119,2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1 573,9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обеспеченных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профилакти-кой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развития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сердечно-сосудистых заболеваний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сердечно-сосудистых осложнений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 пациентов высокого риска,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находящихся на диспансерном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наблюдении, человек</w:t>
            </w:r>
          </w:p>
          <w:p w:rsidR="00557057" w:rsidRDefault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4 556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Итого Региональный проект «Борьба с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заболеваниями (Томская область)»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304 488,5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298 398,6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6 089,9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71 208,2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69 784,0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1 424,2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76 718,3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75 183,9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1 534,4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77 868,9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76 311,5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1 557,4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78 693,1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77 119,2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1 573,9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520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«Борьба с онкологическими заболеваниями (Томская область)»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модернизированы,  дооснащены или переоснащены медицинским оборудованием существующие и (или) новые (организуемые) структурные подразделения региональных медицинских организаций, оказывающих медицинскую помощь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применением радиологических методов (диагностики и (или) терапии)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72 061,5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70 620,3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1 441,2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72 061,5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70 620,3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1 441,2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2644"/>
        </w:trPr>
        <w:tc>
          <w:tcPr>
            <w:tcW w:w="2749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022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Модернизация медицинских изделий и иного оборудования, дооснащение или переоснащение медицинскими изделиями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иным оборудованием существующих и (или) новых (организуемых) структурных подразделений региональных медицинских организаций, оказывающих медицинскую помощь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применением радиологических методов (диагностики и (или) терапии)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72 061,5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70 620,3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1 441,2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модернизиро-ванных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 региональных медицинских организаций, оказывающих медицинскую помощь с применением радиологичес-ких методов,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536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72 061,5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70 620,3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1 441,2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446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392"/>
        </w:trPr>
        <w:tc>
          <w:tcPr>
            <w:tcW w:w="27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13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 Региональный проект «Борьба с онкологическими заболеваниями (Томская область)»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72 061,5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70 620,3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1 441,2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0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553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72 061,5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70 620,3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1 441,2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0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98"/>
        </w:trPr>
        <w:tc>
          <w:tcPr>
            <w:tcW w:w="2749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45"/>
        </w:trPr>
        <w:tc>
          <w:tcPr>
            <w:tcW w:w="153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«Борьба с сахарным диабетом (Томская область)»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Результат регионального проекта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: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Дети с сахарным диабетом 1 типа в возрасте от 2 до 17 лет включительно обеспечены системами непрерывного мониторинга глюкозы,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 числе российского производства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66 858,5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65 521,4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1 337,1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42 489,1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41 639,4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849,7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24 369,4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23 882,0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487,4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066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Обеспечение детей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сахарным диабетом 1 типа в возрасте от 2 до 17 лет включительно системами непрерывного мониторинга глюкозы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66 858,5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65 521,4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1 337,1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42 489,1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41 639,4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849,7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детей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сахарным диабетом 1 типа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возрасте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от 2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 17 лет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включитель-но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, обеспеченных системами непрерывного мониторинга глюкозы,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 числе российского производства, человек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340</w:t>
            </w:r>
          </w:p>
        </w:tc>
      </w:tr>
      <w:tr w:rsidR="00C27243" w:rsidTr="00ED4210">
        <w:trPr>
          <w:gridAfter w:val="1"/>
          <w:wAfter w:w="778" w:type="dxa"/>
          <w:trHeight w:val="493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24 369,4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23 882,0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487,4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детей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сахарным диабетом 1 типа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возрасте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от 2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до 17 лет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включитель-но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, обеспеченных системами непрерывного мониторинга глюкозы,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 числе российского производства, человек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354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детей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сахарным диабетом 1 типа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возрасте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от 2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до 17 лет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включитель-но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, обеспеченных системами непрерывного мониторинга глюкозы,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 числе российского производства, человек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детей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сахарным диабетом 1 типа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возрасте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от 2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до 17 лет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включитель-но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, обеспеченных системами непрерывного мониторинга глюкозы,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 числе российского производства, человек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Беременные женщины с сахарным диабетом обеспечены системами непрерывного мониторинга глюкозы,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 числе российского производства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25 005,3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24 505,2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500,1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6 080,1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5 958,5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18 925,2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18 546,7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378,5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Обеспечение беременных женщин с сахарным диабетом системами непрерывного мониторинга глюкозы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25 005,3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24 505,2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500,1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6 080,1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5 958,5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беременных женщин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сахарным диабетом, обеспеченных системами непрерывного мониторинга глюкозы,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 числе российского производства, человек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610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18 925,2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18 546,7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378,5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BE11EC">
            <w:pPr>
              <w:spacing w:after="0" w:line="250" w:lineRule="exact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беременных женщин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сахарным диабетом, обеспеченных системами непрерывного мониторинга глюкозы,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 числе российского производства, человек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610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BE11EC">
            <w:pPr>
              <w:spacing w:after="0" w:line="250" w:lineRule="exact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беременных женщин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сахарным диабетом, обеспеченных системами непрерывного мониторинга глюкозы,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 числе российского производства, человек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AF4674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беременных женщин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сахарным диабетом, обеспеченных системами непрерывного мониторинга глюкозы,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 числе российского производства, человек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Оснащены региональные, межрайонные (районные) центры, оказывающие медицинскую помощь больным с нарушениями углеводного обмена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сахарным диабетом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10 293,1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10 087,2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205,9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10 293,1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10 087,2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205,9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BE11EC">
        <w:trPr>
          <w:gridAfter w:val="1"/>
          <w:wAfter w:w="778" w:type="dxa"/>
          <w:trHeight w:val="98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Оснащение региональных, межрайонных (районных) центров, оказывающих медицинскую помощь больным с нарушениями углеводного обмена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сахарным диабетом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10 293,1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10 087,2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205,9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BE11EC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оснащенных региональных,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межрайонных (районных) центров,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оказывающих медицинскую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помощь больным с нарушениями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углеводного обмена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сахарным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диабетом,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BE11EC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10 293,1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10 087,2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205,9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оснащенных региональных,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межрайонных (районных) центров,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оказывающих медицинскую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помощь больным с нарушениями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углеводного обмена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сахарным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диабетом,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BE11EC">
            <w:pPr>
              <w:spacing w:after="0" w:line="240" w:lineRule="exact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оснащенных региональных,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межрайонных (районных) центров,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оказывающих медицинскую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помощь больным</w:t>
            </w:r>
            <w:r w:rsidR="00557057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 нарушениями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углеводного обмена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сахарным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диабетом,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557057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оснащенных региональных,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межрайонных (районных) центров,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оказывающих медицинскую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помощь больным с нарушениями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углеводного обмена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сахарным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диабетом,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19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 Региональный проект «Борьба с сахарным диабетом (Томская область)»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102 156,9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100 113,8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2 043,1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48 569,2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47 597,9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971,3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53 587,7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52 515,9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1 071,8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BE11EC">
        <w:trPr>
          <w:gridAfter w:val="1"/>
          <w:wAfter w:w="778" w:type="dxa"/>
          <w:trHeight w:val="37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544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«Борьба с гепатитом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 минимизация рисков распространения данного заболевания (Томская область)»</w:t>
            </w:r>
          </w:p>
        </w:tc>
      </w:tr>
      <w:tr w:rsidR="00C27243" w:rsidTr="00ED4210">
        <w:trPr>
          <w:gridAfter w:val="1"/>
          <w:wAfter w:w="778" w:type="dxa"/>
          <w:trHeight w:val="407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Обеспечена потребность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лекарственных препаратах пациентов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получающих лечение в амбулаторных условиях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116 871,7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114 534,3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2 337,4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28 691,6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28 117,8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573,8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28 801,5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28 225,5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576,0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29 435,2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28 846,5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588,7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29 943,4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29 344,5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598,9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54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Реализация мероприятий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по обеспечению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амбулаторных условиях противовирусными лекарственными препаратами лиц, находящихся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под диспансерным наблюдением, с диагнозом «хронический вирусный гепатит C»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116 871,7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114 534,3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2 337,4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BE11EC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28 691,6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28 117,8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573,8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обеспеченных потребностью в лекарствен-ных препаратах пациентов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получающих лечение в амбулаторных условиях, человек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</w:t>
            </w:r>
          </w:p>
        </w:tc>
      </w:tr>
      <w:tr w:rsidR="00C27243" w:rsidTr="00BE11EC">
        <w:trPr>
          <w:gridAfter w:val="1"/>
          <w:wAfter w:w="778" w:type="dxa"/>
          <w:trHeight w:val="3867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28 801,5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28 225,5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576,0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обеспеченных потребностью в лекарствен-ных препаратах пациентов </w:t>
            </w:r>
            <w:r w:rsidR="00AF4674">
              <w:rPr>
                <w:rFonts w:ascii="PT Astra Serif" w:eastAsia="Times New Roman" w:hAnsi="PT Astra Serif" w:cs="Times New Roman"/>
                <w:lang w:eastAsia="ru-RU"/>
              </w:rPr>
              <w:br/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получающих лечение в амбулаторных условиях, человек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181</w:t>
            </w:r>
          </w:p>
        </w:tc>
      </w:tr>
      <w:tr w:rsidR="00C27243" w:rsidTr="00ED4210">
        <w:trPr>
          <w:gridAfter w:val="1"/>
          <w:wAfter w:w="778" w:type="dxa"/>
          <w:trHeight w:val="395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29 435,2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28 846,5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588,7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обеспеченных потребностью в лекарствен-ных препаратах пациентов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получающих лечение в амбулаторных условиях, человек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184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29 943,4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29 344,5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598,9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обеспеченных потребностью в лекарствен-ных препаратах пациентов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хроническим вирусным гепатитом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получающих лечение в амбулаторных условиях, человек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188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 Региональный проект «Борьба с гепатитом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С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 минимизация рисков распространения данного заболевания (Томская область)»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116 871,7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114 534,3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2 337,4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28 691,6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28 117,8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573,8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28 801,5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28 225,5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576,0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29 435,2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28 846,5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588,7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29 943,4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29 344,5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598,9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«Совершенствование экстренной медицинской помощи (Томская область)»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Эвакуированы пациенты с использованием санитарной авиации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для оказания медицинской помощи в экстренной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неотложной формах</w:t>
            </w:r>
            <w:proofErr w:type="gramEnd"/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1 847 123,0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579 308,6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1 267 814,4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467 142,5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124 478,2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342 664,3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472 953,3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144 702,7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328 250,6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437 681,1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152 182,6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285 498,5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469 346,1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157 945,1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311 401,0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Обеспечение закупки авиационных работ в целях оказания медицинской помощи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1 578 957,3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579 308,6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999 648,7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309 689,6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124 478,2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185 211,4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эвакуирован-ных пациентов с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использова-нием санитарной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авиации для оказания медицинской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помощи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экстренной и неотложной формах, человек</w:t>
            </w:r>
            <w:proofErr w:type="gramEnd"/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462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385 083,5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144 702,7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240 380,8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эвакуирован-ных пациентов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использова-нием санитарной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авиации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для оказания медицинской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помощи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экстренной и неотложной формах, человек</w:t>
            </w:r>
            <w:proofErr w:type="gramEnd"/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498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426 259,6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152 182,6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274 077,0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BE11EC">
            <w:pPr>
              <w:spacing w:after="0" w:line="240" w:lineRule="exact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эвакуирован-ных пациентов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использова-нием санитарной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авиации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для оказания медицинской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помощи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экстренной и неотложной формах, человек</w:t>
            </w:r>
            <w:proofErr w:type="gramEnd"/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525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457 924,6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157 945,1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299 979,5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эвакуирован-ных пациентов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использова-нием санитарной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авиации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для оказания медицинской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помощи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экстренной и неотложной формах, человек</w:t>
            </w:r>
            <w:proofErr w:type="gram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564</w:t>
            </w:r>
          </w:p>
        </w:tc>
      </w:tr>
      <w:tr w:rsidR="00C27243" w:rsidTr="00ED4210">
        <w:trPr>
          <w:gridAfter w:val="1"/>
          <w:wAfter w:w="778" w:type="dxa"/>
          <w:trHeight w:val="593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2. Оказание медицинской помощи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применением санитарной авиации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268 165,7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268 165,7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97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157 452,9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157 452,9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полетных часов, часов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143</w:t>
            </w:r>
          </w:p>
        </w:tc>
      </w:tr>
      <w:tr w:rsidR="00C27243" w:rsidTr="00ED4210">
        <w:trPr>
          <w:gridAfter w:val="1"/>
          <w:wAfter w:w="778" w:type="dxa"/>
          <w:trHeight w:val="84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87 869,8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87 869,8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полетных часов, часов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143</w:t>
            </w:r>
          </w:p>
        </w:tc>
      </w:tr>
      <w:tr w:rsidR="00C27243" w:rsidTr="00ED4210">
        <w:trPr>
          <w:gridAfter w:val="1"/>
          <w:wAfter w:w="778" w:type="dxa"/>
          <w:trHeight w:val="839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11 421,5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11 421,5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полетных часов, часов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143</w:t>
            </w:r>
          </w:p>
        </w:tc>
      </w:tr>
      <w:tr w:rsidR="00C27243" w:rsidTr="00ED4210">
        <w:trPr>
          <w:gridAfter w:val="1"/>
          <w:wAfter w:w="778" w:type="dxa"/>
          <w:trHeight w:val="96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11 421,5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11 421,5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полетных часов, часов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143</w:t>
            </w:r>
          </w:p>
        </w:tc>
      </w:tr>
      <w:tr w:rsidR="00C27243" w:rsidTr="00ED4210">
        <w:trPr>
          <w:gridAfter w:val="1"/>
          <w:wAfter w:w="778" w:type="dxa"/>
          <w:trHeight w:val="696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 Региональный проект «Совершенствование экстренной медицинской помощи (Томская область)»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1 847 123,0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579 308,6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1 267 814,4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1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467 142,5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124 478,2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342 664,3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27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472 953,3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144 702,7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328 250,6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2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437 681,1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152 182,6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285 498,5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50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469 346,1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157 945,1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311 401,0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559"/>
        </w:trPr>
        <w:tc>
          <w:tcPr>
            <w:tcW w:w="153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«Оптимальная для восстановления здоровья медицинская реабилитация (Томская область)»</w:t>
            </w:r>
          </w:p>
        </w:tc>
      </w:tr>
      <w:tr w:rsidR="00C27243" w:rsidTr="00ED4210">
        <w:trPr>
          <w:gridAfter w:val="1"/>
          <w:wAfter w:w="778" w:type="dxa"/>
          <w:trHeight w:val="410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Оснащены (дооснащены и (или) переоснащены) медицинскими изделиями региональные медицинские организации, имеющие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своей структуре подразделения, оказывающие медицинскую помощь по медицинской реабилитации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соответствии с порядками организации медицинской реабилитации взрослых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детей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91 638,8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89 806,0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1 832,8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1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25 705,8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25 191,7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514,1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0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17 993,7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17 633,8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359,9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22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47 939,3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46 980,5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958,8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8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Оснащение (дооснащение и (или) переоснащение)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91 638,8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89 806,0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1 832,8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73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25 705,8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25 191,7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514,1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оснащеных (дооснащеных и (или)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переоснащен-ных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) медицински-ми изделиями региональных медицинских организаций, имеющих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своей структуре подразделе-ния, оказывающие медицинскую помощь по медицинской реабилитации в соответствии с порядками организации медицинской реабилитации взрослых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детей,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792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17 993,7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17 633,8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359,9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оснащеных (дооснащеных и (или)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переоснащен-ных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) медицински-ми изделиями региональных медицинских организаций, имеющих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своей структуре подразделе-ния, оказывающие медицинскую помощь по медицинской реабилитации в соответствии с порядками организации медицинской реабилитации взрослых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детей,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47 939,3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46 980,5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958,8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(дооснащеных и (или)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переоснащен-ных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) медицински-ми изделиями региональных медицинских организаций, имеющих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своей структуре подразделе-ния, оказывающие медицинскую помощь по медицинской реабилитации в соответствии с порядками организации медицинской реабилитации взрослых и детей,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оснащенных (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дооснащен-ных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 (или) переоснащен-ных) медицински-ми изделиями региональных медицинских организаций, имеющих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своей структуре подразделе-ния, оказывающие медицинскую помощь по медицинской реабилитации в соответствии с порядками организации медицинской реабилитации взрослых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детей,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Итого Региональный проект «Оптимальная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для восстановления здоровья медицинская реабилитация (Томская область)»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91 638,8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89 806,0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1 832,8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25 705,8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25 191,7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514,1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17 993,7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17 633,8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359,9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47 939,3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46 980,5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958,8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25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«Здоровье для каждого (Томская область)»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Центры здоровья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оснащены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/дооснащены оборудованием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для выявления и коррекции факторов риска развития хронических неинфекционных заболеваний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lang w:val="en-US"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830,6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6 694,0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136,6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1 789,0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1 753,2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2 747,3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2 692,4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2 294,3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2 248,4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Организация Центров здоровья для взрослых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на базе отделений (кабинетов) медицинской профилактики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центральных районных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районных больницах,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том числе в удаленных населенных пунктах,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а также оснащение (дооснащение) оборудованием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для выявления и коррекции факторов риска развития хронических неинфекционных заболеваний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lang w:val="en-US"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830,6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6 694,0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136,6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726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1 789,0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1 753,2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центров здоровья оснащенных/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дооснащен-ных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 для выявления и коррекции факторов риска развития хронических неинфекцион-ных заболеваний,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2 747,3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2 692,4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центров здоровья оснащеных/ дооснащеных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оборудовани-ем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для выявления и коррекции факторов риска развития хронических неинфекцион-ных заболеваний,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456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2 294,3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2 248,4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центров здоровья оснащеных/ дооснащеных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оборудовани-ем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для выявления и коррекции факторов риска развития хронических неинфекцион-ных заболеваний, единица</w:t>
            </w:r>
          </w:p>
          <w:p w:rsidR="0000744A" w:rsidRDefault="0000744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00744A" w:rsidRDefault="0000744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4628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центров здоровья оснащеных/ дооснащеных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оборудовани-ем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для выявления и коррекции факторов риска развития хронических неинфекцион-ных заболеваний, единица</w:t>
            </w:r>
          </w:p>
          <w:p w:rsidR="0000744A" w:rsidRDefault="0000744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00744A" w:rsidRDefault="0000744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Итого Региональный проект «Здоровье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для каждого (Томская область)»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lang w:val="en-US" w:eastAsia="ru-RU"/>
              </w:rPr>
              <w:t> 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830,6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6 694,0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136,6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1 789,0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1 753,2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35,8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2 747,3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2 692,4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2 294,3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2 248,4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45,9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78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Направление проектной деятельности «Семья»</w:t>
            </w:r>
          </w:p>
        </w:tc>
      </w:tr>
      <w:tr w:rsidR="00C27243" w:rsidTr="00ED4210">
        <w:trPr>
          <w:gridAfter w:val="1"/>
          <w:wAfter w:w="778" w:type="dxa"/>
          <w:trHeight w:val="400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«Охрана материнства и детства»</w:t>
            </w:r>
          </w:p>
        </w:tc>
      </w:tr>
      <w:tr w:rsidR="00C27243" w:rsidTr="00ED4210">
        <w:trPr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Оснащены (дооснащены</w:t>
            </w:r>
            <w:proofErr w:type="gramEnd"/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 (или) переоснащены)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медицинскими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изделиями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перинатальные центры и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родильные дома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(отделения) Томской области,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 том числе в составе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других организаций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332 132,3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325 489,7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6 642,6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778" w:type="dxa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219 885,8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215 488,1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4 397,7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89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112 246,5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110 001,6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2 244,9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44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Оснащение (дооснащение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(или) переоснащение) медицинскими изделиями перинатальных центров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родильных домов (отделений), в том числе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составе других организаций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332 132,3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325 489,7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6 642,6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медицински-ми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изделиями перинаталь-ных центров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родильных домов, единица 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219 885,8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215 488,1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4 397,7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медицински-ми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изделиями перинаталь-ных центров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родильных домов,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2368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медицински-ми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изделиями перинаталь-ных центров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родильных домов,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112 246,5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110 001,6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2 244,9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медицински-ми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изделиями перинаталь-ных центров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родильных домов,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проекта: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Оснащены (дооснащены</w:t>
            </w:r>
            <w:proofErr w:type="gramEnd"/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 (или) переоснащены)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медицинскими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изделиями детские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больницы Томской области,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 том числе в составе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других организаций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376 732,9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369 198,2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7 534,7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036"/>
        </w:trPr>
        <w:tc>
          <w:tcPr>
            <w:tcW w:w="27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376 732,9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369 198,2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7 534,7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Оснащение (дооснащение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(или) переоснащение) медицинскими изделиями региональных детских больниц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376 732,9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369 198,2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7 534,7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медицин-скими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изделиями детских больниц, единица 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медицин-скими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изделиями детских больниц,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медицин-скими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изделиями детских больниц,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01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376 732,9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369 198,2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7 534,7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медицин-скими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изделиями детских больниц,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Результат регионального проекта: Оснащены мобильным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оборудованием детские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поликлиники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(отделения) Томской области для проведения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выездных мероприятий,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 том числе с целью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профилактических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медицинских осмотров,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диспансеризации 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диспансерного</w:t>
            </w:r>
            <w:proofErr w:type="gramEnd"/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наблюдения детского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населения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18 362,2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17 994,9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367,3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8 538,2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8 367,4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170,8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9 824,0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9 627,5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196,5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Оснащение детских поликлиник (отделений) Томской области мобильным медицинским оборудованием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для проведения выездных мероприятий, в том числе для проведения профилактических медицинских осмотров, диспансеризации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диспансерного наблюдения детского населения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18 362,2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17 994,9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367,3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детских поликлиник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мобильным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медицинским оборудова-нием,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128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8 538,2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8 367,4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170,8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детских поликлиник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мобильным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медицинским оборудова-нием, единица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2214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9 824,0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9 627,5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196,5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детских поликлиник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мобильным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медицинским оборудова-нием,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2118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оснащенных детских поликлиник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мобильным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медицинским оборудова-нием,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 Региональный проект «Охрана материнства и детства»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727 227,4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712 682,8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14 544,6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228 424,0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223 855,5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4 568,5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9 824,0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9 627,5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196,5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488 979,4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479 199,8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9 779,6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78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Направление проектной деятельности «Здравоохранение» </w:t>
            </w:r>
          </w:p>
        </w:tc>
      </w:tr>
      <w:tr w:rsidR="00C27243" w:rsidTr="00ED4210">
        <w:trPr>
          <w:gridAfter w:val="1"/>
          <w:wAfter w:w="778" w:type="dxa"/>
          <w:trHeight w:val="400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1 Развитие системы оказания первичной медико-санитарной помощи</w:t>
            </w:r>
          </w:p>
        </w:tc>
      </w:tr>
      <w:tr w:rsidR="00C27243" w:rsidTr="00ED4210">
        <w:trPr>
          <w:gridAfter w:val="1"/>
          <w:wAfter w:w="778" w:type="dxa"/>
          <w:trHeight w:val="5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Результат регионального проекта 1: Субъектами Российской Федерации выполнены вылеты санитарной авиации дополнительно к вылетам, осуществляемым за счет собственных средств бюджетов субъектов Российской Федерации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375 059,5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84 093,8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290 965,7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375 059,5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84 093,8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290 965,7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134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13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Обеспечение закупки авиационных работ в целях оказания медицинской помощи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198 000,0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84 093,8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113 906,2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198 000,0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84 093,8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113 906,2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вылетов, единиц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205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вылетов, единиц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вылетов, единиц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вылетов, единиц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вылетов, единиц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2. Оказание медицинской помощи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применением санитарной авиации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177 059,5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177 059,5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177 059,5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177 059,5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полетных часов, часов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143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полетных часов, часов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полетных часов, часов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полетных часов, часов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полетных часов, часов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Итого Региональный проект 1 Развитие системы оказания первичной медико-санитарной помощи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375 059,5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84 093,8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290 965,7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375 059,5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84 093,8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290 965,7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537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545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Региональный проект 2 Борьба с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заболеваниями</w:t>
            </w:r>
          </w:p>
        </w:tc>
      </w:tr>
      <w:tr w:rsidR="00C27243" w:rsidTr="00ED4210">
        <w:trPr>
          <w:gridAfter w:val="1"/>
          <w:wAfter w:w="778" w:type="dxa"/>
          <w:trHeight w:val="553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 1. Обеспечена профилактика развития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сердечно-сосудистых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заболеваний и сердечно-сосудистых осложнений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 пациентов высокого риска, находящихся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диспансерном наблюдении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66 323,2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64 333,5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1 989,7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66 323,2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64 333,5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1 989,7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793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Обеспечение профилактики развития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сердечно-сосудистых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заболеваний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сердечно-сосудистых осложнений у пациентов высокого риска, находящихся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диспансерном наблюдении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66 323,2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64 333,5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1 989,7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499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66 323,2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64 333,5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1 989,7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Доля лиц, обеспеченных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лекарствен-ными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препаратами, от числа всех лиц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сердечно-сосудистыми заболевания-ми высокого риска, процент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90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Доля лиц, обеспеченных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лекарствен-ными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препаратами, от числа всех лиц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сердечно-сосудистыми заболевания-ми высокого риска,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Доля лиц, обеспеченных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лекарствен-ными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препаратами, от числа всех лиц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сердечно-сосудистыми заболевания-ми высокого риска,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48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Доля лиц, обеспеченных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лекарствен-ными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препаратами, от числа всех лиц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сердечно-сосудистыми заболевания-ми высокого риска,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428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Доля лиц, обеспеченных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лекарственны-ми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препаратами, от числа всех лиц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сердечно-сосудистыми заболевания-ми высокого риска,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 2.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Переоснащены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/дооснащены медицинским оборудованием региональные сосудистые центры и первичные сосудистые отделения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Томской области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49 738,6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48 246,4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1 492,2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49 738,6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48 246,4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1 492,2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Оснащение оборудованием региональных сосудистых центров и первичных сосудистых отделений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49 738,6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48 246,4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1 492,2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49 738,6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48 246,4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1 492,2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медицинских организаций, оснащаемых (дооснащае-мых)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оборудовани-ем, в запланирован-ном количестве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отчетном году,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единиц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медицинского оборудования, которым оснащены (дооснащены) медицинские организации, в запланирован-ном количестве медицинского оборудования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медицинских организаций, оснащаемых (дооснащае-мых)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оборудовани-ем, в запланирован-ном количестве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единиц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медицинского оборудования, которым оснащены (дооснащены) медицинские организации, в запланирован-ном количестве медицинского оборудования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AF4674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медицинских организаций, оснащаемых (дооснащае-мых)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оборудовани-ем, в запланирован-ном количестве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688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единиц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медицинского оборудования, которым оснащены (дооснащены) медицинские организации, в запланирован-ном количестве медицинского оборудования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23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медицинских организаций, оснащаемых (дооснащае-мых)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оборудовани-ем, в запланирован-ном количестве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98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единиц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медицинского оборудования, которым оснащены (дооснащены) медицинские организации, в запланирован-ном количестве медицинского оборудования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медицинских организаций, оснащаемых (дооснащае-мых)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оборудовани-ем, в запланирован-ном количестве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единиц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медицинского оборудования, которым оснащены (дооснащены) медицинские организации, в запланирован-ном количестве медицинского оборудования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Итого Региональный проект 2 Борьба с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сердечно-сосудистыми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заболеваниями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116 061,8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112 579,9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3 481,9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116 061,8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112 579,9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3 481,9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78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25"/>
        </w:trPr>
        <w:tc>
          <w:tcPr>
            <w:tcW w:w="153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3 Борьба с онкологическими заболеваниями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Результат регионального проекта 1. Оснащены (переоснащены) медицинским оборудованием региональные медицинские организации, оказывающие помощь больным онкологическими заболеваниями (диспансеры/больницы)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44 758,1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43 415,4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1 342,7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44 758,1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43 415,4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1 342,7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32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57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Переоснащение медицинских организаций, оказывающих медицинскую помощь больным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онкологическими заболеваниями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44 758,1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43 415,4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1 342,7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области, учреждения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614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44 758,1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43 415,4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1 342,7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медицинских организаций, оснащаемых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оборудовани-ем, в запланирован-ном количестве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225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6D4131">
              <w:rPr>
                <w:rFonts w:ascii="PT Astra Serif" w:eastAsia="Times New Roman" w:hAnsi="PT Astra Serif" w:cs="Times New Roman"/>
                <w:lang w:eastAsia="ru-RU"/>
              </w:rPr>
              <w:t>Количество единиц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медицинского оборудования, которым оснащены медицинские организации, в запланирован-ном количестве медицинского оборудования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94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медицинских организаций, оснащаемых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оборудовани-ем, в запланирован-ном количестве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единиц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медицинского оборудования, которым оснащены медицинские организации, в запланирован-ном количестве медицинского оборудования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медицинских организаций, оснащаемых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оборудовани-ем, в запланирован-ном количестве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единиц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медицинского оборудования, которым оснащены медицинские организации, в запланирован-ном количестве медицинского оборудования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медицинских организаций, оснащаемых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оборудовани-ем, в запланирован-ном количестве медицинских организаций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отчетном году, единица</w:t>
            </w:r>
          </w:p>
          <w:p w:rsidR="008557F5" w:rsidRDefault="008557F5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554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единиц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медицинского оборудования, которым оснащены медицинские организации, в запланирован-ном количестве медицинского оборудования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медицинских организаций, оснащаемых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медицинским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оборудовани-ем, в запланирован-ном количестве медицинских организаций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53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единиц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медицинского оборудования, которым оснащены медицинские организации, в запланирован-ном количестве медицинского оборудования в отчетном году,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11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Итого Региональный проект 3 Борьба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онкологическими заболеваниями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44 758,1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43 415,4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1 342,7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17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44 758,1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43 415,4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1 342,7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57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0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63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701"/>
        </w:trPr>
        <w:tc>
          <w:tcPr>
            <w:tcW w:w="153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7 Создание единого цифрового контура в здравоохранении на основе единой государственной информационной системы здравоохранения (ЕГИСЗ)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 1. 85 субъектов реализовали региональные проекты «Создание единого цифрового контура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здравоохранении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на основе единой государственной информационной системы здравоохранения (ЕГИСЗ)» с целью внедрения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медицинских организациях государственной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муниципальной систем здравоохранения медицинских информационных систем, соответствующих требованиям Минздрава России, и реализации государственных информационных систем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сфере здравоохранения, соответствующих требованиям Минздрава России, обеспечивающих информационное взаимодействие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 подсистемами ЕГИСЗ</w:t>
            </w:r>
            <w:proofErr w:type="gramEnd"/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72 548,2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68 707,2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3 841,0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72 548,2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68 707,2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3 841,0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6129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19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Реализация региональных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проектов «Создание единого цифрового контура в здравоохранении на основе единой государственной информационной системы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здравоохранения (ЕГИСЗ)»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72 548,2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68 707,2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3 841,0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72 548,2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68 707,2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3 841,0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созданных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 функциониру-ющих ИТ-систем,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Доля выполненных работ от числа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запланирован-ных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</w:p>
        </w:tc>
      </w:tr>
      <w:tr w:rsidR="00C27243" w:rsidTr="00ED4210">
        <w:trPr>
          <w:gridAfter w:val="1"/>
          <w:wAfter w:w="778" w:type="dxa"/>
          <w:trHeight w:val="1688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созданных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 функциониру-ющих ИТ-систем,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Доля выполненных работ от числа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запланирован-ных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процент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созданных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 функциониру-ющих ИТ-систем,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412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Доля выполненных работ от числа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запланирован-ных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созданных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 функциониру-ющих ИТ-систем,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44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Доля выполненных работ от числа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запланирован-ных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 w:rsidP="004C37C2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созданных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 функциониру-ющих ИТ-систем,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Доля выполненных работ от числа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запланирован-ных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Итого Региональный проект Создание единого цифрового контура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здравоохранении на основе единой государственной информационной системы здравоохранения (ЕГИСЗ)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72 548,2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68 707,2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3 841,0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72 548,2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68 707,2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3 841,0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463"/>
        </w:trPr>
        <w:tc>
          <w:tcPr>
            <w:tcW w:w="15344" w:type="dxa"/>
            <w:gridSpan w:val="10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Региональный проект 9 Модернизация первичного звена здравоохранения (МПЗЗ)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 1.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Приобретен автомобильный транспорт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медицинские организации, оказывающие первичную медико-санитарную помощь,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а также в медицинские организации, расположенные в сельской местности, поселках городского типа и малых городах с численностью населения до 50 тыс. человек для доставки пациентов в медицинские организации, медицинских работников до места жительства пациентов,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а также для перевозки биологических материалов для исследований, доставки лекарственных препаратов до жителей отдаленных районов</w:t>
            </w:r>
            <w:proofErr w:type="gramEnd"/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34 009,1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32 571,4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1 437,7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34 009,1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32 571,4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1 437,7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19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Реализация региональных проектов модернизации первичного звена здравоохранения (оснащение автомобильным транспортом медицинских организаций)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34 009,1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32 571,4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1 437,70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86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34 009,1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32 571,4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1437,70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автомобиль-ного транспорта,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</w:t>
            </w:r>
          </w:p>
        </w:tc>
      </w:tr>
      <w:tr w:rsidR="00C27243" w:rsidTr="00ED4210">
        <w:trPr>
          <w:gridAfter w:val="1"/>
          <w:wAfter w:w="778" w:type="dxa"/>
          <w:trHeight w:val="183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автомобиль-ного транспорта,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автомобиль-ного транспорта,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автомобиль-ного транспорта,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автомобиль-ного транспорта,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 2.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Приобретены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смонтированы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быстровозводимые модульные конструкции объектов медицинских организаций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Реализация региональных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проектов модернизации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первичного звена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здравоохранения (приобретение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быстровозводимых модульных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конструкций врачебных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амбулаторий, центров (отделений)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общей врачебной практики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(семейной медицины),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фельдшерско-акушерских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пунктов, фельдшерских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здравпунктов медицинских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организаций, получивших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лицензию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осуществление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медицинской деятельности)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быстровозво-димых модульных конструкций,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быстровозво-димых модульных конструкций,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быстровозво-димых модульных конструкций,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быстровозво-димых модульных конструкций,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330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быстровозво-димых модульных конструкций,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 3. Приобретено оборудование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в медицинские организации, оказывающие первичную медико-санитарную помощь,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а также в медицинские организации, расположенные в сельской местности, поселках городского типа и малых городах с численностью населения до 50 тыс. человек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11 147,3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11 147,3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11 147,3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11 147,3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2300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543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Реализация региональных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проектов модернизации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первичного звена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здравоохранения (приведение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материально-технической базы медицинских организаций в соответствие с требованиями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порядков оказания медицинской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помощи, их дооснащение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и переоснащение оборудованием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для оказания медицинской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помощи)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11 147,3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11 147,3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11 147,3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11147,3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оборудования,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оборудования,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оборудования,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оборудования,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921"/>
        </w:trPr>
        <w:tc>
          <w:tcPr>
            <w:tcW w:w="2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приобретен-ного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оборудования,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17"/>
        </w:trPr>
        <w:tc>
          <w:tcPr>
            <w:tcW w:w="2749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Результат регионального проекта 4. Осуществлено новое строительство (реконструкция) объектов медицинских организаций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1 061 895,2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488 703,0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573 192,2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1 061 895,2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488 703,0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573 192,2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499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1. Строительство поликлиники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на 300 посещений в смену по адресу: Томская область, с. Кривошеино,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ул. Коммунистическая, 64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2024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2027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91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2.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Строительство поликлиники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400 посещений в смену (мкр.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Южные ворота)</w:t>
            </w:r>
            <w:proofErr w:type="gramEnd"/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744 307,4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208 073,1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536 234,3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744 307,4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208 073,1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536 234,3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Техническая готовность объекта,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40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Техническая готовность объекта,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2028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63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3. Строительство поликлиники смешанного типа мощностью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350 посещений в смену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 детским отделением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на 120 посещений в смену по ул. Юрия Ковалева, жилой район «Восточный» в г. Томске, Томской области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253 647,5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219 392,5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34 255,0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253 647,5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219 392,5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34 255,0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Техническая готовность объекта,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Техническая готовность объекта, процент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100,0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5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78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1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1,0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486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4. Строительство детской поликлиники на 200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/смену по адресу: г. Асино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ул. Гончарова, 170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63 940,3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61 237,4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2 702,9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63 940,3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61 237,4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2 702,9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1,0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построенных объектов,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Результат регионального проекта 5. Осуществлен капитальный ремонт зданий медицинских организаций и их обособленных структурных подразделений,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расположенных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в том числе в сельской местности, рабочих поселках, поселках городского типа и малых городах с численностью населения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до 50 тыс. человек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255 406,5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153 124,6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102 281,9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255 406,5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153 124,6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102 281,9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106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1. Выявленный объект культурного наследия «Больница», 1915 г., расположенный по адресу: Томская область, г. Томск, Ленина пр., 51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198 986,5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99 089,7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99 896,8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Комитет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по охране объектов культурного наследия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198 986,5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99 089,7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99 896,8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912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877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86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2. Капитальный ремонт нежилого здания лечебного корпуса ОГАУЗ «Томская районная больница», расположенного по адресу: Томская область, г. Томск, с. Тимирязевское,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ул. Больничная, 27, строение 1 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и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96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Количество зданий,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96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528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3. Капитальный ремонт здания ОГАУЗ «Колпашевская районная больница», расположенного по адресу: Томская область, р-н Колпашевский,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г. Колпашево,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ул. Советский Север, д. 43, пом. 2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019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528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4. Капитальный ремонт здания детской, женской консультации ОГАУЗ «Стрежевская городская больница» по адресу: Томская область,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г. Стрежевой,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ул. Строителей, 1, стр. 5 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</w:p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в 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>которых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2019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86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C37C2" w:rsidRDefault="004C37C2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4C37C2" w:rsidRDefault="004C37C2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5. Капитальный ремонт нежилого здания стационарно-поликлинического комплекса ОГБУЗ «Каргасокская районная больница» по адресу: Томская область, Каргасокский район,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с. Каргасок, Красноармейская улица, 66, строения</w:t>
            </w:r>
            <w:proofErr w:type="gramStart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Б</w:t>
            </w:r>
            <w:proofErr w:type="gramEnd"/>
            <w:r>
              <w:rPr>
                <w:rFonts w:ascii="PT Astra Serif" w:eastAsia="Times New Roman" w:hAnsi="PT Astra Serif" w:cs="Times New Roman"/>
                <w:lang w:eastAsia="ru-RU"/>
              </w:rPr>
              <w:t>, б, б1, б2 – б6, Б1, Б2 в части ремонта строений Б, б, б1, б2 – б6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892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912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823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877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86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6. Капитальный ремонт здания стационара ОГБУЗ «Тегульдетская районная больница» по адресу: Томская область, Тегульдетский район,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с. Тегульдет, ул. Ленина, 35, стр. 1 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94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96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1877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единица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86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Мероприятие 7. Капитальный ремонт помещений поликлиники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 xml:space="preserve">и трехэтажного перехода с подвалом здания ОГАУЗ «Городская клиническая больница № 3 им. Б.И. Альперовича» по адресу: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г. Томск, ул. Нахимова, 3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56 420,0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54 034,9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2 385,1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1941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56 420,0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54 034,9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2 385,1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2025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2026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Количество зданий,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br/>
              <w:t>в которых проведен капитальный ремонт, единиц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ind w:left="57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Итого Региональный проект Модернизация первичного звена здравоохранения (МПЗЗ)</w:t>
            </w: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Всего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1 362 458,1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674 399,0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688 059,1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1 362 458,1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674 399,0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688 059,1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2025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2026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2027 год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  <w:tr w:rsidR="00C27243" w:rsidTr="00ED4210">
        <w:trPr>
          <w:gridAfter w:val="1"/>
          <w:wAfter w:w="778" w:type="dxa"/>
          <w:trHeight w:val="315"/>
        </w:trPr>
        <w:tc>
          <w:tcPr>
            <w:tcW w:w="274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2028 год </w:t>
            </w:r>
          </w:p>
        </w:tc>
        <w:tc>
          <w:tcPr>
            <w:tcW w:w="165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5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691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C27243" w:rsidRDefault="00C2724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  <w:tc>
          <w:tcPr>
            <w:tcW w:w="11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C27243" w:rsidRDefault="00F40FD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X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both"/>
        <w:rPr>
          <w:rFonts w:ascii="PT Astra Serif" w:hAnsi="PT Astra Serif"/>
        </w:rPr>
        <w:sectPr w:rsidR="00C27243">
          <w:pgSz w:w="16838" w:h="11905" w:orient="landscape"/>
          <w:pgMar w:top="993" w:right="1134" w:bottom="850" w:left="1134" w:header="454" w:footer="0" w:gutter="0"/>
          <w:pgNumType w:start="1"/>
          <w:cols w:space="720"/>
          <w:titlePg/>
          <w:docGrid w:linePitch="360"/>
        </w:sectPr>
      </w:pPr>
      <w:bookmarkStart w:id="4" w:name="_GoBack"/>
      <w:bookmarkEnd w:id="4"/>
    </w:p>
    <w:p w:rsidR="00C27243" w:rsidRDefault="00F40FD0">
      <w:pPr>
        <w:widowControl w:val="0"/>
        <w:shd w:val="clear" w:color="auto" w:fill="FFFFFF" w:themeFill="background1"/>
        <w:spacing w:after="0" w:line="240" w:lineRule="auto"/>
        <w:ind w:left="10773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bookmarkStart w:id="5" w:name="P18104"/>
      <w:bookmarkEnd w:id="5"/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Приложение № 9</w:t>
      </w:r>
    </w:p>
    <w:p w:rsidR="00C27243" w:rsidRDefault="00F40FD0">
      <w:pPr>
        <w:widowControl w:val="0"/>
        <w:shd w:val="clear" w:color="auto" w:fill="FFFFFF" w:themeFill="background1"/>
        <w:spacing w:after="0" w:line="240" w:lineRule="auto"/>
        <w:ind w:left="10773"/>
        <w:outlineLvl w:val="0"/>
        <w:rPr>
          <w:rFonts w:ascii="PT Astra Serif" w:eastAsiaTheme="minorEastAsia" w:hAnsi="PT Astra Serif" w:cs="Calibri"/>
          <w:sz w:val="24"/>
          <w:szCs w:val="24"/>
          <w:lang w:eastAsia="ru-RU"/>
        </w:rPr>
      </w:pPr>
      <w:r>
        <w:rPr>
          <w:rFonts w:ascii="PT Astra Serif" w:eastAsiaTheme="minorEastAsia" w:hAnsi="PT Astra Serif" w:cs="Calibri"/>
          <w:sz w:val="24"/>
          <w:szCs w:val="24"/>
          <w:lang w:eastAsia="ru-RU"/>
        </w:rPr>
        <w:t>к постановлению Администрации Томской области</w:t>
      </w:r>
    </w:p>
    <w:p w:rsidR="00C27243" w:rsidRDefault="00F40FD0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4C37C2">
        <w:rPr>
          <w:rFonts w:ascii="PT Astra Serif" w:hAnsi="PT Astra Serif"/>
          <w:sz w:val="24"/>
          <w:szCs w:val="24"/>
        </w:rPr>
        <w:t xml:space="preserve"> 24.04.2026 № 154а</w:t>
      </w:r>
    </w:p>
    <w:p w:rsidR="00C27243" w:rsidRDefault="00C27243">
      <w:pPr>
        <w:pStyle w:val="ConsPlusNormal"/>
        <w:shd w:val="clear" w:color="auto" w:fill="FFFFFF" w:themeFill="background1"/>
        <w:ind w:left="10773"/>
        <w:rPr>
          <w:rFonts w:ascii="PT Astra Serif" w:hAnsi="PT Astra Serif"/>
          <w:sz w:val="24"/>
          <w:szCs w:val="24"/>
        </w:rPr>
      </w:pPr>
    </w:p>
    <w:p w:rsidR="00C27243" w:rsidRDefault="00F40FD0">
      <w:pPr>
        <w:pStyle w:val="ConsPlusTitle"/>
        <w:shd w:val="clear" w:color="auto" w:fill="FFFFFF" w:themeFill="background1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4"/>
          <w:szCs w:val="24"/>
        </w:rPr>
        <w:br/>
      </w:r>
      <w:r>
        <w:rPr>
          <w:rFonts w:ascii="PT Astra Serif" w:hAnsi="PT Astra Serif"/>
          <w:b w:val="0"/>
          <w:sz w:val="26"/>
          <w:szCs w:val="26"/>
        </w:rPr>
        <w:t xml:space="preserve">Комплекс процессных мероприятий по обеспечению реализации государственных функций </w:t>
      </w:r>
      <w:r>
        <w:rPr>
          <w:rFonts w:ascii="PT Astra Serif" w:hAnsi="PT Astra Serif"/>
          <w:b w:val="0"/>
          <w:sz w:val="26"/>
          <w:szCs w:val="26"/>
        </w:rPr>
        <w:br/>
        <w:t>и полномочий исполнительных органов Томской области</w:t>
      </w:r>
      <w:r>
        <w:rPr>
          <w:rFonts w:ascii="PT Astra Serif" w:hAnsi="PT Astra Serif"/>
          <w:b w:val="0"/>
          <w:sz w:val="26"/>
          <w:szCs w:val="26"/>
        </w:rPr>
        <w:br/>
      </w:r>
    </w:p>
    <w:p w:rsidR="00C27243" w:rsidRDefault="00F40FD0">
      <w:pPr>
        <w:pStyle w:val="ConsPlusNormal"/>
        <w:shd w:val="clear" w:color="auto" w:fill="FFFFFF" w:themeFill="background1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Таблица 1</w:t>
      </w:r>
    </w:p>
    <w:p w:rsidR="00C27243" w:rsidRDefault="00C27243">
      <w:pPr>
        <w:pStyle w:val="ConsPlusNormal"/>
        <w:shd w:val="clear" w:color="auto" w:fill="FFFFFF" w:themeFill="background1"/>
        <w:jc w:val="right"/>
        <w:rPr>
          <w:rFonts w:ascii="PT Astra Serif" w:hAnsi="PT Astra Serif"/>
          <w:sz w:val="26"/>
          <w:szCs w:val="26"/>
        </w:rPr>
      </w:pPr>
    </w:p>
    <w:p w:rsidR="00C27243" w:rsidRDefault="00F40FD0">
      <w:pPr>
        <w:pStyle w:val="ConsPlusTitle"/>
        <w:shd w:val="clear" w:color="auto" w:fill="FFFFFF" w:themeFill="background1"/>
        <w:ind w:right="-314"/>
        <w:jc w:val="center"/>
        <w:outlineLvl w:val="2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26"/>
          <w:szCs w:val="26"/>
        </w:rPr>
        <w:t xml:space="preserve">Финансовое обеспечение деятельности ответственного исполнителя (соисполнителя, участника) государственной программы, </w:t>
      </w:r>
      <w:r>
        <w:rPr>
          <w:rFonts w:ascii="PT Astra Serif" w:hAnsi="PT Astra Serif"/>
          <w:b w:val="0"/>
          <w:sz w:val="26"/>
          <w:szCs w:val="26"/>
        </w:rPr>
        <w:br/>
        <w:t>ответственного за региональный проект</w:t>
      </w:r>
      <w:r>
        <w:rPr>
          <w:rFonts w:ascii="PT Astra Serif" w:hAnsi="PT Astra Serif"/>
          <w:b w:val="0"/>
          <w:sz w:val="26"/>
          <w:szCs w:val="26"/>
        </w:rPr>
        <w:br/>
      </w:r>
    </w:p>
    <w:tbl>
      <w:tblPr>
        <w:tblW w:w="14780" w:type="dxa"/>
        <w:tblInd w:w="93" w:type="dxa"/>
        <w:tblLook w:val="04A0" w:firstRow="1" w:lastRow="0" w:firstColumn="1" w:lastColumn="0" w:noHBand="0" w:noVBand="1"/>
      </w:tblPr>
      <w:tblGrid>
        <w:gridCol w:w="582"/>
        <w:gridCol w:w="3544"/>
        <w:gridCol w:w="2200"/>
        <w:gridCol w:w="2020"/>
        <w:gridCol w:w="1734"/>
        <w:gridCol w:w="1520"/>
        <w:gridCol w:w="1560"/>
        <w:gridCol w:w="1620"/>
      </w:tblGrid>
      <w:tr w:rsidR="00C27243">
        <w:trPr>
          <w:trHeight w:val="43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Наименование ответственного исполнителя, соисполнителя, участника, ответственного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за региональный проект</w:t>
            </w:r>
          </w:p>
        </w:tc>
        <w:tc>
          <w:tcPr>
            <w:tcW w:w="10654" w:type="dxa"/>
            <w:gridSpan w:val="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Распределение объема финансирования</w:t>
            </w:r>
          </w:p>
        </w:tc>
      </w:tr>
      <w:tr w:rsidR="00C27243">
        <w:trPr>
          <w:trHeight w:val="699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27243" w:rsidRDefault="00C27243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7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5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6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2028 год</w:t>
            </w:r>
          </w:p>
        </w:tc>
      </w:tr>
      <w:tr w:rsidR="00C27243">
        <w:trPr>
          <w:trHeight w:val="681"/>
        </w:trPr>
        <w:tc>
          <w:tcPr>
            <w:tcW w:w="58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5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22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621 059,7</w:t>
            </w:r>
          </w:p>
        </w:tc>
        <w:tc>
          <w:tcPr>
            <w:tcW w:w="2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116 675,8</w:t>
            </w:r>
          </w:p>
        </w:tc>
        <w:tc>
          <w:tcPr>
            <w:tcW w:w="17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140 423,6</w:t>
            </w:r>
          </w:p>
        </w:tc>
        <w:tc>
          <w:tcPr>
            <w:tcW w:w="15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121 320,1</w:t>
            </w:r>
          </w:p>
        </w:tc>
        <w:tc>
          <w:tcPr>
            <w:tcW w:w="15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121 320,1</w:t>
            </w:r>
          </w:p>
        </w:tc>
        <w:tc>
          <w:tcPr>
            <w:tcW w:w="16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121 320,1</w:t>
            </w:r>
          </w:p>
        </w:tc>
      </w:tr>
      <w:tr w:rsidR="00C27243">
        <w:trPr>
          <w:trHeight w:val="855"/>
        </w:trPr>
        <w:tc>
          <w:tcPr>
            <w:tcW w:w="58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Итого объем финансирования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по комплексу процессных мероприятий, тыс. руб.</w:t>
            </w:r>
          </w:p>
        </w:tc>
        <w:tc>
          <w:tcPr>
            <w:tcW w:w="220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621 059,7</w:t>
            </w:r>
          </w:p>
        </w:tc>
        <w:tc>
          <w:tcPr>
            <w:tcW w:w="20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116 675,8</w:t>
            </w:r>
          </w:p>
        </w:tc>
        <w:tc>
          <w:tcPr>
            <w:tcW w:w="17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140 423,6</w:t>
            </w:r>
          </w:p>
        </w:tc>
        <w:tc>
          <w:tcPr>
            <w:tcW w:w="15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121 320,1</w:t>
            </w:r>
          </w:p>
        </w:tc>
        <w:tc>
          <w:tcPr>
            <w:tcW w:w="156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121 320,1</w:t>
            </w:r>
          </w:p>
        </w:tc>
        <w:tc>
          <w:tcPr>
            <w:tcW w:w="16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7243" w:rsidRDefault="00F40FD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121 320,1</w:t>
            </w:r>
          </w:p>
        </w:tc>
      </w:tr>
    </w:tbl>
    <w:p w:rsidR="00C27243" w:rsidRDefault="00C27243">
      <w:pPr>
        <w:pStyle w:val="ConsPlusNormal"/>
        <w:shd w:val="clear" w:color="auto" w:fill="FFFFFF" w:themeFill="background1"/>
        <w:jc w:val="right"/>
        <w:rPr>
          <w:rFonts w:ascii="PT Astra Serif" w:hAnsi="PT Astra Serif"/>
          <w:sz w:val="20"/>
        </w:rPr>
      </w:pPr>
    </w:p>
    <w:sectPr w:rsidR="00C27243">
      <w:pgSz w:w="16838" w:h="11905" w:orient="landscape"/>
      <w:pgMar w:top="993" w:right="1134" w:bottom="850" w:left="1134" w:header="454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1EC" w:rsidRDefault="00BE11EC">
      <w:pPr>
        <w:spacing w:after="0" w:line="240" w:lineRule="auto"/>
      </w:pPr>
      <w:r>
        <w:separator/>
      </w:r>
    </w:p>
  </w:endnote>
  <w:endnote w:type="continuationSeparator" w:id="0">
    <w:p w:rsidR="00BE11EC" w:rsidRDefault="00BE1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ew York">
    <w:panose1 w:val="02020502060305060204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ctava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1EC" w:rsidRDefault="00BE11EC">
      <w:pPr>
        <w:spacing w:after="0" w:line="240" w:lineRule="auto"/>
      </w:pPr>
      <w:r>
        <w:separator/>
      </w:r>
    </w:p>
  </w:footnote>
  <w:footnote w:type="continuationSeparator" w:id="0">
    <w:p w:rsidR="00BE11EC" w:rsidRDefault="00BE11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0866727"/>
      <w:docPartObj>
        <w:docPartGallery w:val="Page Numbers (Top of Page)"/>
        <w:docPartUnique/>
      </w:docPartObj>
    </w:sdtPr>
    <w:sdtContent>
      <w:p w:rsidR="00BE11EC" w:rsidRDefault="00BE11EC">
        <w:pPr>
          <w:pStyle w:val="af6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634F6C">
          <w:rPr>
            <w:rFonts w:ascii="PT Astra Serif" w:hAnsi="PT Astra Serif"/>
            <w:b w:val="0"/>
            <w:noProof/>
            <w:sz w:val="24"/>
            <w:szCs w:val="24"/>
          </w:rPr>
          <w:t>84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EC" w:rsidRDefault="00BE11EC">
    <w:pPr>
      <w:spacing w:after="12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  <w:lang w:eastAsia="ru-RU"/>
      </w:rPr>
      <mc:AlternateContent>
        <mc:Choice Requires="wpg">
          <w:drawing>
            <wp:inline distT="0" distB="0" distL="0" distR="0">
              <wp:extent cx="723265" cy="652145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5pt;height:51.3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BE11EC" w:rsidRDefault="00BE11EC">
    <w:pPr>
      <w:pStyle w:val="af6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BE11EC" w:rsidRDefault="00BE11EC">
    <w:pPr>
      <w:pStyle w:val="af6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E11EC" w:rsidRDefault="00BE11EC">
    <w:pPr>
      <w:pStyle w:val="af6"/>
      <w:spacing w:before="0" w:after="0"/>
      <w:ind w:firstLine="0"/>
      <w:rPr>
        <w:rFonts w:ascii="PT Astra Serif" w:hAnsi="PT Astra Serif"/>
        <w:sz w:val="24"/>
        <w:szCs w:val="24"/>
      </w:rPr>
    </w:pPr>
  </w:p>
  <w:p w:rsidR="00BE11EC" w:rsidRDefault="00BE11EC">
    <w:pPr>
      <w:pStyle w:val="af6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1EC" w:rsidRDefault="00BE11EC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0519C"/>
    <w:multiLevelType w:val="hybridMultilevel"/>
    <w:tmpl w:val="4906CE50"/>
    <w:lvl w:ilvl="0" w:tplc="7D6C1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A6C842">
      <w:start w:val="1"/>
      <w:numFmt w:val="lowerLetter"/>
      <w:lvlText w:val="%2."/>
      <w:lvlJc w:val="left"/>
      <w:pPr>
        <w:ind w:left="1440" w:hanging="360"/>
      </w:pPr>
    </w:lvl>
    <w:lvl w:ilvl="2" w:tplc="1FA2D5C2">
      <w:start w:val="1"/>
      <w:numFmt w:val="lowerRoman"/>
      <w:lvlText w:val="%3."/>
      <w:lvlJc w:val="right"/>
      <w:pPr>
        <w:ind w:left="2160" w:hanging="180"/>
      </w:pPr>
    </w:lvl>
    <w:lvl w:ilvl="3" w:tplc="22AA3110">
      <w:start w:val="1"/>
      <w:numFmt w:val="decimal"/>
      <w:lvlText w:val="%4."/>
      <w:lvlJc w:val="left"/>
      <w:pPr>
        <w:ind w:left="2880" w:hanging="360"/>
      </w:pPr>
    </w:lvl>
    <w:lvl w:ilvl="4" w:tplc="918E8338">
      <w:start w:val="1"/>
      <w:numFmt w:val="lowerLetter"/>
      <w:lvlText w:val="%5."/>
      <w:lvlJc w:val="left"/>
      <w:pPr>
        <w:ind w:left="3600" w:hanging="360"/>
      </w:pPr>
    </w:lvl>
    <w:lvl w:ilvl="5" w:tplc="87426E3A">
      <w:start w:val="1"/>
      <w:numFmt w:val="lowerRoman"/>
      <w:lvlText w:val="%6."/>
      <w:lvlJc w:val="right"/>
      <w:pPr>
        <w:ind w:left="4320" w:hanging="180"/>
      </w:pPr>
    </w:lvl>
    <w:lvl w:ilvl="6" w:tplc="04488694">
      <w:start w:val="1"/>
      <w:numFmt w:val="decimal"/>
      <w:lvlText w:val="%7."/>
      <w:lvlJc w:val="left"/>
      <w:pPr>
        <w:ind w:left="5040" w:hanging="360"/>
      </w:pPr>
    </w:lvl>
    <w:lvl w:ilvl="7" w:tplc="846825B2">
      <w:start w:val="1"/>
      <w:numFmt w:val="lowerLetter"/>
      <w:lvlText w:val="%8."/>
      <w:lvlJc w:val="left"/>
      <w:pPr>
        <w:ind w:left="5760" w:hanging="360"/>
      </w:pPr>
    </w:lvl>
    <w:lvl w:ilvl="8" w:tplc="9E2EC54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935B1"/>
    <w:multiLevelType w:val="hybridMultilevel"/>
    <w:tmpl w:val="E7D44A1A"/>
    <w:lvl w:ilvl="0" w:tplc="307689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3D62B64">
      <w:start w:val="1"/>
      <w:numFmt w:val="lowerLetter"/>
      <w:lvlText w:val="%2."/>
      <w:lvlJc w:val="left"/>
      <w:pPr>
        <w:ind w:left="1440" w:hanging="360"/>
      </w:pPr>
    </w:lvl>
    <w:lvl w:ilvl="2" w:tplc="00702EFC">
      <w:start w:val="1"/>
      <w:numFmt w:val="lowerRoman"/>
      <w:lvlText w:val="%3."/>
      <w:lvlJc w:val="right"/>
      <w:pPr>
        <w:ind w:left="2160" w:hanging="180"/>
      </w:pPr>
    </w:lvl>
    <w:lvl w:ilvl="3" w:tplc="E67A9986">
      <w:start w:val="1"/>
      <w:numFmt w:val="decimal"/>
      <w:lvlText w:val="%4."/>
      <w:lvlJc w:val="left"/>
      <w:pPr>
        <w:ind w:left="2880" w:hanging="360"/>
      </w:pPr>
    </w:lvl>
    <w:lvl w:ilvl="4" w:tplc="163AFF80">
      <w:start w:val="1"/>
      <w:numFmt w:val="lowerLetter"/>
      <w:lvlText w:val="%5."/>
      <w:lvlJc w:val="left"/>
      <w:pPr>
        <w:ind w:left="3600" w:hanging="360"/>
      </w:pPr>
    </w:lvl>
    <w:lvl w:ilvl="5" w:tplc="6C08FB42">
      <w:start w:val="1"/>
      <w:numFmt w:val="lowerRoman"/>
      <w:lvlText w:val="%6."/>
      <w:lvlJc w:val="right"/>
      <w:pPr>
        <w:ind w:left="4320" w:hanging="180"/>
      </w:pPr>
    </w:lvl>
    <w:lvl w:ilvl="6" w:tplc="BC6280C4">
      <w:start w:val="1"/>
      <w:numFmt w:val="decimal"/>
      <w:lvlText w:val="%7."/>
      <w:lvlJc w:val="left"/>
      <w:pPr>
        <w:ind w:left="5040" w:hanging="360"/>
      </w:pPr>
    </w:lvl>
    <w:lvl w:ilvl="7" w:tplc="87FC74AE">
      <w:start w:val="1"/>
      <w:numFmt w:val="lowerLetter"/>
      <w:lvlText w:val="%8."/>
      <w:lvlJc w:val="left"/>
      <w:pPr>
        <w:ind w:left="5760" w:hanging="360"/>
      </w:pPr>
    </w:lvl>
    <w:lvl w:ilvl="8" w:tplc="D3842E7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985D69"/>
    <w:multiLevelType w:val="hybridMultilevel"/>
    <w:tmpl w:val="B40823BE"/>
    <w:lvl w:ilvl="0" w:tplc="77B24B3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F3C45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32CC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0E072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83694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C9EEA7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9E2B5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4004F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8CAC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6A62098B"/>
    <w:multiLevelType w:val="hybridMultilevel"/>
    <w:tmpl w:val="735055AE"/>
    <w:lvl w:ilvl="0" w:tplc="60306B58">
      <w:start w:val="3"/>
      <w:numFmt w:val="decimal"/>
      <w:lvlText w:val="%1."/>
      <w:lvlJc w:val="left"/>
      <w:pPr>
        <w:ind w:left="1080" w:hanging="360"/>
      </w:pPr>
      <w:rPr>
        <w:rFonts w:hint="default"/>
        <w:b/>
        <w:sz w:val="20"/>
      </w:rPr>
    </w:lvl>
    <w:lvl w:ilvl="1" w:tplc="85CA1CAE">
      <w:start w:val="1"/>
      <w:numFmt w:val="lowerLetter"/>
      <w:lvlText w:val="%2."/>
      <w:lvlJc w:val="left"/>
      <w:pPr>
        <w:ind w:left="1800" w:hanging="360"/>
      </w:pPr>
    </w:lvl>
    <w:lvl w:ilvl="2" w:tplc="BB6499D4">
      <w:start w:val="1"/>
      <w:numFmt w:val="lowerRoman"/>
      <w:lvlText w:val="%3."/>
      <w:lvlJc w:val="right"/>
      <w:pPr>
        <w:ind w:left="2520" w:hanging="180"/>
      </w:pPr>
    </w:lvl>
    <w:lvl w:ilvl="3" w:tplc="C7D61300">
      <w:start w:val="1"/>
      <w:numFmt w:val="decimal"/>
      <w:lvlText w:val="%4."/>
      <w:lvlJc w:val="left"/>
      <w:pPr>
        <w:ind w:left="3240" w:hanging="360"/>
      </w:pPr>
    </w:lvl>
    <w:lvl w:ilvl="4" w:tplc="515EE61E">
      <w:start w:val="1"/>
      <w:numFmt w:val="lowerLetter"/>
      <w:lvlText w:val="%5."/>
      <w:lvlJc w:val="left"/>
      <w:pPr>
        <w:ind w:left="3960" w:hanging="360"/>
      </w:pPr>
    </w:lvl>
    <w:lvl w:ilvl="5" w:tplc="9EA82BB4">
      <w:start w:val="1"/>
      <w:numFmt w:val="lowerRoman"/>
      <w:lvlText w:val="%6."/>
      <w:lvlJc w:val="right"/>
      <w:pPr>
        <w:ind w:left="4680" w:hanging="180"/>
      </w:pPr>
    </w:lvl>
    <w:lvl w:ilvl="6" w:tplc="E31AE082">
      <w:start w:val="1"/>
      <w:numFmt w:val="decimal"/>
      <w:lvlText w:val="%7."/>
      <w:lvlJc w:val="left"/>
      <w:pPr>
        <w:ind w:left="5400" w:hanging="360"/>
      </w:pPr>
    </w:lvl>
    <w:lvl w:ilvl="7" w:tplc="6286113A">
      <w:start w:val="1"/>
      <w:numFmt w:val="lowerLetter"/>
      <w:lvlText w:val="%8."/>
      <w:lvlJc w:val="left"/>
      <w:pPr>
        <w:ind w:left="6120" w:hanging="360"/>
      </w:pPr>
    </w:lvl>
    <w:lvl w:ilvl="8" w:tplc="2E9099DE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EF0A0C"/>
    <w:multiLevelType w:val="hybridMultilevel"/>
    <w:tmpl w:val="4B9AC94C"/>
    <w:lvl w:ilvl="0" w:tplc="E27C4E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BE2D1C2">
      <w:start w:val="1"/>
      <w:numFmt w:val="lowerLetter"/>
      <w:lvlText w:val="%2."/>
      <w:lvlJc w:val="left"/>
      <w:pPr>
        <w:ind w:left="1440" w:hanging="360"/>
      </w:pPr>
    </w:lvl>
    <w:lvl w:ilvl="2" w:tplc="89FE39A0">
      <w:start w:val="1"/>
      <w:numFmt w:val="lowerRoman"/>
      <w:lvlText w:val="%3."/>
      <w:lvlJc w:val="right"/>
      <w:pPr>
        <w:ind w:left="2160" w:hanging="180"/>
      </w:pPr>
    </w:lvl>
    <w:lvl w:ilvl="3" w:tplc="40C051D8">
      <w:start w:val="1"/>
      <w:numFmt w:val="decimal"/>
      <w:lvlText w:val="%4."/>
      <w:lvlJc w:val="left"/>
      <w:pPr>
        <w:ind w:left="2880" w:hanging="360"/>
      </w:pPr>
    </w:lvl>
    <w:lvl w:ilvl="4" w:tplc="417811B6">
      <w:start w:val="1"/>
      <w:numFmt w:val="lowerLetter"/>
      <w:lvlText w:val="%5."/>
      <w:lvlJc w:val="left"/>
      <w:pPr>
        <w:ind w:left="3600" w:hanging="360"/>
      </w:pPr>
    </w:lvl>
    <w:lvl w:ilvl="5" w:tplc="DE1EA4A4">
      <w:start w:val="1"/>
      <w:numFmt w:val="lowerRoman"/>
      <w:lvlText w:val="%6."/>
      <w:lvlJc w:val="right"/>
      <w:pPr>
        <w:ind w:left="4320" w:hanging="180"/>
      </w:pPr>
    </w:lvl>
    <w:lvl w:ilvl="6" w:tplc="D02012B8">
      <w:start w:val="1"/>
      <w:numFmt w:val="decimal"/>
      <w:lvlText w:val="%7."/>
      <w:lvlJc w:val="left"/>
      <w:pPr>
        <w:ind w:left="5040" w:hanging="360"/>
      </w:pPr>
    </w:lvl>
    <w:lvl w:ilvl="7" w:tplc="81680B62">
      <w:start w:val="1"/>
      <w:numFmt w:val="lowerLetter"/>
      <w:lvlText w:val="%8."/>
      <w:lvlJc w:val="left"/>
      <w:pPr>
        <w:ind w:left="5760" w:hanging="360"/>
      </w:pPr>
    </w:lvl>
    <w:lvl w:ilvl="8" w:tplc="16CAA0C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243"/>
    <w:rsid w:val="0000744A"/>
    <w:rsid w:val="000B2DE2"/>
    <w:rsid w:val="00213081"/>
    <w:rsid w:val="00274FC8"/>
    <w:rsid w:val="002C279F"/>
    <w:rsid w:val="0033316E"/>
    <w:rsid w:val="00396207"/>
    <w:rsid w:val="00465458"/>
    <w:rsid w:val="004A1E89"/>
    <w:rsid w:val="004C37C2"/>
    <w:rsid w:val="004E3352"/>
    <w:rsid w:val="00557057"/>
    <w:rsid w:val="00601924"/>
    <w:rsid w:val="00634F6C"/>
    <w:rsid w:val="006B392B"/>
    <w:rsid w:val="006C257B"/>
    <w:rsid w:val="006D4131"/>
    <w:rsid w:val="007F2BBE"/>
    <w:rsid w:val="008557F5"/>
    <w:rsid w:val="008B43C0"/>
    <w:rsid w:val="00905BD3"/>
    <w:rsid w:val="00985ECF"/>
    <w:rsid w:val="00A81FAB"/>
    <w:rsid w:val="00AA77B3"/>
    <w:rsid w:val="00AC616C"/>
    <w:rsid w:val="00AF3C25"/>
    <w:rsid w:val="00AF4674"/>
    <w:rsid w:val="00BE11EC"/>
    <w:rsid w:val="00C27243"/>
    <w:rsid w:val="00C74B9A"/>
    <w:rsid w:val="00C86449"/>
    <w:rsid w:val="00CB480B"/>
    <w:rsid w:val="00ED4210"/>
    <w:rsid w:val="00F40FD0"/>
    <w:rsid w:val="00F43EC4"/>
    <w:rsid w:val="00F80288"/>
    <w:rsid w:val="00FD6DF3"/>
    <w:rsid w:val="00FF4B01"/>
    <w:rsid w:val="00FF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Title"/>
    <w:basedOn w:val="a0"/>
    <w:next w:val="a0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1"/>
    <w:link w:val="a4"/>
    <w:uiPriority w:val="10"/>
    <w:rPr>
      <w:sz w:val="48"/>
      <w:szCs w:val="48"/>
    </w:rPr>
  </w:style>
  <w:style w:type="paragraph" w:styleId="a6">
    <w:name w:val="Subtitle"/>
    <w:basedOn w:val="a0"/>
    <w:next w:val="a0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0"/>
    <w:next w:val="a0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aa">
    <w:name w:val="Название объекта Знак"/>
    <w:basedOn w:val="a1"/>
    <w:link w:val="ab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0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1"/>
    <w:uiPriority w:val="99"/>
    <w:unhideWhenUsed/>
    <w:rPr>
      <w:vertAlign w:val="superscript"/>
    </w:rPr>
  </w:style>
  <w:style w:type="paragraph" w:styleId="af">
    <w:name w:val="endnote text"/>
    <w:basedOn w:val="a0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1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  <w:pPr>
      <w:spacing w:after="0"/>
    </w:p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f4">
    <w:name w:val="Balloon Text"/>
    <w:basedOn w:val="a0"/>
    <w:link w:val="af5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rPr>
      <w:rFonts w:ascii="Tahoma" w:hAnsi="Tahoma" w:cs="Tahoma"/>
      <w:sz w:val="16"/>
      <w:szCs w:val="16"/>
    </w:rPr>
  </w:style>
  <w:style w:type="numbering" w:customStyle="1" w:styleId="12">
    <w:name w:val="Нет списка1"/>
    <w:next w:val="a3"/>
    <w:uiPriority w:val="99"/>
    <w:semiHidden/>
    <w:unhideWhenUsed/>
  </w:style>
  <w:style w:type="paragraph" w:styleId="af6">
    <w:name w:val="header"/>
    <w:basedOn w:val="a0"/>
    <w:link w:val="af7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f7">
    <w:name w:val="Верхний колонтитул Знак"/>
    <w:basedOn w:val="a1"/>
    <w:link w:val="af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af8">
    <w:name w:val="Body Text"/>
    <w:basedOn w:val="a0"/>
    <w:next w:val="a0"/>
    <w:link w:val="af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Основной текст Знак"/>
    <w:basedOn w:val="a1"/>
    <w:link w:val="af8"/>
    <w:rPr>
      <w:rFonts w:ascii="Times New Roman" w:eastAsia="Times New Roman" w:hAnsi="Times New Roman" w:cs="Times New Roman"/>
      <w:szCs w:val="20"/>
      <w:lang w:eastAsia="ru-RU"/>
    </w:rPr>
  </w:style>
  <w:style w:type="paragraph" w:styleId="afa">
    <w:name w:val="footer"/>
    <w:basedOn w:val="a0"/>
    <w:link w:val="afb"/>
    <w:uiPriority w:val="99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b">
    <w:name w:val="Нижний колонтитул Знак"/>
    <w:basedOn w:val="a1"/>
    <w:link w:val="afa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c">
    <w:name w:val="page number"/>
    <w:basedOn w:val="a1"/>
  </w:style>
  <w:style w:type="paragraph" w:styleId="ab">
    <w:name w:val="caption"/>
    <w:basedOn w:val="a0"/>
    <w:next w:val="a0"/>
    <w:link w:val="aa"/>
    <w:qFormat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4">
    <w:name w:val="Body Text 2"/>
    <w:basedOn w:val="a0"/>
    <w:link w:val="25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d">
    <w:name w:val="Обращение"/>
    <w:basedOn w:val="a0"/>
    <w:next w:val="a0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fe">
    <w:name w:val="Адресные реквизиты"/>
    <w:basedOn w:val="af8"/>
    <w:next w:val="af8"/>
    <w:pPr>
      <w:jc w:val="left"/>
    </w:pPr>
    <w:rPr>
      <w:sz w:val="16"/>
    </w:rPr>
  </w:style>
  <w:style w:type="paragraph" w:customStyle="1" w:styleId="aff">
    <w:name w:val="Адресат"/>
    <w:basedOn w:val="a0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2">
    <w:name w:val="Body Text 3"/>
    <w:basedOn w:val="a0"/>
    <w:link w:val="33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3">
    <w:name w:val="Основной текст 3 Знак"/>
    <w:basedOn w:val="a1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0">
    <w:name w:val="List Paragraph"/>
    <w:link w:val="aff1"/>
    <w:uiPriority w:val="34"/>
    <w:qFormat/>
    <w:pPr>
      <w:spacing w:after="0" w:line="240" w:lineRule="auto"/>
      <w:ind w:firstLine="709"/>
      <w:contextualSpacing/>
      <w:jc w:val="both"/>
    </w:pPr>
    <w:rPr>
      <w:rFonts w:ascii="PT Astra Serif" w:eastAsia="Times New Roman" w:hAnsi="PT Astra Serif" w:cs="PT Astra Serif"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Theme="minorEastAsia" w:hAnsi="Calibri" w:cs="Calibri"/>
      <w:lang w:eastAsia="ru-RU"/>
    </w:rPr>
  </w:style>
  <w:style w:type="paragraph" w:customStyle="1" w:styleId="26">
    <w:name w:val="заголовок 2"/>
    <w:basedOn w:val="a0"/>
    <w:next w:val="a0"/>
    <w:pPr>
      <w:keepNext/>
      <w:spacing w:after="0" w:line="240" w:lineRule="auto"/>
      <w:jc w:val="center"/>
      <w:outlineLvl w:val="1"/>
    </w:pPr>
    <w:rPr>
      <w:rFonts w:ascii="New York" w:eastAsia="Times New Roman" w:hAnsi="New York" w:cs="Times New Roman"/>
      <w:sz w:val="24"/>
      <w:szCs w:val="24"/>
      <w:lang w:val="en-US" w:eastAsia="ru-RU"/>
    </w:rPr>
  </w:style>
  <w:style w:type="paragraph" w:styleId="aff2">
    <w:name w:val="Body Text Indent"/>
    <w:basedOn w:val="a0"/>
    <w:link w:val="aff3"/>
    <w:uiPriority w:val="99"/>
    <w:pPr>
      <w:spacing w:after="0" w:line="240" w:lineRule="auto"/>
      <w:jc w:val="both"/>
    </w:pPr>
    <w:rPr>
      <w:rFonts w:ascii="MS Sans Serif" w:eastAsia="Times New Roman" w:hAnsi="MS Sans Serif" w:cs="Times New Roman"/>
      <w:lang w:eastAsia="ru-RU"/>
    </w:rPr>
  </w:style>
  <w:style w:type="character" w:customStyle="1" w:styleId="aff3">
    <w:name w:val="Основной текст с отступом Знак"/>
    <w:basedOn w:val="a1"/>
    <w:link w:val="aff2"/>
    <w:uiPriority w:val="99"/>
    <w:rPr>
      <w:rFonts w:ascii="MS Sans Serif" w:eastAsia="Times New Roman" w:hAnsi="MS Sans Serif" w:cs="Times New Roman"/>
      <w:lang w:eastAsia="ru-RU"/>
    </w:rPr>
  </w:style>
  <w:style w:type="paragraph" w:styleId="aff4">
    <w:name w:val="Block Text"/>
    <w:basedOn w:val="a0"/>
    <w:pPr>
      <w:spacing w:after="0" w:line="240" w:lineRule="auto"/>
      <w:ind w:left="851" w:right="-567" w:firstLine="567"/>
    </w:pPr>
    <w:rPr>
      <w:rFonts w:ascii="MS Sans Serif" w:eastAsia="Times New Roman" w:hAnsi="MS Sans Serif" w:cs="Times New Roman"/>
      <w:lang w:eastAsia="ru-RU"/>
    </w:rPr>
  </w:style>
  <w:style w:type="paragraph" w:customStyle="1" w:styleId="62">
    <w:name w:val="заголовок 6"/>
    <w:basedOn w:val="a0"/>
    <w:next w:val="a0"/>
    <w:pPr>
      <w:keepNext/>
      <w:spacing w:after="0" w:line="240" w:lineRule="auto"/>
      <w:jc w:val="center"/>
      <w:outlineLvl w:val="5"/>
    </w:pPr>
    <w:rPr>
      <w:rFonts w:ascii="MS Sans Serif" w:eastAsia="Times New Roman" w:hAnsi="MS Sans Serif" w:cs="Times New Roman"/>
      <w:b/>
      <w:bCs/>
      <w:sz w:val="32"/>
      <w:szCs w:val="32"/>
      <w:lang w:eastAsia="ru-RU"/>
    </w:rPr>
  </w:style>
  <w:style w:type="paragraph" w:styleId="34">
    <w:name w:val="Body Text Indent 3"/>
    <w:basedOn w:val="a0"/>
    <w:link w:val="3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ff5">
    <w:name w:val="Table Grid"/>
    <w:basedOn w:val="a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6">
    <w:name w:val="Subtle Emphasis"/>
    <w:uiPriority w:val="19"/>
    <w:qFormat/>
    <w:rPr>
      <w:i/>
      <w:iCs/>
      <w:color w:val="404040"/>
    </w:rPr>
  </w:style>
  <w:style w:type="character" w:styleId="aff7">
    <w:name w:val="Hyperlink"/>
    <w:uiPriority w:val="99"/>
    <w:rPr>
      <w:color w:val="0563C1"/>
      <w:u w:val="single"/>
    </w:rPr>
  </w:style>
  <w:style w:type="paragraph" w:styleId="aff8">
    <w:name w:val="No Spacing"/>
    <w:link w:val="aff9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a">
    <w:name w:val="Normal (Web)"/>
    <w:basedOn w:val="a0"/>
    <w:link w:val="affb"/>
    <w:uiPriority w:val="99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fc">
    <w:name w:val="Strong"/>
    <w:uiPriority w:val="22"/>
    <w:qFormat/>
    <w:rPr>
      <w:b/>
      <w:bCs/>
    </w:rPr>
  </w:style>
  <w:style w:type="character" w:styleId="affd">
    <w:name w:val="FollowedHyperlink"/>
    <w:uiPriority w:val="99"/>
    <w:unhideWhenUsed/>
    <w:rPr>
      <w:color w:val="800080"/>
      <w:u w:val="single"/>
    </w:rPr>
  </w:style>
  <w:style w:type="paragraph" w:customStyle="1" w:styleId="xl63">
    <w:name w:val="xl63"/>
    <w:basedOn w:val="a0"/>
    <w:pPr>
      <w:pBdr>
        <w:top w:val="single" w:sz="8" w:space="0" w:color="000000"/>
        <w:left w:val="single" w:sz="8" w:space="9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firstLine="1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6">
    <w:name w:val="xl66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e">
    <w:name w:val="Гипертекстовая ссылка"/>
    <w:uiPriority w:val="99"/>
    <w:rPr>
      <w:rFonts w:cs="Times New Roman"/>
      <w:color w:val="106BBE"/>
    </w:rPr>
  </w:style>
  <w:style w:type="paragraph" w:customStyle="1" w:styleId="13">
    <w:name w:val="Знак1 Знак Знак Знак"/>
    <w:basedOn w:val="a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">
    <w:name w:val="Default"/>
    <w:pPr>
      <w:spacing w:after="0" w:line="240" w:lineRule="auto"/>
    </w:pPr>
    <w:rPr>
      <w:rFonts w:ascii="PT Astra Serif" w:eastAsia="Times New Roman" w:hAnsi="PT Astra Serif" w:cs="PT Astra Serif"/>
      <w:color w:val="000000"/>
      <w:sz w:val="24"/>
      <w:szCs w:val="24"/>
      <w:lang w:eastAsia="ru-RU"/>
    </w:rPr>
  </w:style>
  <w:style w:type="character" w:customStyle="1" w:styleId="aff9">
    <w:name w:val="Без интервала Знак"/>
    <w:link w:val="aff8"/>
    <w:uiPriority w:val="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">
    <w:name w:val="Основной текст_"/>
    <w:link w:val="14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0"/>
    <w:link w:val="afff"/>
    <w:pPr>
      <w:widowControl w:val="0"/>
      <w:shd w:val="clear" w:color="auto" w:fill="FFFFFF"/>
      <w:spacing w:before="660" w:after="0" w:line="317" w:lineRule="exact"/>
      <w:ind w:hanging="1660"/>
      <w:jc w:val="both"/>
    </w:pPr>
    <w:rPr>
      <w:sz w:val="28"/>
      <w:szCs w:val="28"/>
    </w:rPr>
  </w:style>
  <w:style w:type="character" w:customStyle="1" w:styleId="15">
    <w:name w:val="Верхний колонтитул Знак1"/>
    <w:uiPriority w:val="99"/>
    <w:rPr>
      <w:b/>
      <w:caps/>
      <w:sz w:val="28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1">
    <w:name w:val="Абзац списка Знак"/>
    <w:link w:val="aff0"/>
    <w:uiPriority w:val="34"/>
    <w:rPr>
      <w:rFonts w:ascii="PT Astra Serif" w:eastAsia="Times New Roman" w:hAnsi="PT Astra Serif" w:cs="PT Astra Serif"/>
      <w:sz w:val="28"/>
      <w:szCs w:val="28"/>
      <w:lang w:eastAsia="ru-RU"/>
    </w:rPr>
  </w:style>
  <w:style w:type="paragraph" w:customStyle="1" w:styleId="afff0">
    <w:name w:val="Исполнитель"/>
    <w:basedOn w:val="a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b">
    <w:name w:val="Обычный (веб) Знак"/>
    <w:link w:val="affa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a5">
    <w:name w:val="Pa5"/>
    <w:basedOn w:val="a0"/>
    <w:next w:val="a0"/>
    <w:uiPriority w:val="99"/>
    <w:pPr>
      <w:spacing w:after="0" w:line="241" w:lineRule="atLeast"/>
    </w:pPr>
    <w:rPr>
      <w:rFonts w:ascii="Octava" w:eastAsia="Calibri" w:hAnsi="Octava" w:cs="Times New Roman"/>
      <w:sz w:val="24"/>
      <w:szCs w:val="24"/>
    </w:rPr>
  </w:style>
  <w:style w:type="character" w:customStyle="1" w:styleId="afff1">
    <w:name w:val="Игорь Знак"/>
    <w:link w:val="afff2"/>
    <w:uiPriority w:val="99"/>
    <w:rPr>
      <w:color w:val="000080"/>
      <w:sz w:val="28"/>
    </w:rPr>
  </w:style>
  <w:style w:type="paragraph" w:customStyle="1" w:styleId="afff2">
    <w:name w:val="Игорь"/>
    <w:basedOn w:val="a0"/>
    <w:link w:val="afff1"/>
    <w:uiPriority w:val="99"/>
    <w:pPr>
      <w:spacing w:after="0" w:line="240" w:lineRule="auto"/>
      <w:ind w:firstLine="709"/>
      <w:jc w:val="both"/>
    </w:pPr>
    <w:rPr>
      <w:color w:val="000080"/>
      <w:sz w:val="28"/>
    </w:rPr>
  </w:style>
  <w:style w:type="character" w:styleId="afff3">
    <w:name w:val="annotation reference"/>
    <w:uiPriority w:val="99"/>
    <w:unhideWhenUsed/>
    <w:rPr>
      <w:sz w:val="16"/>
      <w:szCs w:val="16"/>
    </w:rPr>
  </w:style>
  <w:style w:type="paragraph" w:styleId="afff4">
    <w:name w:val="annotation text"/>
    <w:basedOn w:val="a0"/>
    <w:link w:val="afff5"/>
    <w:uiPriority w:val="99"/>
    <w:unhideWhenUsed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5">
    <w:name w:val="Текст примечания Знак"/>
    <w:basedOn w:val="a1"/>
    <w:link w:val="afff4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6">
    <w:name w:val="annotation subject"/>
    <w:basedOn w:val="afff4"/>
    <w:next w:val="afff4"/>
    <w:link w:val="afff7"/>
    <w:uiPriority w:val="99"/>
    <w:unhideWhenUsed/>
    <w:rPr>
      <w:b/>
      <w:bCs/>
    </w:rPr>
  </w:style>
  <w:style w:type="character" w:customStyle="1" w:styleId="afff7">
    <w:name w:val="Тема примечания Знак"/>
    <w:basedOn w:val="afff5"/>
    <w:link w:val="afff6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">
    <w:name w:val="List Bullet"/>
    <w:basedOn w:val="a0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6">
    <w:name w:val="font6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3">
    <w:name w:val="xl7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6">
    <w:name w:val="Сетка таблицы1"/>
    <w:basedOn w:val="a2"/>
    <w:next w:val="aff5"/>
    <w:uiPriority w:val="5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32">
    <w:name w:val="xl132"/>
    <w:basedOn w:val="a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sz w:val="20"/>
      <w:szCs w:val="24"/>
      <w:lang w:eastAsia="ru-RU"/>
    </w:rPr>
  </w:style>
  <w:style w:type="paragraph" w:customStyle="1" w:styleId="xl144">
    <w:name w:val="xl144"/>
    <w:basedOn w:val="a0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0"/>
      <w:szCs w:val="24"/>
      <w:lang w:eastAsia="ru-RU"/>
    </w:rPr>
  </w:style>
  <w:style w:type="paragraph" w:customStyle="1" w:styleId="xl145">
    <w:name w:val="xl145"/>
    <w:basedOn w:val="a0"/>
    <w:pPr>
      <w:pBdr>
        <w:top w:val="single" w:sz="8" w:space="0" w:color="000000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0"/>
      <w:szCs w:val="24"/>
      <w:lang w:eastAsia="ru-RU"/>
    </w:rPr>
  </w:style>
  <w:style w:type="paragraph" w:customStyle="1" w:styleId="xl146">
    <w:name w:val="xl146"/>
    <w:basedOn w:val="a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0"/>
      <w:szCs w:val="24"/>
      <w:lang w:eastAsia="ru-RU"/>
    </w:rPr>
  </w:style>
  <w:style w:type="paragraph" w:customStyle="1" w:styleId="xl147">
    <w:name w:val="xl147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48">
    <w:name w:val="xl148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49">
    <w:name w:val="xl149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0">
    <w:name w:val="xl150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1">
    <w:name w:val="xl151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2">
    <w:name w:val="xl152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3">
    <w:name w:val="xl153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54">
    <w:name w:val="xl154"/>
    <w:basedOn w:val="a0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EBF1DE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5">
    <w:name w:val="xl155"/>
    <w:basedOn w:val="a0"/>
    <w:pPr>
      <w:pBdr>
        <w:top w:val="single" w:sz="8" w:space="0" w:color="000000"/>
        <w:bottom w:val="single" w:sz="8" w:space="0" w:color="000000"/>
      </w:pBdr>
      <w:shd w:val="clear" w:color="000000" w:fill="EBF1DE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6">
    <w:name w:val="xl156"/>
    <w:basedOn w:val="a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EBF1DE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7">
    <w:name w:val="xl157"/>
    <w:basedOn w:val="a0"/>
    <w:pPr>
      <w:pBdr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8">
    <w:name w:val="xl158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9">
    <w:name w:val="xl159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0">
    <w:name w:val="xl160"/>
    <w:basedOn w:val="a0"/>
    <w:pPr>
      <w:pBdr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1">
    <w:name w:val="xl161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2">
    <w:name w:val="xl162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3">
    <w:name w:val="xl163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4">
    <w:name w:val="xl164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5">
    <w:name w:val="xl165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6">
    <w:name w:val="xl166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7">
    <w:name w:val="xl167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8">
    <w:name w:val="xl168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9">
    <w:name w:val="xl169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0">
    <w:name w:val="xl170"/>
    <w:basedOn w:val="a0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1">
    <w:name w:val="xl171"/>
    <w:basedOn w:val="a0"/>
    <w:pPr>
      <w:pBdr>
        <w:top w:val="single" w:sz="8" w:space="0" w:color="000000"/>
        <w:bottom w:val="single" w:sz="8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2">
    <w:name w:val="xl172"/>
    <w:basedOn w:val="a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3">
    <w:name w:val="xl173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74">
    <w:name w:val="xl174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75">
    <w:name w:val="xl175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6">
    <w:name w:val="xl176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7">
    <w:name w:val="xl177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0BF527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8">
    <w:name w:val="xl178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BF527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9">
    <w:name w:val="xl179"/>
    <w:basedOn w:val="a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80">
    <w:name w:val="xl180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81">
    <w:name w:val="xl181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82">
    <w:name w:val="xl182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83">
    <w:name w:val="xl183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84">
    <w:name w:val="xl184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85">
    <w:name w:val="xl185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86">
    <w:name w:val="xl186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87">
    <w:name w:val="xl187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font7">
    <w:name w:val="font7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8">
    <w:name w:val="font8"/>
    <w:basedOn w:val="a0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lang w:eastAsia="ru-RU"/>
    </w:rPr>
  </w:style>
  <w:style w:type="paragraph" w:customStyle="1" w:styleId="font9">
    <w:name w:val="font9"/>
    <w:basedOn w:val="a0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lang w:eastAsia="ru-RU"/>
    </w:rPr>
  </w:style>
  <w:style w:type="paragraph" w:customStyle="1" w:styleId="font10">
    <w:name w:val="font10"/>
    <w:basedOn w:val="a0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lang w:eastAsia="ru-RU"/>
    </w:rPr>
  </w:style>
  <w:style w:type="paragraph" w:customStyle="1" w:styleId="font11">
    <w:name w:val="font11"/>
    <w:basedOn w:val="a0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b/>
      <w:bCs/>
      <w:color w:val="000000"/>
      <w:lang w:eastAsia="ru-RU"/>
    </w:rPr>
  </w:style>
  <w:style w:type="paragraph" w:customStyle="1" w:styleId="xl188">
    <w:name w:val="xl18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91">
    <w:name w:val="xl19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92">
    <w:name w:val="xl19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3">
    <w:name w:val="xl19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95">
    <w:name w:val="xl195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196">
    <w:name w:val="xl196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197">
    <w:name w:val="xl197"/>
    <w:basedOn w:val="a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198">
    <w:name w:val="xl198"/>
    <w:basedOn w:val="a0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199">
    <w:name w:val="xl199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0">
    <w:name w:val="xl200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1">
    <w:name w:val="xl20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2">
    <w:name w:val="xl202"/>
    <w:basedOn w:val="a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3">
    <w:name w:val="xl203"/>
    <w:basedOn w:val="a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4">
    <w:name w:val="xl204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5">
    <w:name w:val="xl205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6">
    <w:name w:val="xl20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7">
    <w:name w:val="xl20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08">
    <w:name w:val="xl20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09">
    <w:name w:val="xl20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10">
    <w:name w:val="xl21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1">
    <w:name w:val="xl21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12">
    <w:name w:val="xl21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3">
    <w:name w:val="xl21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4">
    <w:name w:val="xl21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215">
    <w:name w:val="xl21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216">
    <w:name w:val="xl21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217">
    <w:name w:val="xl217"/>
    <w:basedOn w:val="a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8">
    <w:name w:val="xl21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9">
    <w:name w:val="xl21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0">
    <w:name w:val="xl220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1">
    <w:name w:val="xl221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2">
    <w:name w:val="xl222"/>
    <w:basedOn w:val="a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3">
    <w:name w:val="xl223"/>
    <w:basedOn w:val="a0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4">
    <w:name w:val="xl224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5">
    <w:name w:val="xl225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6">
    <w:name w:val="xl226"/>
    <w:basedOn w:val="a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7">
    <w:name w:val="xl227"/>
    <w:basedOn w:val="a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8">
    <w:name w:val="xl228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9">
    <w:name w:val="xl229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30">
    <w:name w:val="xl230"/>
    <w:basedOn w:val="a0"/>
    <w:pPr>
      <w:pBdr>
        <w:top w:val="single" w:sz="4" w:space="0" w:color="000000"/>
        <w:lef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31">
    <w:name w:val="xl231"/>
    <w:basedOn w:val="a0"/>
    <w:pPr>
      <w:pBdr>
        <w:lef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32">
    <w:name w:val="xl232"/>
    <w:basedOn w:val="a0"/>
    <w:pPr>
      <w:pBdr>
        <w:left w:val="single" w:sz="4" w:space="0" w:color="000000"/>
        <w:bottom w:val="single" w:sz="4" w:space="0" w:color="00000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33">
    <w:name w:val="xl23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34">
    <w:name w:val="xl23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numbering" w:customStyle="1" w:styleId="27">
    <w:name w:val="Нет списка2"/>
    <w:next w:val="a3"/>
    <w:uiPriority w:val="99"/>
    <w:semiHidden/>
    <w:unhideWhenUsed/>
  </w:style>
  <w:style w:type="numbering" w:customStyle="1" w:styleId="36">
    <w:name w:val="Нет списка3"/>
    <w:next w:val="a3"/>
    <w:uiPriority w:val="99"/>
    <w:semiHidden/>
    <w:unhideWhenUsed/>
  </w:style>
  <w:style w:type="numbering" w:customStyle="1" w:styleId="42">
    <w:name w:val="Нет списка4"/>
    <w:next w:val="a3"/>
    <w:uiPriority w:val="99"/>
    <w:semiHidden/>
    <w:unhideWhenUsed/>
  </w:style>
  <w:style w:type="numbering" w:customStyle="1" w:styleId="52">
    <w:name w:val="Нет списка5"/>
    <w:next w:val="a3"/>
    <w:uiPriority w:val="99"/>
    <w:semiHidden/>
    <w:unhideWhenUsed/>
  </w:style>
  <w:style w:type="paragraph" w:styleId="afff8">
    <w:name w:val="Plain Text"/>
    <w:basedOn w:val="a0"/>
    <w:link w:val="afff9"/>
    <w:uiPriority w:val="99"/>
    <w:unhideWhenUsed/>
    <w:pPr>
      <w:spacing w:after="0" w:line="240" w:lineRule="auto"/>
    </w:pPr>
    <w:rPr>
      <w:rFonts w:ascii="Calibri" w:hAnsi="Calibri"/>
      <w:szCs w:val="21"/>
    </w:rPr>
  </w:style>
  <w:style w:type="character" w:customStyle="1" w:styleId="afff9">
    <w:name w:val="Текст Знак"/>
    <w:basedOn w:val="a1"/>
    <w:link w:val="afff8"/>
    <w:uiPriority w:val="9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Title"/>
    <w:basedOn w:val="a0"/>
    <w:next w:val="a0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1"/>
    <w:link w:val="a4"/>
    <w:uiPriority w:val="10"/>
    <w:rPr>
      <w:sz w:val="48"/>
      <w:szCs w:val="48"/>
    </w:rPr>
  </w:style>
  <w:style w:type="paragraph" w:styleId="a6">
    <w:name w:val="Subtitle"/>
    <w:basedOn w:val="a0"/>
    <w:next w:val="a0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1"/>
    <w:link w:val="a6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0"/>
    <w:next w:val="a0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aa">
    <w:name w:val="Название объекта Знак"/>
    <w:basedOn w:val="a1"/>
    <w:link w:val="ab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0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1"/>
    <w:uiPriority w:val="99"/>
    <w:unhideWhenUsed/>
    <w:rPr>
      <w:vertAlign w:val="superscript"/>
    </w:rPr>
  </w:style>
  <w:style w:type="paragraph" w:styleId="af">
    <w:name w:val="endnote text"/>
    <w:basedOn w:val="a0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1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  <w:pPr>
      <w:spacing w:after="0"/>
    </w:p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f4">
    <w:name w:val="Balloon Text"/>
    <w:basedOn w:val="a0"/>
    <w:link w:val="af5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rPr>
      <w:rFonts w:ascii="Tahoma" w:hAnsi="Tahoma" w:cs="Tahoma"/>
      <w:sz w:val="16"/>
      <w:szCs w:val="16"/>
    </w:rPr>
  </w:style>
  <w:style w:type="numbering" w:customStyle="1" w:styleId="12">
    <w:name w:val="Нет списка1"/>
    <w:next w:val="a3"/>
    <w:uiPriority w:val="99"/>
    <w:semiHidden/>
    <w:unhideWhenUsed/>
  </w:style>
  <w:style w:type="paragraph" w:styleId="af6">
    <w:name w:val="header"/>
    <w:basedOn w:val="a0"/>
    <w:link w:val="af7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f7">
    <w:name w:val="Верхний колонтитул Знак"/>
    <w:basedOn w:val="a1"/>
    <w:link w:val="af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af8">
    <w:name w:val="Body Text"/>
    <w:basedOn w:val="a0"/>
    <w:next w:val="a0"/>
    <w:link w:val="af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Основной текст Знак"/>
    <w:basedOn w:val="a1"/>
    <w:link w:val="af8"/>
    <w:rPr>
      <w:rFonts w:ascii="Times New Roman" w:eastAsia="Times New Roman" w:hAnsi="Times New Roman" w:cs="Times New Roman"/>
      <w:szCs w:val="20"/>
      <w:lang w:eastAsia="ru-RU"/>
    </w:rPr>
  </w:style>
  <w:style w:type="paragraph" w:styleId="afa">
    <w:name w:val="footer"/>
    <w:basedOn w:val="a0"/>
    <w:link w:val="afb"/>
    <w:uiPriority w:val="99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b">
    <w:name w:val="Нижний колонтитул Знак"/>
    <w:basedOn w:val="a1"/>
    <w:link w:val="afa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c">
    <w:name w:val="page number"/>
    <w:basedOn w:val="a1"/>
  </w:style>
  <w:style w:type="paragraph" w:styleId="ab">
    <w:name w:val="caption"/>
    <w:basedOn w:val="a0"/>
    <w:next w:val="a0"/>
    <w:link w:val="aa"/>
    <w:qFormat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4">
    <w:name w:val="Body Text 2"/>
    <w:basedOn w:val="a0"/>
    <w:link w:val="25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1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d">
    <w:name w:val="Обращение"/>
    <w:basedOn w:val="a0"/>
    <w:next w:val="a0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fe">
    <w:name w:val="Адресные реквизиты"/>
    <w:basedOn w:val="af8"/>
    <w:next w:val="af8"/>
    <w:pPr>
      <w:jc w:val="left"/>
    </w:pPr>
    <w:rPr>
      <w:sz w:val="16"/>
    </w:rPr>
  </w:style>
  <w:style w:type="paragraph" w:customStyle="1" w:styleId="aff">
    <w:name w:val="Адресат"/>
    <w:basedOn w:val="a0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32">
    <w:name w:val="Body Text 3"/>
    <w:basedOn w:val="a0"/>
    <w:link w:val="33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3">
    <w:name w:val="Основной текст 3 Знак"/>
    <w:basedOn w:val="a1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0">
    <w:name w:val="List Paragraph"/>
    <w:link w:val="aff1"/>
    <w:uiPriority w:val="34"/>
    <w:qFormat/>
    <w:pPr>
      <w:spacing w:after="0" w:line="240" w:lineRule="auto"/>
      <w:ind w:firstLine="709"/>
      <w:contextualSpacing/>
      <w:jc w:val="both"/>
    </w:pPr>
    <w:rPr>
      <w:rFonts w:ascii="PT Astra Serif" w:eastAsia="Times New Roman" w:hAnsi="PT Astra Serif" w:cs="PT Astra Serif"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Theme="minorEastAsia" w:hAnsi="Calibri" w:cs="Calibri"/>
      <w:lang w:eastAsia="ru-RU"/>
    </w:rPr>
  </w:style>
  <w:style w:type="paragraph" w:customStyle="1" w:styleId="26">
    <w:name w:val="заголовок 2"/>
    <w:basedOn w:val="a0"/>
    <w:next w:val="a0"/>
    <w:pPr>
      <w:keepNext/>
      <w:spacing w:after="0" w:line="240" w:lineRule="auto"/>
      <w:jc w:val="center"/>
      <w:outlineLvl w:val="1"/>
    </w:pPr>
    <w:rPr>
      <w:rFonts w:ascii="New York" w:eastAsia="Times New Roman" w:hAnsi="New York" w:cs="Times New Roman"/>
      <w:sz w:val="24"/>
      <w:szCs w:val="24"/>
      <w:lang w:val="en-US" w:eastAsia="ru-RU"/>
    </w:rPr>
  </w:style>
  <w:style w:type="paragraph" w:styleId="aff2">
    <w:name w:val="Body Text Indent"/>
    <w:basedOn w:val="a0"/>
    <w:link w:val="aff3"/>
    <w:uiPriority w:val="99"/>
    <w:pPr>
      <w:spacing w:after="0" w:line="240" w:lineRule="auto"/>
      <w:jc w:val="both"/>
    </w:pPr>
    <w:rPr>
      <w:rFonts w:ascii="MS Sans Serif" w:eastAsia="Times New Roman" w:hAnsi="MS Sans Serif" w:cs="Times New Roman"/>
      <w:lang w:eastAsia="ru-RU"/>
    </w:rPr>
  </w:style>
  <w:style w:type="character" w:customStyle="1" w:styleId="aff3">
    <w:name w:val="Основной текст с отступом Знак"/>
    <w:basedOn w:val="a1"/>
    <w:link w:val="aff2"/>
    <w:uiPriority w:val="99"/>
    <w:rPr>
      <w:rFonts w:ascii="MS Sans Serif" w:eastAsia="Times New Roman" w:hAnsi="MS Sans Serif" w:cs="Times New Roman"/>
      <w:lang w:eastAsia="ru-RU"/>
    </w:rPr>
  </w:style>
  <w:style w:type="paragraph" w:styleId="aff4">
    <w:name w:val="Block Text"/>
    <w:basedOn w:val="a0"/>
    <w:pPr>
      <w:spacing w:after="0" w:line="240" w:lineRule="auto"/>
      <w:ind w:left="851" w:right="-567" w:firstLine="567"/>
    </w:pPr>
    <w:rPr>
      <w:rFonts w:ascii="MS Sans Serif" w:eastAsia="Times New Roman" w:hAnsi="MS Sans Serif" w:cs="Times New Roman"/>
      <w:lang w:eastAsia="ru-RU"/>
    </w:rPr>
  </w:style>
  <w:style w:type="paragraph" w:customStyle="1" w:styleId="62">
    <w:name w:val="заголовок 6"/>
    <w:basedOn w:val="a0"/>
    <w:next w:val="a0"/>
    <w:pPr>
      <w:keepNext/>
      <w:spacing w:after="0" w:line="240" w:lineRule="auto"/>
      <w:jc w:val="center"/>
      <w:outlineLvl w:val="5"/>
    </w:pPr>
    <w:rPr>
      <w:rFonts w:ascii="MS Sans Serif" w:eastAsia="Times New Roman" w:hAnsi="MS Sans Serif" w:cs="Times New Roman"/>
      <w:b/>
      <w:bCs/>
      <w:sz w:val="32"/>
      <w:szCs w:val="32"/>
      <w:lang w:eastAsia="ru-RU"/>
    </w:rPr>
  </w:style>
  <w:style w:type="paragraph" w:styleId="34">
    <w:name w:val="Body Text Indent 3"/>
    <w:basedOn w:val="a0"/>
    <w:link w:val="3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ff5">
    <w:name w:val="Table Grid"/>
    <w:basedOn w:val="a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6">
    <w:name w:val="Subtle Emphasis"/>
    <w:uiPriority w:val="19"/>
    <w:qFormat/>
    <w:rPr>
      <w:i/>
      <w:iCs/>
      <w:color w:val="404040"/>
    </w:rPr>
  </w:style>
  <w:style w:type="character" w:styleId="aff7">
    <w:name w:val="Hyperlink"/>
    <w:uiPriority w:val="99"/>
    <w:rPr>
      <w:color w:val="0563C1"/>
      <w:u w:val="single"/>
    </w:rPr>
  </w:style>
  <w:style w:type="paragraph" w:styleId="aff8">
    <w:name w:val="No Spacing"/>
    <w:link w:val="aff9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a">
    <w:name w:val="Normal (Web)"/>
    <w:basedOn w:val="a0"/>
    <w:link w:val="affb"/>
    <w:uiPriority w:val="99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fc">
    <w:name w:val="Strong"/>
    <w:uiPriority w:val="22"/>
    <w:qFormat/>
    <w:rPr>
      <w:b/>
      <w:bCs/>
    </w:rPr>
  </w:style>
  <w:style w:type="character" w:styleId="affd">
    <w:name w:val="FollowedHyperlink"/>
    <w:uiPriority w:val="99"/>
    <w:unhideWhenUsed/>
    <w:rPr>
      <w:color w:val="800080"/>
      <w:u w:val="single"/>
    </w:rPr>
  </w:style>
  <w:style w:type="paragraph" w:customStyle="1" w:styleId="xl63">
    <w:name w:val="xl63"/>
    <w:basedOn w:val="a0"/>
    <w:pPr>
      <w:pBdr>
        <w:top w:val="single" w:sz="8" w:space="0" w:color="000000"/>
        <w:left w:val="single" w:sz="8" w:space="9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firstLine="1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6">
    <w:name w:val="xl66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e">
    <w:name w:val="Гипертекстовая ссылка"/>
    <w:uiPriority w:val="99"/>
    <w:rPr>
      <w:rFonts w:cs="Times New Roman"/>
      <w:color w:val="106BBE"/>
    </w:rPr>
  </w:style>
  <w:style w:type="paragraph" w:customStyle="1" w:styleId="13">
    <w:name w:val="Знак1 Знак Знак Знак"/>
    <w:basedOn w:val="a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Default">
    <w:name w:val="Default"/>
    <w:pPr>
      <w:spacing w:after="0" w:line="240" w:lineRule="auto"/>
    </w:pPr>
    <w:rPr>
      <w:rFonts w:ascii="PT Astra Serif" w:eastAsia="Times New Roman" w:hAnsi="PT Astra Serif" w:cs="PT Astra Serif"/>
      <w:color w:val="000000"/>
      <w:sz w:val="24"/>
      <w:szCs w:val="24"/>
      <w:lang w:eastAsia="ru-RU"/>
    </w:rPr>
  </w:style>
  <w:style w:type="character" w:customStyle="1" w:styleId="aff9">
    <w:name w:val="Без интервала Знак"/>
    <w:link w:val="aff8"/>
    <w:uiPriority w:val="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">
    <w:name w:val="Основной текст_"/>
    <w:link w:val="14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0"/>
    <w:link w:val="afff"/>
    <w:pPr>
      <w:widowControl w:val="0"/>
      <w:shd w:val="clear" w:color="auto" w:fill="FFFFFF"/>
      <w:spacing w:before="660" w:after="0" w:line="317" w:lineRule="exact"/>
      <w:ind w:hanging="1660"/>
      <w:jc w:val="both"/>
    </w:pPr>
    <w:rPr>
      <w:sz w:val="28"/>
      <w:szCs w:val="28"/>
    </w:rPr>
  </w:style>
  <w:style w:type="character" w:customStyle="1" w:styleId="15">
    <w:name w:val="Верхний колонтитул Знак1"/>
    <w:uiPriority w:val="99"/>
    <w:rPr>
      <w:b/>
      <w:caps/>
      <w:sz w:val="28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1">
    <w:name w:val="Абзац списка Знак"/>
    <w:link w:val="aff0"/>
    <w:uiPriority w:val="34"/>
    <w:rPr>
      <w:rFonts w:ascii="PT Astra Serif" w:eastAsia="Times New Roman" w:hAnsi="PT Astra Serif" w:cs="PT Astra Serif"/>
      <w:sz w:val="28"/>
      <w:szCs w:val="28"/>
      <w:lang w:eastAsia="ru-RU"/>
    </w:rPr>
  </w:style>
  <w:style w:type="paragraph" w:customStyle="1" w:styleId="afff0">
    <w:name w:val="Исполнитель"/>
    <w:basedOn w:val="a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b">
    <w:name w:val="Обычный (веб) Знак"/>
    <w:link w:val="affa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a5">
    <w:name w:val="Pa5"/>
    <w:basedOn w:val="a0"/>
    <w:next w:val="a0"/>
    <w:uiPriority w:val="99"/>
    <w:pPr>
      <w:spacing w:after="0" w:line="241" w:lineRule="atLeast"/>
    </w:pPr>
    <w:rPr>
      <w:rFonts w:ascii="Octava" w:eastAsia="Calibri" w:hAnsi="Octava" w:cs="Times New Roman"/>
      <w:sz w:val="24"/>
      <w:szCs w:val="24"/>
    </w:rPr>
  </w:style>
  <w:style w:type="character" w:customStyle="1" w:styleId="afff1">
    <w:name w:val="Игорь Знак"/>
    <w:link w:val="afff2"/>
    <w:uiPriority w:val="99"/>
    <w:rPr>
      <w:color w:val="000080"/>
      <w:sz w:val="28"/>
    </w:rPr>
  </w:style>
  <w:style w:type="paragraph" w:customStyle="1" w:styleId="afff2">
    <w:name w:val="Игорь"/>
    <w:basedOn w:val="a0"/>
    <w:link w:val="afff1"/>
    <w:uiPriority w:val="99"/>
    <w:pPr>
      <w:spacing w:after="0" w:line="240" w:lineRule="auto"/>
      <w:ind w:firstLine="709"/>
      <w:jc w:val="both"/>
    </w:pPr>
    <w:rPr>
      <w:color w:val="000080"/>
      <w:sz w:val="28"/>
    </w:rPr>
  </w:style>
  <w:style w:type="character" w:styleId="afff3">
    <w:name w:val="annotation reference"/>
    <w:uiPriority w:val="99"/>
    <w:unhideWhenUsed/>
    <w:rPr>
      <w:sz w:val="16"/>
      <w:szCs w:val="16"/>
    </w:rPr>
  </w:style>
  <w:style w:type="paragraph" w:styleId="afff4">
    <w:name w:val="annotation text"/>
    <w:basedOn w:val="a0"/>
    <w:link w:val="afff5"/>
    <w:uiPriority w:val="99"/>
    <w:unhideWhenUsed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5">
    <w:name w:val="Текст примечания Знак"/>
    <w:basedOn w:val="a1"/>
    <w:link w:val="afff4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6">
    <w:name w:val="annotation subject"/>
    <w:basedOn w:val="afff4"/>
    <w:next w:val="afff4"/>
    <w:link w:val="afff7"/>
    <w:uiPriority w:val="99"/>
    <w:unhideWhenUsed/>
    <w:rPr>
      <w:b/>
      <w:bCs/>
    </w:rPr>
  </w:style>
  <w:style w:type="character" w:customStyle="1" w:styleId="afff7">
    <w:name w:val="Тема примечания Знак"/>
    <w:basedOn w:val="afff5"/>
    <w:link w:val="afff6"/>
    <w:uiPriority w:val="9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">
    <w:name w:val="List Bullet"/>
    <w:basedOn w:val="a0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font6">
    <w:name w:val="font6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73">
    <w:name w:val="xl7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6">
    <w:name w:val="Сетка таблицы1"/>
    <w:basedOn w:val="a2"/>
    <w:next w:val="aff5"/>
    <w:uiPriority w:val="5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32">
    <w:name w:val="xl132"/>
    <w:basedOn w:val="a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sz w:val="20"/>
      <w:szCs w:val="24"/>
      <w:lang w:eastAsia="ru-RU"/>
    </w:rPr>
  </w:style>
  <w:style w:type="paragraph" w:customStyle="1" w:styleId="xl144">
    <w:name w:val="xl144"/>
    <w:basedOn w:val="a0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0"/>
      <w:szCs w:val="24"/>
      <w:lang w:eastAsia="ru-RU"/>
    </w:rPr>
  </w:style>
  <w:style w:type="paragraph" w:customStyle="1" w:styleId="xl145">
    <w:name w:val="xl145"/>
    <w:basedOn w:val="a0"/>
    <w:pPr>
      <w:pBdr>
        <w:top w:val="single" w:sz="8" w:space="0" w:color="000000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0"/>
      <w:szCs w:val="24"/>
      <w:lang w:eastAsia="ru-RU"/>
    </w:rPr>
  </w:style>
  <w:style w:type="paragraph" w:customStyle="1" w:styleId="xl146">
    <w:name w:val="xl146"/>
    <w:basedOn w:val="a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0"/>
      <w:szCs w:val="24"/>
      <w:lang w:eastAsia="ru-RU"/>
    </w:rPr>
  </w:style>
  <w:style w:type="paragraph" w:customStyle="1" w:styleId="xl147">
    <w:name w:val="xl147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48">
    <w:name w:val="xl148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49">
    <w:name w:val="xl149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0">
    <w:name w:val="xl150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1">
    <w:name w:val="xl151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2">
    <w:name w:val="xl152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3">
    <w:name w:val="xl153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54">
    <w:name w:val="xl154"/>
    <w:basedOn w:val="a0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EBF1DE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5">
    <w:name w:val="xl155"/>
    <w:basedOn w:val="a0"/>
    <w:pPr>
      <w:pBdr>
        <w:top w:val="single" w:sz="8" w:space="0" w:color="000000"/>
        <w:bottom w:val="single" w:sz="8" w:space="0" w:color="000000"/>
      </w:pBdr>
      <w:shd w:val="clear" w:color="000000" w:fill="EBF1DE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6">
    <w:name w:val="xl156"/>
    <w:basedOn w:val="a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EBF1DE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7">
    <w:name w:val="xl157"/>
    <w:basedOn w:val="a0"/>
    <w:pPr>
      <w:pBdr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8">
    <w:name w:val="xl158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59">
    <w:name w:val="xl159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0">
    <w:name w:val="xl160"/>
    <w:basedOn w:val="a0"/>
    <w:pPr>
      <w:pBdr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1">
    <w:name w:val="xl161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2">
    <w:name w:val="xl162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3">
    <w:name w:val="xl163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4">
    <w:name w:val="xl164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5">
    <w:name w:val="xl165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6">
    <w:name w:val="xl166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7">
    <w:name w:val="xl167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8">
    <w:name w:val="xl168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69">
    <w:name w:val="xl169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0">
    <w:name w:val="xl170"/>
    <w:basedOn w:val="a0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1">
    <w:name w:val="xl171"/>
    <w:basedOn w:val="a0"/>
    <w:pPr>
      <w:pBdr>
        <w:top w:val="single" w:sz="8" w:space="0" w:color="000000"/>
        <w:bottom w:val="single" w:sz="8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2">
    <w:name w:val="xl172"/>
    <w:basedOn w:val="a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3">
    <w:name w:val="xl173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74">
    <w:name w:val="xl174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75">
    <w:name w:val="xl175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6">
    <w:name w:val="xl176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7">
    <w:name w:val="xl177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0BF527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8">
    <w:name w:val="xl178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0BF527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79">
    <w:name w:val="xl179"/>
    <w:basedOn w:val="a0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80">
    <w:name w:val="xl180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81">
    <w:name w:val="xl181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82">
    <w:name w:val="xl182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18"/>
      <w:szCs w:val="18"/>
      <w:lang w:eastAsia="ru-RU"/>
    </w:rPr>
  </w:style>
  <w:style w:type="paragraph" w:customStyle="1" w:styleId="xl183">
    <w:name w:val="xl183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84">
    <w:name w:val="xl184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85">
    <w:name w:val="xl185"/>
    <w:basedOn w:val="a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86">
    <w:name w:val="xl186"/>
    <w:basedOn w:val="a0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xl187">
    <w:name w:val="xl187"/>
    <w:basedOn w:val="a0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18"/>
      <w:szCs w:val="18"/>
      <w:lang w:eastAsia="ru-RU"/>
    </w:rPr>
  </w:style>
  <w:style w:type="paragraph" w:customStyle="1" w:styleId="font7">
    <w:name w:val="font7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8">
    <w:name w:val="font8"/>
    <w:basedOn w:val="a0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lang w:eastAsia="ru-RU"/>
    </w:rPr>
  </w:style>
  <w:style w:type="paragraph" w:customStyle="1" w:styleId="font9">
    <w:name w:val="font9"/>
    <w:basedOn w:val="a0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lang w:eastAsia="ru-RU"/>
    </w:rPr>
  </w:style>
  <w:style w:type="paragraph" w:customStyle="1" w:styleId="font10">
    <w:name w:val="font10"/>
    <w:basedOn w:val="a0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color w:val="000000"/>
      <w:lang w:eastAsia="ru-RU"/>
    </w:rPr>
  </w:style>
  <w:style w:type="paragraph" w:customStyle="1" w:styleId="font11">
    <w:name w:val="font11"/>
    <w:basedOn w:val="a0"/>
    <w:pPr>
      <w:spacing w:before="100" w:beforeAutospacing="1" w:after="100" w:afterAutospacing="1" w:line="240" w:lineRule="auto"/>
    </w:pPr>
    <w:rPr>
      <w:rFonts w:ascii="PT Astra Serif" w:eastAsia="Times New Roman" w:hAnsi="PT Astra Serif" w:cs="Times New Roman"/>
      <w:b/>
      <w:bCs/>
      <w:color w:val="000000"/>
      <w:lang w:eastAsia="ru-RU"/>
    </w:rPr>
  </w:style>
  <w:style w:type="paragraph" w:customStyle="1" w:styleId="xl188">
    <w:name w:val="xl18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91">
    <w:name w:val="xl19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92">
    <w:name w:val="xl19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3">
    <w:name w:val="xl19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195">
    <w:name w:val="xl195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196">
    <w:name w:val="xl196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197">
    <w:name w:val="xl197"/>
    <w:basedOn w:val="a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198">
    <w:name w:val="xl198"/>
    <w:basedOn w:val="a0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199">
    <w:name w:val="xl199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0">
    <w:name w:val="xl200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1">
    <w:name w:val="xl20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2">
    <w:name w:val="xl202"/>
    <w:basedOn w:val="a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3">
    <w:name w:val="xl203"/>
    <w:basedOn w:val="a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4">
    <w:name w:val="xl204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5">
    <w:name w:val="xl205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6">
    <w:name w:val="xl20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07">
    <w:name w:val="xl20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08">
    <w:name w:val="xl20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09">
    <w:name w:val="xl20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10">
    <w:name w:val="xl21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1">
    <w:name w:val="xl21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b/>
      <w:bCs/>
      <w:sz w:val="24"/>
      <w:szCs w:val="24"/>
      <w:lang w:eastAsia="ru-RU"/>
    </w:rPr>
  </w:style>
  <w:style w:type="paragraph" w:customStyle="1" w:styleId="xl212">
    <w:name w:val="xl21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3">
    <w:name w:val="xl21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4">
    <w:name w:val="xl21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215">
    <w:name w:val="xl21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216">
    <w:name w:val="xl21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paragraph" w:customStyle="1" w:styleId="xl217">
    <w:name w:val="xl217"/>
    <w:basedOn w:val="a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8">
    <w:name w:val="xl218"/>
    <w:basedOn w:val="a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19">
    <w:name w:val="xl21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0">
    <w:name w:val="xl220"/>
    <w:basedOn w:val="a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1">
    <w:name w:val="xl221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2">
    <w:name w:val="xl222"/>
    <w:basedOn w:val="a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3">
    <w:name w:val="xl223"/>
    <w:basedOn w:val="a0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4">
    <w:name w:val="xl224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5">
    <w:name w:val="xl225"/>
    <w:basedOn w:val="a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6">
    <w:name w:val="xl226"/>
    <w:basedOn w:val="a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7">
    <w:name w:val="xl227"/>
    <w:basedOn w:val="a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8">
    <w:name w:val="xl228"/>
    <w:basedOn w:val="a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29">
    <w:name w:val="xl229"/>
    <w:basedOn w:val="a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30">
    <w:name w:val="xl230"/>
    <w:basedOn w:val="a0"/>
    <w:pPr>
      <w:pBdr>
        <w:top w:val="single" w:sz="4" w:space="0" w:color="000000"/>
        <w:lef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31">
    <w:name w:val="xl231"/>
    <w:basedOn w:val="a0"/>
    <w:pPr>
      <w:pBdr>
        <w:left w:val="single" w:sz="4" w:space="0" w:color="00000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32">
    <w:name w:val="xl232"/>
    <w:basedOn w:val="a0"/>
    <w:pPr>
      <w:pBdr>
        <w:left w:val="single" w:sz="4" w:space="0" w:color="000000"/>
        <w:bottom w:val="single" w:sz="4" w:space="0" w:color="000000"/>
      </w:pBdr>
      <w:shd w:val="clear" w:color="000000" w:fill="FDE9D9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33">
    <w:name w:val="xl23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sz w:val="24"/>
      <w:szCs w:val="24"/>
      <w:lang w:eastAsia="ru-RU"/>
    </w:rPr>
  </w:style>
  <w:style w:type="paragraph" w:customStyle="1" w:styleId="xl234">
    <w:name w:val="xl23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PT Astra Serif" w:eastAsia="Times New Roman" w:hAnsi="PT Astra Serif" w:cs="Times New Roman"/>
      <w:color w:val="000000"/>
      <w:sz w:val="24"/>
      <w:szCs w:val="24"/>
      <w:lang w:eastAsia="ru-RU"/>
    </w:rPr>
  </w:style>
  <w:style w:type="numbering" w:customStyle="1" w:styleId="27">
    <w:name w:val="Нет списка2"/>
    <w:next w:val="a3"/>
    <w:uiPriority w:val="99"/>
    <w:semiHidden/>
    <w:unhideWhenUsed/>
  </w:style>
  <w:style w:type="numbering" w:customStyle="1" w:styleId="36">
    <w:name w:val="Нет списка3"/>
    <w:next w:val="a3"/>
    <w:uiPriority w:val="99"/>
    <w:semiHidden/>
    <w:unhideWhenUsed/>
  </w:style>
  <w:style w:type="numbering" w:customStyle="1" w:styleId="42">
    <w:name w:val="Нет списка4"/>
    <w:next w:val="a3"/>
    <w:uiPriority w:val="99"/>
    <w:semiHidden/>
    <w:unhideWhenUsed/>
  </w:style>
  <w:style w:type="numbering" w:customStyle="1" w:styleId="52">
    <w:name w:val="Нет списка5"/>
    <w:next w:val="a3"/>
    <w:uiPriority w:val="99"/>
    <w:semiHidden/>
    <w:unhideWhenUsed/>
  </w:style>
  <w:style w:type="paragraph" w:styleId="afff8">
    <w:name w:val="Plain Text"/>
    <w:basedOn w:val="a0"/>
    <w:link w:val="afff9"/>
    <w:uiPriority w:val="99"/>
    <w:unhideWhenUsed/>
    <w:pPr>
      <w:spacing w:after="0" w:line="240" w:lineRule="auto"/>
    </w:pPr>
    <w:rPr>
      <w:rFonts w:ascii="Calibri" w:hAnsi="Calibri"/>
      <w:szCs w:val="21"/>
    </w:rPr>
  </w:style>
  <w:style w:type="character" w:customStyle="1" w:styleId="afff9">
    <w:name w:val="Текст Знак"/>
    <w:basedOn w:val="a1"/>
    <w:link w:val="afff8"/>
    <w:uiPriority w:val="9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F59A5-EFC8-4C73-9D10-541088F49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207</Pages>
  <Words>33955</Words>
  <Characters>193549</Characters>
  <Application>Microsoft Office Word</Application>
  <DocSecurity>0</DocSecurity>
  <Lines>1612</Lines>
  <Paragraphs>454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Вострокнутова Нина Владимировна</dc:creator>
  <cp:lastModifiedBy>Наталья Николаевна Фигач</cp:lastModifiedBy>
  <cp:revision>15</cp:revision>
  <cp:lastPrinted>2026-04-29T06:57:00Z</cp:lastPrinted>
  <dcterms:created xsi:type="dcterms:W3CDTF">2026-04-29T04:38:00Z</dcterms:created>
  <dcterms:modified xsi:type="dcterms:W3CDTF">2026-04-29T12:26:00Z</dcterms:modified>
</cp:coreProperties>
</file>