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3EC" w:rsidRPr="0095139F" w:rsidRDefault="008123EC" w:rsidP="008123EC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95139F">
        <w:rPr>
          <w:rFonts w:ascii="PT Astra Serif" w:hAnsi="PT Astra Serif"/>
          <w:szCs w:val="26"/>
        </w:rPr>
        <w:t>21.04.2026</w:t>
      </w:r>
      <w:r w:rsidRPr="0095139F">
        <w:rPr>
          <w:rFonts w:ascii="PT Astra Serif" w:hAnsi="PT Astra Serif"/>
          <w:szCs w:val="26"/>
        </w:rPr>
        <w:tab/>
      </w:r>
      <w:r w:rsidRPr="0095139F">
        <w:rPr>
          <w:rFonts w:ascii="PT Astra Serif" w:hAnsi="PT Astra Serif"/>
          <w:szCs w:val="26"/>
        </w:rPr>
        <w:tab/>
      </w:r>
      <w:r w:rsidRPr="0095139F">
        <w:rPr>
          <w:rFonts w:ascii="PT Astra Serif" w:hAnsi="PT Astra Serif"/>
          <w:szCs w:val="26"/>
        </w:rPr>
        <w:tab/>
      </w:r>
      <w:r w:rsidRPr="0095139F">
        <w:rPr>
          <w:rFonts w:ascii="PT Astra Serif" w:hAnsi="PT Astra Serif"/>
          <w:szCs w:val="26"/>
        </w:rPr>
        <w:tab/>
      </w:r>
      <w:r w:rsidRPr="0095139F">
        <w:rPr>
          <w:rFonts w:ascii="PT Astra Serif" w:hAnsi="PT Astra Serif"/>
          <w:szCs w:val="26"/>
        </w:rPr>
        <w:tab/>
      </w:r>
      <w:r w:rsidRPr="0095139F">
        <w:rPr>
          <w:rFonts w:ascii="PT Astra Serif" w:hAnsi="PT Astra Serif"/>
          <w:szCs w:val="26"/>
        </w:rPr>
        <w:tab/>
      </w:r>
      <w:r w:rsidRPr="0095139F">
        <w:rPr>
          <w:rFonts w:ascii="PT Astra Serif" w:hAnsi="PT Astra Serif"/>
          <w:szCs w:val="26"/>
        </w:rPr>
        <w:tab/>
      </w:r>
      <w:r w:rsidRPr="0095139F">
        <w:rPr>
          <w:rFonts w:ascii="PT Astra Serif" w:hAnsi="PT Astra Serif"/>
          <w:szCs w:val="26"/>
        </w:rPr>
        <w:tab/>
      </w:r>
      <w:r w:rsidRPr="0095139F">
        <w:rPr>
          <w:rFonts w:ascii="PT Astra Serif" w:hAnsi="PT Astra Serif"/>
          <w:szCs w:val="26"/>
        </w:rPr>
        <w:tab/>
      </w:r>
      <w:r w:rsidRPr="0095139F">
        <w:rPr>
          <w:rFonts w:ascii="PT Astra Serif" w:hAnsi="PT Astra Serif"/>
          <w:szCs w:val="26"/>
        </w:rPr>
        <w:tab/>
        <w:t xml:space="preserve">        № </w:t>
      </w:r>
      <w:r>
        <w:rPr>
          <w:rFonts w:ascii="PT Astra Serif" w:hAnsi="PT Astra Serif"/>
          <w:szCs w:val="26"/>
        </w:rPr>
        <w:t>300</w:t>
      </w:r>
      <w:r w:rsidRPr="0095139F">
        <w:rPr>
          <w:rFonts w:ascii="PT Astra Serif" w:hAnsi="PT Astra Serif"/>
          <w:szCs w:val="26"/>
        </w:rPr>
        <w:t>-ра</w:t>
      </w:r>
    </w:p>
    <w:p w:rsidR="008123EC" w:rsidRPr="008123EC" w:rsidRDefault="008123EC" w:rsidP="008123EC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8123EC" w:rsidRPr="008123EC" w:rsidRDefault="008123EC" w:rsidP="008123EC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D0A76" w:rsidRPr="00AF2579" w:rsidRDefault="00476897" w:rsidP="003B5EF3">
      <w:pPr>
        <w:pStyle w:val="24"/>
        <w:spacing w:before="0"/>
        <w:ind w:right="0"/>
        <w:rPr>
          <w:rFonts w:ascii="PT Astra Serif" w:hAnsi="PT Astra Serif" w:cs="PT Astra Serif"/>
          <w:szCs w:val="26"/>
        </w:rPr>
      </w:pPr>
      <w:r w:rsidRPr="00AF2579">
        <w:rPr>
          <w:rFonts w:ascii="PT Astra Serif" w:eastAsia="PT Astra Serif" w:hAnsi="PT Astra Serif" w:cs="PT Astra Serif"/>
          <w:szCs w:val="26"/>
        </w:rPr>
        <w:t xml:space="preserve">О внесении изменения в распоряжение Администрации </w:t>
      </w:r>
      <w:r w:rsidRPr="00AF2579">
        <w:rPr>
          <w:rFonts w:ascii="PT Astra Serif" w:eastAsia="PT Astra Serif" w:hAnsi="PT Astra Serif" w:cs="PT Astra Serif"/>
          <w:szCs w:val="26"/>
        </w:rPr>
        <w:br/>
        <w:t>Томской области от 01.06.2021 №</w:t>
      </w:r>
      <w:r w:rsidRPr="00AF2579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AF2579">
        <w:rPr>
          <w:rFonts w:ascii="PT Astra Serif" w:eastAsia="PT Astra Serif" w:hAnsi="PT Astra Serif" w:cs="PT Astra Serif"/>
          <w:szCs w:val="26"/>
        </w:rPr>
        <w:t>304-ра</w:t>
      </w:r>
    </w:p>
    <w:p w:rsidR="00FD0A76" w:rsidRPr="00AF2579" w:rsidRDefault="00FD0A76" w:rsidP="003B5EF3">
      <w:pPr>
        <w:ind w:right="4677" w:firstLine="0"/>
        <w:jc w:val="center"/>
        <w:rPr>
          <w:rFonts w:ascii="PT Astra Serif" w:hAnsi="PT Astra Serif"/>
          <w:szCs w:val="26"/>
        </w:rPr>
      </w:pPr>
    </w:p>
    <w:p w:rsidR="00FD0A76" w:rsidRPr="00AF2579" w:rsidRDefault="00FD0A76" w:rsidP="003B5EF3">
      <w:pPr>
        <w:ind w:right="4677" w:firstLine="0"/>
        <w:jc w:val="both"/>
        <w:rPr>
          <w:rFonts w:ascii="PT Astra Serif" w:hAnsi="PT Astra Serif"/>
          <w:szCs w:val="26"/>
        </w:rPr>
      </w:pPr>
    </w:p>
    <w:p w:rsidR="00FD0A76" w:rsidRPr="003B5EF3" w:rsidRDefault="00476897" w:rsidP="003B5EF3">
      <w:pPr>
        <w:ind w:firstLine="708"/>
        <w:jc w:val="both"/>
        <w:rPr>
          <w:rFonts w:ascii="PT Astra Serif" w:hAnsi="PT Astra Serif" w:cs="PT Astra Serif"/>
          <w:szCs w:val="26"/>
        </w:rPr>
      </w:pPr>
      <w:r w:rsidRPr="00AF2579">
        <w:rPr>
          <w:rFonts w:ascii="PT Astra Serif" w:eastAsia="PT Astra Serif" w:hAnsi="PT Astra Serif" w:cs="PT Astra Serif"/>
          <w:szCs w:val="26"/>
        </w:rPr>
        <w:t>1. Внести в распоряжение</w:t>
      </w:r>
      <w:r w:rsidRPr="003B5EF3">
        <w:rPr>
          <w:rFonts w:ascii="PT Astra Serif" w:eastAsia="PT Astra Serif" w:hAnsi="PT Astra Serif" w:cs="PT Astra Serif"/>
          <w:szCs w:val="26"/>
        </w:rPr>
        <w:t xml:space="preserve"> Администрации Томской области от 01.06.2021 №</w:t>
      </w:r>
      <w:r w:rsidRPr="003B5EF3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3B5EF3">
        <w:rPr>
          <w:rFonts w:ascii="PT Astra Serif" w:eastAsia="PT Astra Serif" w:hAnsi="PT Astra Serif" w:cs="PT Astra Serif"/>
          <w:szCs w:val="26"/>
        </w:rPr>
        <w:t xml:space="preserve">304-ра «Об утверждении региональной программы «Развитие Государственной ветеринарной службы Томской области» изменение, изложив региональную программу «Развитие Государственной ветеринарной службы Томской области», утвержденную указанным распоряжением, в новой редакции согласно приложению </w:t>
      </w:r>
      <w:r w:rsidRPr="003B5EF3">
        <w:rPr>
          <w:rFonts w:ascii="PT Astra Serif" w:eastAsia="PT Astra Serif" w:hAnsi="PT Astra Serif" w:cs="PT Astra Serif"/>
          <w:szCs w:val="26"/>
        </w:rPr>
        <w:br/>
        <w:t>к настоящему распоряжению.</w:t>
      </w:r>
    </w:p>
    <w:p w:rsidR="00FD0A76" w:rsidRPr="003B5EF3" w:rsidRDefault="00476897" w:rsidP="003B5EF3">
      <w:pPr>
        <w:ind w:firstLine="708"/>
        <w:jc w:val="both"/>
        <w:rPr>
          <w:rFonts w:ascii="PT Astra Serif" w:hAnsi="PT Astra Serif" w:cs="PT Astra Serif"/>
          <w:szCs w:val="26"/>
        </w:rPr>
      </w:pPr>
      <w:r w:rsidRPr="003B5EF3">
        <w:rPr>
          <w:rFonts w:ascii="PT Astra Serif" w:eastAsia="PT Astra Serif" w:hAnsi="PT Astra Serif" w:cs="PT Astra Serif"/>
          <w:szCs w:val="26"/>
        </w:rPr>
        <w:t>2. Департаменту информационной политики Администрации Томской области обеспечить</w:t>
      </w:r>
      <w:r w:rsidR="004E3B13" w:rsidRPr="003B5EF3">
        <w:rPr>
          <w:rFonts w:ascii="PT Astra Serif" w:eastAsia="PT Astra Serif" w:hAnsi="PT Astra Serif" w:cs="PT Astra Serif"/>
          <w:szCs w:val="26"/>
        </w:rPr>
        <w:t xml:space="preserve"> </w:t>
      </w:r>
      <w:r w:rsidRPr="003B5EF3">
        <w:rPr>
          <w:rFonts w:ascii="PT Astra Serif" w:eastAsia="PT Astra Serif" w:hAnsi="PT Astra Serif" w:cs="PT Astra Serif"/>
          <w:szCs w:val="26"/>
        </w:rPr>
        <w:t>опубликование настоящего распоряжения.</w:t>
      </w:r>
    </w:p>
    <w:p w:rsidR="00FD0A76" w:rsidRPr="003B5EF3" w:rsidRDefault="00FD0A76" w:rsidP="003B5EF3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FD0A76" w:rsidRPr="003B5EF3" w:rsidRDefault="00FD0A76" w:rsidP="003B5EF3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FD0A76" w:rsidRPr="003B5EF3" w:rsidRDefault="00FD0A76" w:rsidP="003B5EF3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FD0A76" w:rsidRPr="003B5EF3" w:rsidRDefault="004656E2" w:rsidP="00CA447B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И.о. </w:t>
      </w:r>
      <w:r w:rsidR="00476897" w:rsidRPr="003B5EF3">
        <w:rPr>
          <w:rFonts w:ascii="PT Astra Serif" w:hAnsi="PT Astra Serif"/>
          <w:szCs w:val="26"/>
        </w:rPr>
        <w:t>Губерн</w:t>
      </w:r>
      <w:r w:rsidR="00CA447B">
        <w:rPr>
          <w:rFonts w:ascii="PT Astra Serif" w:hAnsi="PT Astra Serif"/>
          <w:szCs w:val="26"/>
        </w:rPr>
        <w:t>атор</w:t>
      </w:r>
      <w:r>
        <w:rPr>
          <w:rFonts w:ascii="PT Astra Serif" w:hAnsi="PT Astra Serif"/>
          <w:szCs w:val="26"/>
        </w:rPr>
        <w:t>а</w:t>
      </w:r>
      <w:r w:rsidR="00CA447B">
        <w:rPr>
          <w:rFonts w:ascii="PT Astra Serif" w:hAnsi="PT Astra Serif"/>
          <w:szCs w:val="26"/>
        </w:rPr>
        <w:t xml:space="preserve"> Томской области</w:t>
      </w:r>
      <w:r w:rsidR="00CA447B">
        <w:rPr>
          <w:rFonts w:ascii="PT Astra Serif" w:hAnsi="PT Astra Serif"/>
          <w:szCs w:val="26"/>
        </w:rPr>
        <w:tab/>
        <w:t xml:space="preserve">   </w:t>
      </w:r>
      <w:r>
        <w:rPr>
          <w:rFonts w:ascii="PT Astra Serif" w:hAnsi="PT Astra Serif"/>
          <w:szCs w:val="26"/>
        </w:rPr>
        <w:t>А.М. Рожков</w:t>
      </w: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Pr="003B5EF3" w:rsidRDefault="00FD0A76" w:rsidP="003B5EF3">
      <w:pPr>
        <w:spacing w:before="120"/>
        <w:rPr>
          <w:rFonts w:ascii="PT Astra Serif" w:hAnsi="PT Astra Serif"/>
          <w:sz w:val="28"/>
        </w:rPr>
      </w:pPr>
    </w:p>
    <w:p w:rsidR="00FD0A76" w:rsidRDefault="00FD0A76" w:rsidP="003B5EF3">
      <w:pPr>
        <w:spacing w:before="120"/>
        <w:rPr>
          <w:rFonts w:ascii="PT Astra Serif" w:hAnsi="PT Astra Serif"/>
          <w:sz w:val="28"/>
        </w:rPr>
      </w:pPr>
    </w:p>
    <w:p w:rsidR="004656E2" w:rsidRPr="003B5EF3" w:rsidRDefault="004656E2" w:rsidP="003B5EF3">
      <w:pPr>
        <w:spacing w:before="120"/>
        <w:rPr>
          <w:rFonts w:ascii="PT Astra Serif" w:hAnsi="PT Astra Serif"/>
          <w:sz w:val="28"/>
        </w:rPr>
      </w:pPr>
    </w:p>
    <w:p w:rsidR="00FD0A76" w:rsidRPr="00212A31" w:rsidRDefault="00476897" w:rsidP="00212A31">
      <w:pPr>
        <w:ind w:firstLine="0"/>
        <w:rPr>
          <w:rFonts w:ascii="PT Astra Serif" w:hAnsi="PT Astra Serif"/>
          <w:sz w:val="20"/>
        </w:rPr>
      </w:pPr>
      <w:r w:rsidRPr="00212A31">
        <w:rPr>
          <w:rFonts w:ascii="PT Astra Serif" w:hAnsi="PT Astra Serif"/>
          <w:sz w:val="20"/>
        </w:rPr>
        <w:t>Егоров И.В.</w:t>
      </w:r>
    </w:p>
    <w:p w:rsidR="00FD0A76" w:rsidRPr="004656E2" w:rsidRDefault="00212A31" w:rsidP="00212A31">
      <w:pPr>
        <w:ind w:firstLine="0"/>
        <w:rPr>
          <w:rFonts w:ascii="PT Astra Serif" w:hAnsi="PT Astra Serif" w:cs="PT Astra Serif"/>
          <w:sz w:val="20"/>
        </w:rPr>
      </w:pPr>
      <w:r w:rsidRPr="00212A31">
        <w:rPr>
          <w:rFonts w:ascii="PT Astra Serif" w:hAnsi="PT Astra Serif" w:cs="PT Astra Serif"/>
          <w:sz w:val="20"/>
        </w:rPr>
        <w:t>0418</w:t>
      </w:r>
      <w:r w:rsidRPr="00212A31">
        <w:rPr>
          <w:rFonts w:ascii="PT Astra Serif" w:hAnsi="PT Astra Serif" w:cs="PT Astra Serif"/>
          <w:sz w:val="20"/>
          <w:lang w:val="en-US"/>
        </w:rPr>
        <w:t>eg</w:t>
      </w:r>
      <w:r w:rsidRPr="004656E2">
        <w:rPr>
          <w:rFonts w:ascii="PT Astra Serif" w:hAnsi="PT Astra Serif" w:cs="PT Astra Serif"/>
          <w:sz w:val="20"/>
        </w:rPr>
        <w:t>01.</w:t>
      </w:r>
      <w:r w:rsidRPr="00212A31">
        <w:rPr>
          <w:rFonts w:ascii="PT Astra Serif" w:hAnsi="PT Astra Serif" w:cs="PT Astra Serif"/>
          <w:sz w:val="20"/>
          <w:lang w:val="en-US"/>
        </w:rPr>
        <w:t>rap</w:t>
      </w:r>
      <w:r w:rsidRPr="004656E2">
        <w:rPr>
          <w:rFonts w:ascii="PT Astra Serif" w:hAnsi="PT Astra Serif" w:cs="PT Astra Serif"/>
          <w:sz w:val="20"/>
        </w:rPr>
        <w:t>2026</w:t>
      </w:r>
    </w:p>
    <w:p w:rsidR="00FD0A76" w:rsidRPr="00212A31" w:rsidRDefault="00FD0A76" w:rsidP="00212A31">
      <w:pPr>
        <w:ind w:firstLine="0"/>
        <w:rPr>
          <w:rFonts w:ascii="PT Astra Serif" w:hAnsi="PT Astra Serif" w:cs="PT Astra Serif"/>
          <w:sz w:val="20"/>
        </w:rPr>
        <w:sectPr w:rsidR="00FD0A76" w:rsidRPr="00212A31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FD0A76" w:rsidRPr="003B5EF3" w:rsidRDefault="00476897" w:rsidP="003B5EF3">
      <w:pPr>
        <w:ind w:left="5812" w:firstLine="0"/>
        <w:jc w:val="both"/>
        <w:rPr>
          <w:rFonts w:ascii="PT Astra Serif" w:hAnsi="PT Astra Serif"/>
          <w:sz w:val="24"/>
        </w:rPr>
      </w:pPr>
      <w:r w:rsidRPr="003B5EF3">
        <w:rPr>
          <w:rFonts w:ascii="PT Astra Serif" w:hAnsi="PT Astra Serif"/>
          <w:sz w:val="24"/>
        </w:rPr>
        <w:lastRenderedPageBreak/>
        <w:t>Приложение</w:t>
      </w:r>
    </w:p>
    <w:p w:rsidR="00FD0A76" w:rsidRPr="003B5EF3" w:rsidRDefault="00476897" w:rsidP="003B5EF3">
      <w:pPr>
        <w:ind w:left="5812" w:firstLine="0"/>
        <w:jc w:val="both"/>
        <w:rPr>
          <w:rFonts w:ascii="PT Astra Serif" w:hAnsi="PT Astra Serif"/>
          <w:sz w:val="24"/>
        </w:rPr>
      </w:pPr>
      <w:r w:rsidRPr="003B5EF3"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FD0A76" w:rsidRPr="003B5EF3" w:rsidRDefault="00476897" w:rsidP="003B5EF3">
      <w:pPr>
        <w:ind w:left="5812" w:firstLine="0"/>
        <w:jc w:val="both"/>
        <w:rPr>
          <w:rFonts w:ascii="PT Astra Serif" w:hAnsi="PT Astra Serif"/>
          <w:sz w:val="24"/>
        </w:rPr>
      </w:pPr>
      <w:r w:rsidRPr="003B5EF3">
        <w:rPr>
          <w:rFonts w:ascii="PT Astra Serif" w:hAnsi="PT Astra Serif"/>
          <w:sz w:val="24"/>
        </w:rPr>
        <w:t xml:space="preserve">от </w:t>
      </w:r>
      <w:r w:rsidR="008123EC">
        <w:rPr>
          <w:rFonts w:ascii="PT Astra Serif" w:hAnsi="PT Astra Serif"/>
          <w:sz w:val="24"/>
        </w:rPr>
        <w:t>21.04.2026 № 300-ра</w:t>
      </w:r>
      <w:bookmarkStart w:id="0" w:name="_GoBack"/>
      <w:bookmarkEnd w:id="0"/>
    </w:p>
    <w:p w:rsidR="00FD0A76" w:rsidRPr="004656E2" w:rsidRDefault="00FD0A76" w:rsidP="003B5EF3">
      <w:pPr>
        <w:ind w:left="5812" w:firstLine="0"/>
        <w:jc w:val="both"/>
        <w:rPr>
          <w:rFonts w:ascii="PT Astra Serif" w:hAnsi="PT Astra Serif"/>
          <w:sz w:val="24"/>
        </w:rPr>
      </w:pPr>
    </w:p>
    <w:p w:rsidR="00FB4C42" w:rsidRPr="004656E2" w:rsidRDefault="00FB4C42" w:rsidP="003B5EF3">
      <w:pPr>
        <w:ind w:left="5812" w:firstLine="0"/>
        <w:jc w:val="both"/>
        <w:rPr>
          <w:rFonts w:ascii="PT Astra Serif" w:hAnsi="PT Astra Serif"/>
          <w:sz w:val="24"/>
        </w:rPr>
      </w:pPr>
    </w:p>
    <w:p w:rsidR="00FD0A76" w:rsidRPr="003B5EF3" w:rsidRDefault="00476897" w:rsidP="00FB4C42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3B5EF3">
        <w:rPr>
          <w:rFonts w:ascii="PT Astra Serif" w:hAnsi="PT Astra Serif" w:cs="PT Astra Serif"/>
          <w:sz w:val="24"/>
          <w:szCs w:val="24"/>
        </w:rPr>
        <w:t>Региональная программа</w:t>
      </w:r>
    </w:p>
    <w:p w:rsidR="00FD0A76" w:rsidRPr="003B5EF3" w:rsidRDefault="00476897" w:rsidP="00FB4C42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3B5EF3">
        <w:rPr>
          <w:rFonts w:ascii="PT Astra Serif" w:hAnsi="PT Astra Serif" w:cs="PT Astra Serif"/>
          <w:sz w:val="24"/>
          <w:szCs w:val="24"/>
        </w:rPr>
        <w:t>«Развитие Государственной ветеринарной службы Томской области»</w:t>
      </w:r>
    </w:p>
    <w:p w:rsidR="00FD0A76" w:rsidRPr="003B5EF3" w:rsidRDefault="00FD0A76" w:rsidP="00FB4C42">
      <w:pPr>
        <w:ind w:firstLine="0"/>
        <w:jc w:val="center"/>
        <w:rPr>
          <w:rFonts w:ascii="PT Astra Serif" w:hAnsi="PT Astra Serif" w:cs="PT Astra Serif"/>
          <w:bCs/>
          <w:i/>
          <w:sz w:val="16"/>
          <w:szCs w:val="16"/>
        </w:rPr>
      </w:pPr>
    </w:p>
    <w:p w:rsidR="00FD0A76" w:rsidRPr="003B5EF3" w:rsidRDefault="00476897" w:rsidP="00FB4C42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3B5EF3">
        <w:rPr>
          <w:rFonts w:ascii="PT Astra Serif" w:hAnsi="PT Astra Serif" w:cs="PT Astra Serif"/>
          <w:sz w:val="24"/>
          <w:szCs w:val="24"/>
        </w:rPr>
        <w:t>Паспорт Региональной программы «Развитие Государственной ветеринарной службы Томской области» (далее – региональная программа)</w:t>
      </w:r>
    </w:p>
    <w:p w:rsidR="00FD0A76" w:rsidRPr="00FB4C42" w:rsidRDefault="00FD0A76" w:rsidP="003B5EF3">
      <w:pPr>
        <w:jc w:val="center"/>
        <w:rPr>
          <w:rFonts w:ascii="PT Astra Serif" w:hAnsi="PT Astra Serif" w:cs="PT Astra Serif"/>
          <w:sz w:val="16"/>
          <w:szCs w:val="16"/>
        </w:rPr>
      </w:pPr>
    </w:p>
    <w:tbl>
      <w:tblPr>
        <w:tblW w:w="9782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2"/>
        <w:gridCol w:w="8080"/>
      </w:tblGrid>
      <w:tr w:rsidR="00CA64E6" w:rsidRPr="003B5EF3">
        <w:trPr>
          <w:cantSplit/>
          <w:trHeight w:val="63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ind w:firstLine="0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</w:rPr>
              <w:t>Цель региональной программы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</w:rPr>
              <w:t>Повышение эффективности деятельности Государственной ветеринарной службы Томской области</w:t>
            </w:r>
          </w:p>
        </w:tc>
      </w:tr>
      <w:tr w:rsidR="00CA64E6" w:rsidRPr="003B5EF3">
        <w:trPr>
          <w:cantSplit/>
          <w:trHeight w:val="589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</w:rPr>
              <w:t>Задачи региональной программы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</w:rPr>
              <w:t>Создание условий для предупреждения и ликвидации болезней животных, защиты населения от болезней, общих для человека и животных</w:t>
            </w:r>
          </w:p>
        </w:tc>
      </w:tr>
      <w:tr w:rsidR="00CA64E6" w:rsidRPr="003B5EF3">
        <w:trPr>
          <w:cantSplit/>
          <w:trHeight w:val="44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</w:rPr>
              <w:t>Ответственный исполнитель региональной программы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</w:rPr>
              <w:t>Департамент ветеринарии Томской области</w:t>
            </w:r>
          </w:p>
        </w:tc>
      </w:tr>
      <w:tr w:rsidR="00CA64E6" w:rsidRPr="003B5EF3">
        <w:trPr>
          <w:cantSplit/>
          <w:trHeight w:val="55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pStyle w:val="ConsPlusCell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 xml:space="preserve">Соисполни-тели </w:t>
            </w:r>
            <w:r w:rsidRPr="003B5EF3">
              <w:rPr>
                <w:rFonts w:ascii="PT Astra Serif" w:hAnsi="PT Astra Serif" w:cs="PT Astra Serif"/>
                <w:sz w:val="24"/>
                <w:szCs w:val="24"/>
              </w:rPr>
              <w:t xml:space="preserve">региональной </w:t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>программы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pStyle w:val="ConsPlusCel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</w:rPr>
              <w:t>Областные государственные автономные учреждения, подведомственные Департаменту ветеринарии Томской области (далее – учреждения)</w:t>
            </w:r>
          </w:p>
        </w:tc>
      </w:tr>
      <w:tr w:rsidR="00CA64E6" w:rsidRPr="003B5EF3">
        <w:trPr>
          <w:trHeight w:val="59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pStyle w:val="ConsPlusNormal"/>
              <w:widowControl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color w:val="000000"/>
                <w:sz w:val="24"/>
                <w:szCs w:val="24"/>
                <w:lang w:eastAsia="zh-CN" w:bidi="hi-IN"/>
              </w:rPr>
              <w:t xml:space="preserve">Сроки реализации </w:t>
            </w:r>
            <w:r w:rsidRPr="003B5EF3">
              <w:rPr>
                <w:rFonts w:ascii="PT Astra Serif" w:hAnsi="PT Astra Serif" w:cs="PT Astra Serif"/>
                <w:sz w:val="24"/>
                <w:szCs w:val="24"/>
              </w:rPr>
              <w:t xml:space="preserve">региональной </w:t>
            </w:r>
            <w:r w:rsidRPr="003B5EF3">
              <w:rPr>
                <w:rFonts w:ascii="PT Astra Serif" w:hAnsi="PT Astra Serif" w:cs="PT Astra Serif"/>
                <w:color w:val="000000"/>
                <w:sz w:val="24"/>
                <w:szCs w:val="24"/>
                <w:lang w:eastAsia="zh-CN" w:bidi="hi-IN"/>
              </w:rPr>
              <w:t>программы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pStyle w:val="310"/>
              <w:spacing w:befor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>2026 – 2028 годы</w:t>
            </w:r>
          </w:p>
        </w:tc>
      </w:tr>
      <w:tr w:rsidR="00CA64E6" w:rsidRPr="003B5EF3" w:rsidTr="004656E2">
        <w:trPr>
          <w:trHeight w:val="64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pStyle w:val="aff"/>
              <w:jc w:val="left"/>
              <w:rPr>
                <w:rFonts w:ascii="PT Astra Serif" w:hAnsi="PT Astra Serif" w:cs="PT Astra Serif"/>
                <w:sz w:val="24"/>
              </w:rPr>
            </w:pPr>
            <w:r w:rsidRPr="003B5EF3">
              <w:rPr>
                <w:rFonts w:ascii="PT Astra Serif" w:hAnsi="PT Astra Serif" w:cs="PT Astra Serif"/>
                <w:sz w:val="24"/>
              </w:rPr>
              <w:t>Источники финансиро-вания региональной программы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pStyle w:val="310"/>
              <w:spacing w:befor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>Источниками финансирования являются средства:</w:t>
            </w:r>
          </w:p>
          <w:p w:rsidR="00FD0A76" w:rsidRPr="003B5EF3" w:rsidRDefault="00476897" w:rsidP="003B5EF3">
            <w:pPr>
              <w:pStyle w:val="310"/>
              <w:spacing w:befor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 xml:space="preserve">федерального бюджета в соответствии с Соглашением между Министерством сельского хозяйства Российской Федерации, Федеральным государственным бюджетным учреждением «Центр ветеринарии» </w:t>
            </w:r>
            <w:r w:rsidR="00ED277B" w:rsidRPr="00ED277B">
              <w:rPr>
                <w:rFonts w:ascii="PT Astra Serif" w:hAnsi="PT Astra Serif" w:cs="PT Astra Serif"/>
                <w:sz w:val="24"/>
                <w:szCs w:val="24"/>
                <w:lang w:bidi="hi-IN"/>
              </w:rPr>
              <w:br/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 xml:space="preserve">и Департаментом ветеринарии Томской области о реализации мероприятий по обеспечению лекарственными средствами и препаратами </w:t>
            </w:r>
            <w:r w:rsidR="00ED277B" w:rsidRPr="00ED277B">
              <w:rPr>
                <w:rFonts w:ascii="PT Astra Serif" w:hAnsi="PT Astra Serif" w:cs="PT Astra Serif"/>
                <w:sz w:val="24"/>
                <w:szCs w:val="24"/>
                <w:lang w:bidi="hi-IN"/>
              </w:rPr>
              <w:br/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>для ветеринарного применения для проведения противоэпизоотических мероприятий от 28.06.2017 № 114/25-С;</w:t>
            </w:r>
          </w:p>
          <w:p w:rsidR="00FD0A76" w:rsidRPr="003B5EF3" w:rsidRDefault="00476897" w:rsidP="003B5EF3">
            <w:pPr>
              <w:pStyle w:val="310"/>
              <w:tabs>
                <w:tab w:val="clear" w:pos="7371"/>
              </w:tabs>
              <w:spacing w:before="0"/>
              <w:jc w:val="both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 xml:space="preserve">областного бюджета в соответствии с Законом Томской области </w:t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br/>
              <w:t xml:space="preserve">от 29 декабря 2025 года № 165-ОЗ «Об областном бюджете на 2026 год </w:t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br/>
              <w:t>и на плановый период 2027 и 2028 годов</w:t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eastAsia="ru-RU" w:bidi="hi-IN"/>
              </w:rPr>
              <w:t>», постановлением Администрации Томской области от 26.09.2019 № 338а «Об утверждении государственной программы «Развитие сельского хозяйства, рынков сырья и продовольствия в Томской области», распоряжением Департамента ветеринарии Томской области от 16.02.2024 № </w:t>
            </w:r>
            <w:r w:rsidRPr="003B5EF3">
              <w:rPr>
                <w:rFonts w:ascii="PT Astra Serif" w:hAnsi="PT Astra Serif" w:cs="PT Astra Serif"/>
                <w:sz w:val="24"/>
                <w:szCs w:val="24"/>
                <w:highlight w:val="white"/>
                <w:lang w:eastAsia="ru-RU" w:bidi="hi-IN"/>
              </w:rPr>
              <w:t>48 «Об утверждении паспорта комплекса процессных мероприятий «Защита животных от болезней, защита населения от болезней, общих для человека и животных» (в части прогнозной дополнитель</w:t>
            </w:r>
            <w:r w:rsidRPr="003B5EF3">
              <w:rPr>
                <w:rFonts w:ascii="PT Astra Serif" w:hAnsi="PT Astra Serif" w:cs="PT Astra Serif"/>
                <w:sz w:val="24"/>
                <w:szCs w:val="24"/>
                <w:highlight w:val="white"/>
                <w:lang w:bidi="hi-IN"/>
              </w:rPr>
              <w:t>ной потребности – при условии включения финансирования мероприятий в закон об областном бюджете);</w:t>
            </w:r>
          </w:p>
          <w:p w:rsidR="00FD0A76" w:rsidRPr="003B5EF3" w:rsidRDefault="00476897" w:rsidP="003B5EF3">
            <w:pPr>
              <w:pStyle w:val="310"/>
              <w:spacing w:befor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lastRenderedPageBreak/>
              <w:t>внебюджетные средства учреждений в соответствии с планами финансово-хозяйственной деятельности учреждений</w:t>
            </w:r>
          </w:p>
        </w:tc>
      </w:tr>
      <w:tr w:rsidR="00CA64E6" w:rsidRPr="003B5EF3">
        <w:trPr>
          <w:cantSplit/>
          <w:trHeight w:val="1078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pStyle w:val="ConsPlusCell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lastRenderedPageBreak/>
              <w:t xml:space="preserve">Ожидаемые результаты </w:t>
            </w:r>
            <w:r w:rsidRPr="003B5EF3">
              <w:rPr>
                <w:rFonts w:ascii="PT Astra Serif" w:hAnsi="PT Astra Serif" w:cs="PT Astra Serif"/>
                <w:sz w:val="24"/>
                <w:szCs w:val="24"/>
              </w:rPr>
              <w:t xml:space="preserve">региональной </w:t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>программы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D0A76" w:rsidRPr="003B5EF3" w:rsidRDefault="00476897" w:rsidP="003B5EF3">
            <w:pPr>
              <w:pStyle w:val="310"/>
              <w:spacing w:befor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>Оценка эффективности деятельности Государственной ветеринарной службы Томской области (с использованием инструмента оценки эффективности ветеринарных служб, разработанного Всемирной организацией здравоохранения животных (</w:t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val="en-US" w:bidi="hi-IN"/>
              </w:rPr>
              <w:t>PVS</w:t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t xml:space="preserve">–анализ) не ниже среднего </w:t>
            </w:r>
            <w:r w:rsidRPr="003B5EF3">
              <w:rPr>
                <w:rFonts w:ascii="PT Astra Serif" w:hAnsi="PT Astra Serif" w:cs="PT Astra Serif"/>
                <w:sz w:val="24"/>
                <w:szCs w:val="24"/>
                <w:lang w:bidi="hi-IN"/>
              </w:rPr>
              <w:br/>
              <w:t>по Сибирскому федеральному округу</w:t>
            </w:r>
          </w:p>
        </w:tc>
      </w:tr>
    </w:tbl>
    <w:p w:rsidR="00FD0A76" w:rsidRPr="003B5EF3" w:rsidRDefault="00FD0A76" w:rsidP="003B5EF3">
      <w:pPr>
        <w:ind w:left="5812" w:firstLine="0"/>
        <w:jc w:val="both"/>
        <w:rPr>
          <w:rFonts w:ascii="PT Astra Serif" w:hAnsi="PT Astra Serif"/>
          <w:sz w:val="24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</w:pPr>
    </w:p>
    <w:p w:rsidR="00FD0A76" w:rsidRPr="003B5EF3" w:rsidRDefault="00FD0A76" w:rsidP="003B5EF3">
      <w:pPr>
        <w:ind w:left="5670" w:firstLine="0"/>
        <w:rPr>
          <w:rFonts w:ascii="PT Astra Serif" w:hAnsi="PT Astra Serif"/>
        </w:rPr>
        <w:sectPr w:rsidR="00FD0A76" w:rsidRPr="003B5EF3">
          <w:headerReference w:type="first" r:id="rId12"/>
          <w:pgSz w:w="11906" w:h="16838"/>
          <w:pgMar w:top="1418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FD0A76" w:rsidRPr="003B5EF3" w:rsidRDefault="00476897" w:rsidP="003B5EF3">
      <w:pPr>
        <w:widowControl w:val="0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3B5EF3">
        <w:rPr>
          <w:rFonts w:ascii="PT Astra Serif" w:hAnsi="PT Astra Serif" w:cs="PT Astra Serif"/>
          <w:sz w:val="24"/>
          <w:szCs w:val="24"/>
        </w:rPr>
        <w:t>План мероприятий по реализации региональной программы</w:t>
      </w:r>
    </w:p>
    <w:p w:rsidR="00FD0A76" w:rsidRPr="00E4497B" w:rsidRDefault="00FD0A76" w:rsidP="003B5EF3">
      <w:pPr>
        <w:widowControl w:val="0"/>
        <w:ind w:firstLine="0"/>
        <w:jc w:val="center"/>
        <w:rPr>
          <w:rFonts w:ascii="PT Astra Serif" w:hAnsi="PT Astra Serif" w:cs="PT Astra Serif"/>
          <w:sz w:val="16"/>
          <w:szCs w:val="16"/>
        </w:rPr>
      </w:pPr>
    </w:p>
    <w:tbl>
      <w:tblPr>
        <w:tblW w:w="15167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567"/>
        <w:gridCol w:w="3217"/>
        <w:gridCol w:w="1134"/>
        <w:gridCol w:w="43"/>
        <w:gridCol w:w="2083"/>
        <w:gridCol w:w="1132"/>
        <w:gridCol w:w="1134"/>
        <w:gridCol w:w="1180"/>
        <w:gridCol w:w="1559"/>
        <w:gridCol w:w="1559"/>
        <w:gridCol w:w="1559"/>
      </w:tblGrid>
      <w:tr w:rsidR="00CA64E6" w:rsidRPr="004656E2" w:rsidTr="007B6472">
        <w:trPr>
          <w:trHeight w:val="26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№</w:t>
            </w:r>
          </w:p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п/п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Наименование мероприятия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Источник финансирования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2027 год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2028 год</w:t>
            </w:r>
          </w:p>
        </w:tc>
        <w:tc>
          <w:tcPr>
            <w:tcW w:w="4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FF0000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Наименование показателя мероприятия, значение показателя мероприятия, единица измерения</w:t>
            </w:r>
          </w:p>
        </w:tc>
      </w:tr>
      <w:tr w:rsidR="00CA64E6" w:rsidRPr="004656E2" w:rsidTr="007B6472">
        <w:trPr>
          <w:trHeight w:val="16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тыс. руб.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A76" w:rsidRPr="004656E2" w:rsidRDefault="00476897" w:rsidP="007B647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  <w:lang w:val="en-US"/>
              </w:rPr>
            </w:pPr>
            <w:r w:rsidRPr="004656E2">
              <w:rPr>
                <w:rFonts w:ascii="PT Astra Serif" w:hAnsi="PT Astra Serif" w:cs="PT Astra Serif"/>
                <w:sz w:val="20"/>
                <w:lang w:val="en-US"/>
              </w:rPr>
              <w:t>202</w:t>
            </w:r>
            <w:r w:rsidRPr="004656E2">
              <w:rPr>
                <w:rFonts w:ascii="PT Astra Serif" w:hAnsi="PT Astra Serif" w:cs="PT Astra Serif"/>
                <w:sz w:val="20"/>
              </w:rPr>
              <w:t>8 год</w:t>
            </w:r>
          </w:p>
        </w:tc>
      </w:tr>
      <w:tr w:rsidR="00CA64E6" w:rsidRPr="004656E2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</w:t>
            </w:r>
          </w:p>
        </w:tc>
      </w:tr>
      <w:tr w:rsidR="00CA64E6" w:rsidRPr="004656E2">
        <w:trPr>
          <w:trHeight w:val="170"/>
        </w:trPr>
        <w:tc>
          <w:tcPr>
            <w:tcW w:w="151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1. Создание условий для предупреждения и ликвидация болезней животных, защиты населения от болезней общих, для человека и животных</w:t>
            </w:r>
          </w:p>
        </w:tc>
      </w:tr>
      <w:tr w:rsidR="00CA64E6" w:rsidRPr="004656E2" w:rsidTr="00B04585">
        <w:trPr>
          <w:trHeight w:val="35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Проведение ветеринарных обследований объектов, связанных с содержанием животных, переработкой, хранением и реализацией продукции и сырья животного происхождения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обследований, 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17 703 единицы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обследований, 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17 703 единицы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обследований, 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17 703 единицы</w:t>
            </w:r>
          </w:p>
        </w:tc>
      </w:tr>
      <w:tr w:rsidR="00CA64E6" w:rsidRPr="004656E2">
        <w:trPr>
          <w:trHeight w:val="58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851016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47 757,80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47 757,80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47 757,80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69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16 027,00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16 027,00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24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12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4656E2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Проведение плановых иммунизаций и обработок животных против особо опасных болезней животных и болезней, общих для человека и животных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вакцинаций, 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299 550 единиц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вакцинаций, 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299 550 единиц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вакцинаций, 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299 550 единиц</w:t>
            </w:r>
          </w:p>
        </w:tc>
      </w:tr>
      <w:tr w:rsidR="00CA64E6" w:rsidRPr="004656E2">
        <w:trPr>
          <w:trHeight w:val="58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F03558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103 080,50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103 080,50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103 080,50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59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25 560,30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25 560,30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17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22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4656E2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Проведение диагностических мероприятий по предупреждению заразных и иных болезней животных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мероприятий, 151 462 единицы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мероприятий, 151 462 единицы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мероприятий, 151 462 единицы</w:t>
            </w:r>
          </w:p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  <w:tr w:rsidR="00CA64E6" w:rsidRPr="004656E2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35 523,90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35 523,90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35 523,90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10 161,90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10 161,90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1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69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4.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4656E2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Осуществление отбора проб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в рамках проведения противоэпизоотических мероприятий и мероприятий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по обеспечению безопасности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в ветеринарном отношении продукции животного происхождения на территории Томской области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проб,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705 105 штук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проб,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705 105 штук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проб,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705 105 штук</w:t>
            </w:r>
          </w:p>
        </w:tc>
      </w:tr>
      <w:tr w:rsidR="00CA64E6" w:rsidRPr="004656E2">
        <w:trPr>
          <w:trHeight w:val="10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с законом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73 737,10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73 737,10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73 737,10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63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17 038,60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17 038,60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24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88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4656E2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Проведение лабораторных исследований в рамках проведения противоэпизоотических мероприятий и мероприятий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по обеспечению безопасности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в ветеринарном отношении продукции животного происхождения на территории Томской области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</w:t>
            </w:r>
          </w:p>
          <w:p w:rsidR="00FD0A76" w:rsidRPr="004656E2" w:rsidRDefault="00476897" w:rsidP="003B5EF3">
            <w:pPr>
              <w:widowControl w:val="0"/>
              <w:ind w:right="-12"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исследований, 386 434 единицы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исследований, 386 434 единицы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исследований, 386 434 единицы</w:t>
            </w:r>
          </w:p>
        </w:tc>
      </w:tr>
      <w:tr w:rsidR="00CA64E6" w:rsidRPr="004656E2">
        <w:trPr>
          <w:trHeight w:val="661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151FAC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83 277,20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83 277,20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83 277,20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671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19 614,00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19 614,00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47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6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6.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4656E2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Поддержка малых форм хозяйствования по искусственному осеменению коров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 животных, 3 595 голов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 животных, 3 595 голов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 животных, 3 595 голов</w:t>
            </w:r>
          </w:p>
        </w:tc>
      </w:tr>
      <w:tr w:rsidR="00CA64E6" w:rsidRPr="004656E2">
        <w:trPr>
          <w:trHeight w:val="521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13273E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13 898,80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13 898,80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13 898,80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5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3 995,60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3 995,60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14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123,10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123,10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123,10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7.</w:t>
            </w:r>
          </w:p>
        </w:tc>
        <w:tc>
          <w:tcPr>
            <w:tcW w:w="3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4656E2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Материальное обеспечение противоэпизоотических мероприятий в соответствии </w:t>
            </w:r>
            <w:r w:rsid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с Планом противоэпизоотических мероприятий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13 000,00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13 000,00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090D26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Обеспечен-ность учреждений материалами, медикаментами и биопрепара-тами, 100% </w:t>
            </w:r>
            <w:r w:rsidR="00090D26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от потребности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090D26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Обеспечен-ность учреждений материалами, медикаментами </w:t>
            </w:r>
            <w:r w:rsidR="0013273E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и биопрепара-тами, 100% </w:t>
            </w:r>
            <w:r w:rsidR="00090D26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от потребности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090D26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Обеспечен-ность учреждений материалами, медикаментами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и биопрепара-тами, 100%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от потребности</w:t>
            </w:r>
          </w:p>
        </w:tc>
      </w:tr>
      <w:tr w:rsidR="00CA64E6" w:rsidRPr="004656E2">
        <w:trPr>
          <w:trHeight w:val="6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13273E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5 257,10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5 257,10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5 257,10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3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3 507,00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3 507,00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 w:rsidTr="006F14A2">
        <w:trPr>
          <w:trHeight w:val="3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1 517,12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1 517,12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1 517,12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 w:rsidTr="006F14A2">
        <w:trPr>
          <w:trHeight w:val="5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8.</w:t>
            </w:r>
          </w:p>
        </w:tc>
        <w:tc>
          <w:tcPr>
            <w:tcW w:w="3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Финансовое обеспечение расходов на выполнение работ по сбору, транспортировке, уничтожению путем сжигания биологических отходов на территории Томской области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A6496F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 уничтоженных биологических отходов,  19 300 кг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A6496F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уничтоженных биологических отходов,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19 300 кг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уничтоженных биологических отходов,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19 300 кг</w:t>
            </w:r>
          </w:p>
        </w:tc>
      </w:tr>
      <w:tr w:rsidR="00CA64E6" w:rsidRPr="004656E2" w:rsidTr="006F14A2">
        <w:trPr>
          <w:trHeight w:val="10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2 000,00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2 000,00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761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21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1 843,04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1 843,04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1 843,04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Обслуживание информационной системы для учета животных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9179D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 учреждений, использующих информацион</w:t>
            </w:r>
            <w:r w:rsidR="0039179D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ные системы учета животных Регагро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и ХОРРИОТ,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15 единиц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9179D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учреждений, использующих информацион-ные системы учета животных Регагро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и ХОРРИОТ,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15 единиц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9179D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 учреждений, использующих информацион</w:t>
            </w:r>
            <w:r w:rsidR="0039179D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ные системы учета животных Регагро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и ХОРРИОТ,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15 единиц</w:t>
            </w:r>
          </w:p>
        </w:tc>
      </w:tr>
      <w:tr w:rsidR="00CA64E6" w:rsidRPr="004656E2">
        <w:trPr>
          <w:trHeight w:val="88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77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900,00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900,00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 w:rsidTr="0039179D">
        <w:trPr>
          <w:trHeight w:val="35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1 394,40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1 394,40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1 394,40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19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10.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4656E2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Мероприятие по организации мест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для проведения ветеринарно-санитарной экспертизы пищевых продуктов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Обеспечен-ность расходными материалами мест проведения ветеринарно-санитарной экспертизы, 100% </w:t>
            </w:r>
            <w:r w:rsidR="001B16CF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от потребности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Обеспечен-ность расходными материалами мест проведения ветеринарно-санитарной экспертизы, 100% </w:t>
            </w:r>
            <w:r w:rsidR="001B16CF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от потребности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Обеспечен-ность расходными материалами мест проведения ветеринарно-санитарной экспертизы, 100%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от потребности</w:t>
            </w:r>
          </w:p>
        </w:tc>
      </w:tr>
      <w:tr w:rsidR="00CA64E6" w:rsidRPr="004656E2">
        <w:trPr>
          <w:trHeight w:val="10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74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11 501,30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11 501,30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11 501,30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20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11.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Проведение лечебно-профилактических мероприятий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FC68F9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Объем доходов, 100%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к уровню предыдущего года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Объем доходов, 100%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к уровню предыдущего года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1D297D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Объем доходов, 100%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к уровню предыдущего года </w:t>
            </w:r>
          </w:p>
        </w:tc>
      </w:tr>
      <w:tr w:rsidR="00CA64E6" w:rsidRPr="004656E2">
        <w:trPr>
          <w:trHeight w:val="25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29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50 194,50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50 194,50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50 194,50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8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12.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Проведение лабораторно-диагностических исследований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FC68F9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лабораторных исследований, 100% к уровню предыдущего года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FC68F9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лабораторных исследований, 100% к уровню предыдущего года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лабораторных исследований, 100% к уровню предыдущего года </w:t>
            </w:r>
          </w:p>
        </w:tc>
      </w:tr>
      <w:tr w:rsidR="00CA64E6" w:rsidRPr="004656E2">
        <w:trPr>
          <w:trHeight w:val="5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 w:rsidTr="00FC68F9">
        <w:trPr>
          <w:trHeight w:val="41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22 236,40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22 236,40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22 236,40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 w:rsidTr="00FC68F9">
        <w:trPr>
          <w:trHeight w:val="4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13.</w:t>
            </w:r>
          </w:p>
        </w:tc>
        <w:tc>
          <w:tcPr>
            <w:tcW w:w="3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Проведение работ 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по дезинфекции, дезинсекции, дератизации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Объем доходов,  100%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к уровню предыдущего года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Объем доходов, 100%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к уровню предыдущего года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Объем доходов, 100%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к уровню предыдущего года </w:t>
            </w:r>
          </w:p>
        </w:tc>
      </w:tr>
      <w:tr w:rsidR="00CA64E6" w:rsidRPr="004656E2" w:rsidTr="00FC68F9">
        <w:trPr>
          <w:trHeight w:val="4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бюджет**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41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4 643,60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4 643,60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4 643,60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20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14.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Обеспечение проведения анализа и оценки риска возможного заноса, возникновения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и распространения заразных болезней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214DFE">
            <w:pPr>
              <w:widowControl w:val="0"/>
              <w:ind w:firstLine="0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 xml:space="preserve">Количество  подготовлен-ных планов противоэпи-зоотических мероприятий </w:t>
            </w:r>
            <w:r w:rsidR="001D297D" w:rsidRPr="004656E2">
              <w:rPr>
                <w:rFonts w:ascii="PT Astra Serif" w:hAnsi="PT Astra Serif" w:cs="PT Astra Serif"/>
                <w:color w:val="000000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 xml:space="preserve">с учетом анализа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 xml:space="preserve">и оценки риска возможного заноса, возникновения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 xml:space="preserve">и распростра-нения заразных болезней,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>1 единица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214DFE">
            <w:pPr>
              <w:widowControl w:val="0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 xml:space="preserve">Количество  подготовлен-ных планов противоэпизо-отических мероприятий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 xml:space="preserve">с учетом анализа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 xml:space="preserve">и оценки риска возможного заноса, возникновения </w:t>
            </w:r>
            <w:r w:rsidR="00214DFE" w:rsidRPr="004656E2">
              <w:rPr>
                <w:rFonts w:ascii="PT Astra Serif" w:hAnsi="PT Astra Serif" w:cs="PT Astra Serif"/>
                <w:color w:val="000000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и распростра</w:t>
            </w:r>
            <w:r w:rsidR="00214DFE" w:rsidRPr="004656E2">
              <w:rPr>
                <w:rFonts w:ascii="PT Astra Serif" w:hAnsi="PT Astra Serif" w:cs="PT Astra Serif"/>
                <w:color w:val="000000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 xml:space="preserve">нения заразных болезней,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>1 единица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214DFE">
            <w:pPr>
              <w:widowControl w:val="0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 xml:space="preserve">Количество  подготов-ленных планов противоэпизо-отических мероприятий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 xml:space="preserve">с учетом анализа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 xml:space="preserve">и оценки риска возможного заноса, возникновения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>и распростра</w:t>
            </w:r>
            <w:r w:rsidR="00214DFE" w:rsidRPr="004656E2">
              <w:rPr>
                <w:rFonts w:ascii="PT Astra Serif" w:hAnsi="PT Astra Serif" w:cs="PT Astra Serif"/>
                <w:color w:val="000000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 xml:space="preserve">нения заразных болезней, </w:t>
            </w: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br/>
              <w:t>1 единица</w:t>
            </w:r>
          </w:p>
        </w:tc>
      </w:tr>
      <w:tr w:rsidR="00CA64E6" w:rsidRPr="004656E2">
        <w:trPr>
          <w:trHeight w:val="11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55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7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15.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4656E2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Взаимодействие </w:t>
            </w:r>
            <w:r w:rsid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с исполнительными органами субъектов Российской Федерации, входящих в Сибирский федеральный округ</w:t>
            </w:r>
            <w:r w:rsidRPr="004656E2">
              <w:rPr>
                <w:rFonts w:ascii="PT Astra Serif" w:hAnsi="PT Astra Serif" w:cs="PT Astra Serif"/>
                <w:sz w:val="20"/>
              </w:rPr>
              <w:br w:type="page"/>
              <w:t xml:space="preserve">, </w:t>
            </w:r>
            <w:r w:rsid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и федеральными органами исполнительной власти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проведенных межрегио-нальных 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и региональ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ных тактико-специальных учений 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по ликвидации очагов особо опасных болезней животных,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7 учений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проведенных межрегио-нальных 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и региональ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ных  тактико-специальных учений 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по ликвидации очагов особо опасных болезней животных,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7 учений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проведенных межрегио-нальных 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и региональ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ных  тактико-специальных учений </w:t>
            </w:r>
            <w:r w:rsidR="001D297D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по ликвидации очагов особо опасных болезней животных,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7 учений</w:t>
            </w:r>
          </w:p>
        </w:tc>
      </w:tr>
      <w:tr w:rsidR="00CA64E6" w:rsidRPr="004656E2">
        <w:trPr>
          <w:trHeight w:val="1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68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703,71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703,71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703,71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300"/>
        </w:trPr>
        <w:tc>
          <w:tcPr>
            <w:tcW w:w="136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2. Улучшение качества лабораторной диагностики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</w:tr>
      <w:tr w:rsidR="00CA64E6" w:rsidRPr="004656E2">
        <w:trPr>
          <w:trHeight w:val="131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16.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Аккредитация и расширение области аккредитации ветеринарных лабораторий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в национальной системе аккредитации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C8013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 аккредито</w:t>
            </w:r>
            <w:r w:rsidR="00476897" w:rsidRPr="004656E2">
              <w:rPr>
                <w:rFonts w:ascii="PT Astra Serif" w:hAnsi="PT Astra Serif" w:cs="PT Astra Serif"/>
                <w:sz w:val="20"/>
              </w:rPr>
              <w:t>ван</w:t>
            </w:r>
            <w:r w:rsidRPr="004656E2">
              <w:rPr>
                <w:rFonts w:ascii="PT Astra Serif" w:hAnsi="PT Astra Serif" w:cs="PT Astra Serif"/>
                <w:sz w:val="20"/>
              </w:rPr>
              <w:t>-</w:t>
            </w:r>
            <w:r w:rsidR="00476897" w:rsidRPr="004656E2">
              <w:rPr>
                <w:rFonts w:ascii="PT Astra Serif" w:hAnsi="PT Astra Serif" w:cs="PT Astra Serif"/>
                <w:sz w:val="20"/>
              </w:rPr>
              <w:t>ных областей ветеринарной лабораторной деятельности,</w:t>
            </w:r>
          </w:p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 области аккредитации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аккредитован-ных областей  ветеринарной лабораторной деятельности,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3 области аккредитации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аккредитован-ных областей  ветеринарной лабораторной деятельности,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3 области аккредитации</w:t>
            </w:r>
          </w:p>
        </w:tc>
      </w:tr>
      <w:tr w:rsidR="00CA64E6" w:rsidRPr="004656E2">
        <w:trPr>
          <w:trHeight w:val="5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A714E9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 w:rsidTr="00C80137">
        <w:trPr>
          <w:trHeight w:val="5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1 097,00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1 097,00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 w:rsidTr="00C80137">
        <w:trPr>
          <w:trHeight w:val="27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2 000,00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2 000,00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 w:rsidTr="00C80137">
        <w:trPr>
          <w:trHeight w:val="25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17.</w:t>
            </w:r>
          </w:p>
        </w:tc>
        <w:tc>
          <w:tcPr>
            <w:tcW w:w="321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Приобретение лабораторного оборудования для оснащения ветеринарных лабораторий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52457B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Оснащенность лабораторным оборудованием </w:t>
            </w:r>
            <w:r w:rsidR="00A714E9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(от утвержден-ного табеля оснащения), </w:t>
            </w:r>
            <w:r w:rsidR="00A714E9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не менее 40%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52457B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Оснащенность лабораторным оборудованием (от утвержден</w:t>
            </w:r>
            <w:r w:rsidR="0052457B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ного табеля оснащения),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не менее 40%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Оснащенность лабораторным оборудованием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(от утвержден-ного табеля оснащения),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не менее 40%</w:t>
            </w:r>
          </w:p>
        </w:tc>
      </w:tr>
      <w:tr w:rsidR="00CA64E6" w:rsidRPr="004656E2">
        <w:trPr>
          <w:trHeight w:val="5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A714E9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5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9 713,60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5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1 000,00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1 000,00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20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18.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Участие в межлабораторных сличительных испытаниях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Удовлетво-рительные результаты сличительных испытаний, </w:t>
            </w:r>
            <w:r w:rsidR="00E9285F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не менее 100% совпадений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Удовлетвори-тельные результаты сличительных испытаний,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не менее 100% совпадений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Удовлетво-рительные результаты сличительных испытаний,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не менее 100% совпадений</w:t>
            </w:r>
          </w:p>
        </w:tc>
      </w:tr>
      <w:tr w:rsidR="00CA64E6" w:rsidRPr="004656E2">
        <w:trPr>
          <w:trHeight w:val="121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5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500,00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500,00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300"/>
        </w:trPr>
        <w:tc>
          <w:tcPr>
            <w:tcW w:w="136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3. Материально-техническое оснащение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</w:tr>
      <w:tr w:rsidR="00CA64E6" w:rsidRPr="004656E2">
        <w:trPr>
          <w:trHeight w:val="8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19.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4656E2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Приобретение транспортных средств и оборудования для них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  <w:highlight w:val="white"/>
              </w:rPr>
            </w:pPr>
            <w:r w:rsidRPr="004656E2">
              <w:rPr>
                <w:rFonts w:ascii="PT Astra Serif" w:hAnsi="PT Astra Serif" w:cs="PT Astra Serif"/>
                <w:sz w:val="20"/>
                <w:highlight w:val="white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  <w:highlight w:val="white"/>
              </w:rPr>
            </w:pPr>
            <w:r w:rsidRPr="004656E2">
              <w:rPr>
                <w:rFonts w:ascii="PT Astra Serif" w:hAnsi="PT Astra Serif" w:cs="PT Astra Serif"/>
                <w:sz w:val="20"/>
                <w:highlight w:val="white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  <w:highlight w:val="white"/>
              </w:rPr>
            </w:pPr>
            <w:r w:rsidRPr="004656E2">
              <w:rPr>
                <w:rFonts w:ascii="PT Astra Serif" w:hAnsi="PT Astra Serif" w:cs="PT Astra Serif"/>
                <w:sz w:val="20"/>
                <w:highlight w:val="white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  <w:highlight w:val="white"/>
              </w:rPr>
            </w:pPr>
            <w:r w:rsidRPr="004656E2">
              <w:rPr>
                <w:rFonts w:ascii="PT Astra Serif" w:hAnsi="PT Astra Serif" w:cs="PT Astra Serif"/>
                <w:sz w:val="20"/>
                <w:highlight w:val="white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  <w:highlight w:val="yellow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Обеспечен-ность учреждений транспорт-ными средствами,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не менее 100% от потребности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  <w:highlight w:val="yellow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-</w:t>
            </w:r>
          </w:p>
        </w:tc>
      </w:tr>
      <w:tr w:rsidR="00CA64E6" w:rsidRPr="004656E2">
        <w:trPr>
          <w:trHeight w:val="6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  <w:highlight w:val="white"/>
              </w:rPr>
            </w:pPr>
            <w:r w:rsidRPr="004656E2">
              <w:rPr>
                <w:rFonts w:ascii="PT Astra Serif" w:hAnsi="PT Astra Serif" w:cs="PT Astra Serif"/>
                <w:sz w:val="20"/>
                <w:highlight w:val="white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6E01E1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6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7 215,00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3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20.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Приобретение отечественного офисного программного обеспечения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Обеспечен-ность учреждений автоматизиро-ванными рабочими местами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с установлен-ным отечест-венным программным обеспечением, не менее 40% от общего количества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-</w:t>
            </w:r>
          </w:p>
        </w:tc>
      </w:tr>
      <w:tr w:rsidR="00CA64E6" w:rsidRPr="004656E2">
        <w:trPr>
          <w:trHeight w:val="6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6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3 520,60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54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34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21.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Приобретение оборудования </w:t>
            </w:r>
            <w:r w:rsid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для маркирования и учета животных 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63351E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Количество приобретенно</w:t>
            </w:r>
            <w:r w:rsidR="0063351E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>го оборудова</w:t>
            </w:r>
            <w:r w:rsidR="0063351E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>ния для мар</w:t>
            </w:r>
            <w:r w:rsidR="0063351E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кирования </w:t>
            </w:r>
            <w:r w:rsidR="0063351E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и учета,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15 единиц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-</w:t>
            </w:r>
          </w:p>
        </w:tc>
      </w:tr>
      <w:tr w:rsidR="00CA64E6" w:rsidRPr="004656E2">
        <w:trPr>
          <w:trHeight w:val="69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77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900,00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19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300"/>
        </w:trPr>
        <w:tc>
          <w:tcPr>
            <w:tcW w:w="136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4. Повышение кадрового потенциала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</w:tr>
      <w:tr w:rsidR="00CA64E6" w:rsidRPr="004656E2">
        <w:trPr>
          <w:trHeight w:val="131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22.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Повышение квалификации (компетенции) ветеринарных специалистов Государственной ветеринарной службы Томской области с учетом установленной периодичности и профиля подготовки по программам дополнительного профессионального образования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AB21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Доля ветеринарных специалистов, повысивших  квалифика-цию, не менее 20% от общего количества ветеринарных специалистов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Доля ветеринарных специалистов, повысивших  квалифика-цию, не менее 20% от общего количества ветеринарных специалистов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Доля ветеринарных специалистов, повысивших  квалификацию, не менее 20% от общего количества ветеринарных специалистов</w:t>
            </w:r>
          </w:p>
        </w:tc>
      </w:tr>
      <w:tr w:rsidR="00CA64E6" w:rsidRPr="004656E2">
        <w:trPr>
          <w:trHeight w:val="66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 xml:space="preserve">с законом 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86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500,00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500,00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52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954,69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954,69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954,69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30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23.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Аттестация ветеринарных специалистов Государственной ветеринарной службы Томской области с учетом установленной периодичности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Доля аттес-тованных ветеринарных специалистов, не менее 100%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от общего количества ветеринарных специалистов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Доля аттес-тованных ветеринарных специалистов, не менее 100% от общего количества ветеринарных специалистов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Доля аттестованных ветеринарных специалистов, не менее 100%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от общего количества ветеринарных специалистов</w:t>
            </w:r>
          </w:p>
        </w:tc>
      </w:tr>
      <w:tr w:rsidR="00CA64E6" w:rsidRPr="004656E2">
        <w:trPr>
          <w:trHeight w:val="12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46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13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24.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молодых специалистов 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в области ветеринарии,  являющихся работниками учреждений Государствен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>ной ветеринарной службы Томской области, получивших единовремен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ную денежную выплату,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6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молодых специалистов </w:t>
            </w:r>
            <w:r w:rsidR="00066C87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в области ветеринарии,  являющихся работниками учреждений Государствен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>ной ветеринарной службы Томской области, получивших единовремен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ную денежную выплату,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6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  <w:highlight w:val="yellow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Количество молодых специалистов </w:t>
            </w:r>
            <w:r w:rsidR="00066C87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в области ветеринарии,  являющихся работниками учреждений Государствен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>ной ветеринарной службы Томской области, получивших единовремен</w:t>
            </w:r>
            <w:r w:rsidR="00BF11F6" w:rsidRPr="004656E2">
              <w:rPr>
                <w:rFonts w:ascii="PT Astra Serif" w:hAnsi="PT Astra Serif" w:cs="PT Astra Serif"/>
                <w:sz w:val="20"/>
              </w:rPr>
              <w:t>-</w:t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ную денежную выплату, </w:t>
            </w:r>
            <w:r w:rsidRPr="004656E2">
              <w:rPr>
                <w:rFonts w:ascii="PT Astra Serif" w:hAnsi="PT Astra Serif" w:cs="PT Astra Serif"/>
                <w:sz w:val="20"/>
              </w:rPr>
              <w:br/>
              <w:t>6 человек</w:t>
            </w:r>
          </w:p>
        </w:tc>
      </w:tr>
      <w:tr w:rsidR="00CA64E6" w:rsidRPr="004656E2">
        <w:trPr>
          <w:trHeight w:val="28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5246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3 000,00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3 000,00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42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A64E6" w:rsidRPr="004656E2">
        <w:trPr>
          <w:trHeight w:val="5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25.</w:t>
            </w:r>
          </w:p>
        </w:tc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Итого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федеральный бюджет*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13 000,00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  <w:tr w:rsidR="00CA64E6" w:rsidRPr="004656E2">
        <w:trPr>
          <w:trHeight w:val="114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 xml:space="preserve">в соответствии </w:t>
            </w:r>
            <w:r w:rsidR="00746E9D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 xml:space="preserve">с законом </w:t>
            </w:r>
            <w:r w:rsidR="00746E9D" w:rsidRPr="004656E2">
              <w:rPr>
                <w:rFonts w:ascii="PT Astra Serif" w:hAnsi="PT Astra Serif" w:cs="PT Astra Serif"/>
                <w:sz w:val="20"/>
              </w:rPr>
              <w:br/>
            </w:r>
            <w:r w:rsidRPr="004656E2">
              <w:rPr>
                <w:rFonts w:ascii="PT Astra Serif" w:hAnsi="PT Astra Serif" w:cs="PT Astra Serif"/>
                <w:sz w:val="20"/>
              </w:rPr>
              <w:t>об областном бюджете (в том числе имущественные налоги)**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367 532,40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367 532,40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367 532,40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  <w:tr w:rsidR="00CA64E6" w:rsidRPr="004656E2">
        <w:trPr>
          <w:trHeight w:val="54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прогнозная дополнительная потребность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119 750,60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98 401,40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  <w:tr w:rsidR="00CA64E6" w:rsidRPr="004656E2">
        <w:trPr>
          <w:trHeight w:val="2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внебюджетные источники***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98 611,86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98 611,86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sz w:val="20"/>
              </w:rPr>
              <w:t>98 611,86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  <w:tr w:rsidR="00CA64E6" w:rsidRPr="004656E2">
        <w:trPr>
          <w:trHeight w:val="5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4656E2">
              <w:rPr>
                <w:rFonts w:ascii="PT Astra Serif" w:hAnsi="PT Astra Serif" w:cs="PT Astra Serif"/>
                <w:iCs/>
                <w:sz w:val="20"/>
              </w:rPr>
              <w:t>итого по всем разделам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479 144,26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598 894,86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476897" w:rsidP="003B5EF3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4656E2">
              <w:rPr>
                <w:rFonts w:ascii="PT Astra Serif" w:hAnsi="PT Astra Serif" w:cs="PT Astra Serif"/>
                <w:color w:val="000000"/>
                <w:sz w:val="20"/>
              </w:rPr>
              <w:t>577 545,66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A76" w:rsidRPr="004656E2" w:rsidRDefault="00FD0A76" w:rsidP="003B5EF3">
            <w:pPr>
              <w:widowControl w:val="0"/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</w:tbl>
    <w:p w:rsidR="00FD0A76" w:rsidRPr="004656E2" w:rsidRDefault="00FD0A76" w:rsidP="003B5EF3">
      <w:pPr>
        <w:widowControl w:val="0"/>
        <w:ind w:right="-312" w:firstLine="0"/>
        <w:jc w:val="both"/>
        <w:rPr>
          <w:rFonts w:ascii="PT Astra Serif" w:hAnsi="PT Astra Serif" w:cs="PT Astra Serif"/>
          <w:sz w:val="20"/>
        </w:rPr>
      </w:pPr>
    </w:p>
    <w:p w:rsidR="00FD0A76" w:rsidRPr="004656E2" w:rsidRDefault="00476897" w:rsidP="009561FA">
      <w:pPr>
        <w:widowControl w:val="0"/>
        <w:ind w:left="709" w:right="255"/>
        <w:jc w:val="both"/>
        <w:rPr>
          <w:rFonts w:ascii="PT Astra Serif" w:hAnsi="PT Astra Serif" w:cs="PT Astra Serif"/>
          <w:color w:val="000000"/>
          <w:sz w:val="20"/>
        </w:rPr>
      </w:pPr>
      <w:r w:rsidRPr="004656E2">
        <w:rPr>
          <w:rFonts w:ascii="PT Astra Serif" w:hAnsi="PT Astra Serif" w:cs="PT Astra Serif"/>
          <w:sz w:val="20"/>
        </w:rPr>
        <w:t xml:space="preserve">&lt;*&gt; – средства федерального бюджета в соответствии с Соглашением между Министерством сельского хозяйства Российской Федерации, Федеральным государственным бюджетным учреждением «Центр ветеринарии» и Департаментом ветеринарии Томской области о </w:t>
      </w:r>
      <w:r w:rsidRPr="004656E2">
        <w:rPr>
          <w:rFonts w:ascii="PT Astra Serif" w:eastAsia="PT Astra Serif" w:hAnsi="PT Astra Serif" w:cs="PT Astra Serif"/>
          <w:color w:val="000000"/>
          <w:sz w:val="20"/>
        </w:rPr>
        <w:t>реализации мероприятий по обеспечению лекарственными средствами и препаратами для ветеринарного применения для проведения противоэпизоотических мероприятий от 28.06.2017 № 114/25-С</w:t>
      </w:r>
      <w:r w:rsidRPr="004656E2">
        <w:rPr>
          <w:rFonts w:ascii="PT Astra Serif" w:hAnsi="PT Astra Serif" w:cs="PT Astra Serif"/>
          <w:color w:val="000000"/>
          <w:sz w:val="20"/>
        </w:rPr>
        <w:t>.</w:t>
      </w:r>
    </w:p>
    <w:p w:rsidR="00FD0A76" w:rsidRPr="004656E2" w:rsidRDefault="00476897" w:rsidP="009561FA">
      <w:pPr>
        <w:widowControl w:val="0"/>
        <w:ind w:left="709" w:right="255"/>
        <w:jc w:val="both"/>
        <w:rPr>
          <w:rFonts w:ascii="PT Astra Serif" w:hAnsi="PT Astra Serif" w:cs="PT Astra Serif"/>
          <w:color w:val="000000"/>
          <w:sz w:val="20"/>
        </w:rPr>
      </w:pPr>
      <w:r w:rsidRPr="004656E2">
        <w:rPr>
          <w:rFonts w:ascii="PT Astra Serif" w:eastAsia="PT Astra Serif" w:hAnsi="PT Astra Serif" w:cs="PT Astra Serif"/>
          <w:color w:val="000000"/>
          <w:sz w:val="20"/>
        </w:rPr>
        <w:t xml:space="preserve">&lt;**&gt; – средства областного бюджета в соответствии с </w:t>
      </w:r>
      <w:r w:rsidRPr="004656E2">
        <w:rPr>
          <w:rFonts w:ascii="PT Astra Serif" w:hAnsi="PT Astra Serif" w:cs="PT Astra Serif"/>
          <w:color w:val="000000"/>
          <w:sz w:val="20"/>
          <w:lang w:bidi="hi-IN"/>
        </w:rPr>
        <w:t xml:space="preserve">Законом Томской области от 29 декабря 2025 года № 165-ОЗ «Об областном бюджете на 2026 год </w:t>
      </w:r>
      <w:r w:rsidR="007D6E4B" w:rsidRPr="004656E2">
        <w:rPr>
          <w:rFonts w:ascii="PT Astra Serif" w:hAnsi="PT Astra Serif" w:cs="PT Astra Serif"/>
          <w:color w:val="000000"/>
          <w:sz w:val="20"/>
          <w:lang w:bidi="hi-IN"/>
        </w:rPr>
        <w:br/>
      </w:r>
      <w:r w:rsidRPr="004656E2">
        <w:rPr>
          <w:rFonts w:ascii="PT Astra Serif" w:hAnsi="PT Astra Serif" w:cs="PT Astra Serif"/>
          <w:color w:val="000000"/>
          <w:sz w:val="20"/>
          <w:lang w:bidi="hi-IN"/>
        </w:rPr>
        <w:t>и на плановый период 2027 и 2028 годов»</w:t>
      </w:r>
      <w:r w:rsidRPr="004656E2">
        <w:rPr>
          <w:rFonts w:ascii="PT Astra Serif" w:eastAsia="PT Astra Serif" w:hAnsi="PT Astra Serif" w:cs="PT Astra Serif"/>
          <w:color w:val="000000"/>
          <w:sz w:val="20"/>
        </w:rPr>
        <w:t>.</w:t>
      </w:r>
    </w:p>
    <w:p w:rsidR="00FD0A76" w:rsidRPr="004656E2" w:rsidRDefault="00476897" w:rsidP="009561FA">
      <w:pPr>
        <w:widowControl w:val="0"/>
        <w:ind w:left="709" w:right="255"/>
        <w:jc w:val="both"/>
        <w:rPr>
          <w:rFonts w:ascii="PT Astra Serif" w:hAnsi="PT Astra Serif" w:cs="PT Astra Serif"/>
          <w:color w:val="000000"/>
          <w:sz w:val="20"/>
        </w:rPr>
      </w:pPr>
      <w:r w:rsidRPr="004656E2">
        <w:rPr>
          <w:rFonts w:ascii="PT Astra Serif" w:eastAsia="PT Astra Serif" w:hAnsi="PT Astra Serif" w:cs="PT Astra Serif"/>
          <w:color w:val="000000"/>
          <w:sz w:val="20"/>
        </w:rPr>
        <w:t>&lt;***&gt; – внебюджетные средства учреждений в соответствии с планами финансово-хозяйственной деятельности учреждений.</w:t>
      </w:r>
    </w:p>
    <w:p w:rsidR="00FD0A76" w:rsidRPr="004656E2" w:rsidRDefault="00476897" w:rsidP="007D6E4B">
      <w:pPr>
        <w:widowControl w:val="0"/>
        <w:ind w:left="709" w:right="255"/>
        <w:jc w:val="both"/>
        <w:rPr>
          <w:rFonts w:ascii="PT Astra Serif" w:hAnsi="PT Astra Serif"/>
          <w:sz w:val="20"/>
        </w:rPr>
      </w:pPr>
      <w:r w:rsidRPr="004656E2">
        <w:rPr>
          <w:rFonts w:ascii="PT Astra Serif" w:eastAsia="PT Astra Serif" w:hAnsi="PT Astra Serif" w:cs="PT Astra Serif"/>
          <w:color w:val="000000"/>
          <w:sz w:val="20"/>
        </w:rPr>
        <w:t>Объемы финансирования мероприятий программы подлежат ежегодному уточнению с учетом доведенного финансирования.</w:t>
      </w:r>
    </w:p>
    <w:sectPr w:rsidR="00FD0A76" w:rsidRPr="004656E2">
      <w:headerReference w:type="default" r:id="rId13"/>
      <w:headerReference w:type="first" r:id="rId14"/>
      <w:pgSz w:w="16840" w:h="11900" w:orient="landscape"/>
      <w:pgMar w:top="1134" w:right="567" w:bottom="703" w:left="567" w:header="448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3EC" w:rsidRDefault="008123EC">
      <w:r>
        <w:separator/>
      </w:r>
    </w:p>
  </w:endnote>
  <w:endnote w:type="continuationSeparator" w:id="0">
    <w:p w:rsidR="008123EC" w:rsidRDefault="0081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EC" w:rsidRDefault="008123EC">
    <w:pPr>
      <w:pStyle w:val="ac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3EC" w:rsidRDefault="008123EC">
      <w:r>
        <w:separator/>
      </w:r>
    </w:p>
  </w:footnote>
  <w:footnote w:type="continuationSeparator" w:id="0">
    <w:p w:rsidR="008123EC" w:rsidRDefault="00812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EC" w:rsidRDefault="008123EC">
    <w:pPr>
      <w:pStyle w:val="aa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8123EC" w:rsidRDefault="008123E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694973662"/>
      <w:docPartObj>
        <w:docPartGallery w:val="Page Numbers (Top of Page)"/>
        <w:docPartUnique/>
      </w:docPartObj>
    </w:sdtPr>
    <w:sdtContent>
      <w:p w:rsidR="008123EC" w:rsidRPr="00ED277B" w:rsidRDefault="008123EC" w:rsidP="00ED277B">
        <w:pPr>
          <w:pStyle w:val="aa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D277B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D277B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D277B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D277B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EC" w:rsidRDefault="008123EC">
    <w:pPr>
      <w:spacing w:after="120"/>
      <w:ind w:firstLine="0"/>
      <w:jc w:val="center"/>
    </w:pPr>
    <w:r>
      <w:rPr>
        <w:rFonts w:ascii="PT Astra Serif" w:hAnsi="PT Astra Serif"/>
        <w:noProof/>
      </w:rPr>
      <w:drawing>
        <wp:inline distT="0" distB="0" distL="0" distR="0" wp14:anchorId="6B0B6CAB" wp14:editId="3054C6BF">
          <wp:extent cx="720251" cy="719931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71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23EC" w:rsidRDefault="008123EC">
    <w:pPr>
      <w:pStyle w:val="aa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8123EC" w:rsidRDefault="008123EC">
    <w:pPr>
      <w:pStyle w:val="aa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8123EC" w:rsidRDefault="008123EC" w:rsidP="003B5EF3">
    <w:pPr>
      <w:pStyle w:val="aa"/>
      <w:spacing w:before="0" w:after="0"/>
      <w:ind w:firstLine="0"/>
      <w:rPr>
        <w:rFonts w:ascii="PT Astra Serif" w:hAnsi="PT Astra Serif"/>
        <w:sz w:val="24"/>
        <w:szCs w:val="24"/>
      </w:rPr>
    </w:pPr>
  </w:p>
  <w:p w:rsidR="008123EC" w:rsidRDefault="008123EC" w:rsidP="003B5EF3">
    <w:pPr>
      <w:pStyle w:val="aa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EC" w:rsidRDefault="008123EC">
    <w:pPr>
      <w:pStyle w:val="aa"/>
      <w:rPr>
        <w:rFonts w:ascii="PT Astra Serif" w:hAnsi="PT Astra Serif" w:cs="PT Astra Serif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EC" w:rsidRPr="00285C7C" w:rsidRDefault="008123EC">
    <w:pPr>
      <w:pStyle w:val="aa"/>
      <w:rPr>
        <w:rFonts w:ascii="PT Astra Serif" w:hAnsi="PT Astra Serif"/>
        <w:b w:val="0"/>
        <w:sz w:val="24"/>
        <w:szCs w:val="24"/>
      </w:rPr>
    </w:pPr>
    <w:r w:rsidRPr="00285C7C">
      <w:rPr>
        <w:rFonts w:ascii="PT Astra Serif" w:hAnsi="PT Astra Serif"/>
        <w:b w:val="0"/>
        <w:sz w:val="24"/>
        <w:szCs w:val="24"/>
      </w:rPr>
      <w:fldChar w:fldCharType="begin"/>
    </w:r>
    <w:r w:rsidRPr="00285C7C">
      <w:rPr>
        <w:rFonts w:ascii="PT Astra Serif" w:hAnsi="PT Astra Serif"/>
        <w:b w:val="0"/>
        <w:sz w:val="24"/>
        <w:szCs w:val="24"/>
      </w:rPr>
      <w:instrText>PAGE   \* MERGEFORMAT</w:instrText>
    </w:r>
    <w:r w:rsidRPr="00285C7C">
      <w:rPr>
        <w:rFonts w:ascii="PT Astra Serif" w:hAnsi="PT Astra Serif"/>
        <w:b w:val="0"/>
        <w:sz w:val="24"/>
        <w:szCs w:val="24"/>
      </w:rPr>
      <w:fldChar w:fldCharType="separate"/>
    </w:r>
    <w:r w:rsidR="00BA738E">
      <w:rPr>
        <w:rFonts w:ascii="PT Astra Serif" w:hAnsi="PT Astra Serif"/>
        <w:b w:val="0"/>
        <w:noProof/>
        <w:sz w:val="24"/>
        <w:szCs w:val="24"/>
      </w:rPr>
      <w:t>9</w:t>
    </w:r>
    <w:r w:rsidRPr="00285C7C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EC" w:rsidRDefault="008123E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39F7"/>
    <w:multiLevelType w:val="hybridMultilevel"/>
    <w:tmpl w:val="0F8CC5A4"/>
    <w:lvl w:ilvl="0" w:tplc="3336E5EE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7ABE6A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B9684E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0F0D0F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5A68CD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1A8B69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468A5C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94001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656AFA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45C2765F"/>
    <w:multiLevelType w:val="hybridMultilevel"/>
    <w:tmpl w:val="EAD472F4"/>
    <w:lvl w:ilvl="0" w:tplc="2490FE8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3A6A44B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C428E7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99210A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D48E5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B40349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2C449D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36C8E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8FE3D7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A76"/>
    <w:rsid w:val="00066C87"/>
    <w:rsid w:val="00090D26"/>
    <w:rsid w:val="0013273E"/>
    <w:rsid w:val="00151FAC"/>
    <w:rsid w:val="001B16CF"/>
    <w:rsid w:val="001D297D"/>
    <w:rsid w:val="00212A31"/>
    <w:rsid w:val="00214DFE"/>
    <w:rsid w:val="00285586"/>
    <w:rsid w:val="00285C7C"/>
    <w:rsid w:val="00303439"/>
    <w:rsid w:val="00352463"/>
    <w:rsid w:val="00380C55"/>
    <w:rsid w:val="00390B51"/>
    <w:rsid w:val="0039179D"/>
    <w:rsid w:val="003B5EF3"/>
    <w:rsid w:val="003E7403"/>
    <w:rsid w:val="00421C10"/>
    <w:rsid w:val="004348C1"/>
    <w:rsid w:val="004656E2"/>
    <w:rsid w:val="00466CF3"/>
    <w:rsid w:val="00476897"/>
    <w:rsid w:val="004E3B13"/>
    <w:rsid w:val="0052457B"/>
    <w:rsid w:val="00612E8E"/>
    <w:rsid w:val="0063351E"/>
    <w:rsid w:val="006E01E1"/>
    <w:rsid w:val="006F14A2"/>
    <w:rsid w:val="00746E9D"/>
    <w:rsid w:val="007B6472"/>
    <w:rsid w:val="007D6E4B"/>
    <w:rsid w:val="008123EC"/>
    <w:rsid w:val="00851016"/>
    <w:rsid w:val="00871697"/>
    <w:rsid w:val="009561FA"/>
    <w:rsid w:val="009D2D81"/>
    <w:rsid w:val="00A6496F"/>
    <w:rsid w:val="00A714E9"/>
    <w:rsid w:val="00AB21F3"/>
    <w:rsid w:val="00AF2579"/>
    <w:rsid w:val="00B04585"/>
    <w:rsid w:val="00B40462"/>
    <w:rsid w:val="00BA738E"/>
    <w:rsid w:val="00BF11F6"/>
    <w:rsid w:val="00C80137"/>
    <w:rsid w:val="00CA447B"/>
    <w:rsid w:val="00CA64E6"/>
    <w:rsid w:val="00D60653"/>
    <w:rsid w:val="00D6335F"/>
    <w:rsid w:val="00DD25CC"/>
    <w:rsid w:val="00E4497B"/>
    <w:rsid w:val="00E84A0B"/>
    <w:rsid w:val="00E9285F"/>
    <w:rsid w:val="00ED277B"/>
    <w:rsid w:val="00F03558"/>
    <w:rsid w:val="00F1530E"/>
    <w:rsid w:val="00FB4C42"/>
    <w:rsid w:val="00FC68F9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11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11">
    <w:name w:val="Название Знак1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d">
    <w:name w:val="Нижний колонтитул Знак"/>
    <w:link w:val="ac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next w:val="a"/>
    <w:link w:val="af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character" w:customStyle="1" w:styleId="25">
    <w:name w:val="Основной текст 2 Знак"/>
    <w:link w:val="24"/>
    <w:rPr>
      <w:sz w:val="26"/>
      <w:lang w:eastAsia="ru-RU"/>
    </w:rPr>
  </w:style>
  <w:style w:type="paragraph" w:customStyle="1" w:styleId="ConsPlusNormal">
    <w:name w:val="ConsPlusNormal"/>
    <w:qFormat/>
    <w:pPr>
      <w:widowControl w:val="0"/>
    </w:pPr>
    <w:rPr>
      <w:rFonts w:ascii="Calibri" w:hAnsi="Calibri" w:cs="Calibri"/>
      <w:sz w:val="22"/>
      <w:lang w:eastAsia="ru-RU"/>
    </w:rPr>
  </w:style>
  <w:style w:type="paragraph" w:customStyle="1" w:styleId="ConsPlusCell">
    <w:name w:val="ConsPlusCell"/>
    <w:qFormat/>
    <w:pPr>
      <w:pBdr>
        <w:top w:val="nil"/>
        <w:left w:val="nil"/>
        <w:bottom w:val="nil"/>
        <w:right w:val="nil"/>
        <w:between w:val="nil"/>
      </w:pBdr>
    </w:pPr>
    <w:rPr>
      <w:rFonts w:ascii="Arial" w:eastAsia="Arial" w:hAnsi="Arial" w:cs="Arial"/>
      <w:sz w:val="28"/>
    </w:rPr>
  </w:style>
  <w:style w:type="paragraph" w:customStyle="1" w:styleId="310">
    <w:name w:val="Основной текст 31"/>
    <w:qFormat/>
    <w:pPr>
      <w:pBdr>
        <w:top w:val="nil"/>
        <w:left w:val="nil"/>
        <w:bottom w:val="nil"/>
        <w:right w:val="nil"/>
        <w:between w:val="nil"/>
      </w:pBdr>
      <w:tabs>
        <w:tab w:val="left" w:pos="7371"/>
      </w:tabs>
      <w:spacing w:before="120"/>
    </w:pPr>
    <w:rPr>
      <w:sz w:val="28"/>
    </w:rPr>
  </w:style>
  <w:style w:type="paragraph" w:customStyle="1" w:styleId="aff">
    <w:name w:val="Содержимое таблицы"/>
    <w:qFormat/>
    <w:pPr>
      <w:widowControl w:val="0"/>
      <w:suppressLineNumbers/>
      <w:pBdr>
        <w:top w:val="nil"/>
        <w:left w:val="nil"/>
        <w:bottom w:val="nil"/>
        <w:right w:val="nil"/>
        <w:between w:val="nil"/>
      </w:pBdr>
      <w:jc w:val="both"/>
    </w:pPr>
    <w:rPr>
      <w:rFonts w:eastAsia="Lucida Sans Unicode" w:cs="Mangal"/>
      <w:sz w:val="28"/>
      <w:szCs w:val="24"/>
      <w:lang w:bidi="hi-IN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styleId="aff0">
    <w:name w:val="Balloon Text"/>
    <w:basedOn w:val="a"/>
    <w:link w:val="aff1"/>
    <w:uiPriority w:val="99"/>
    <w:semiHidden/>
    <w:unhideWhenUsed/>
    <w:pPr>
      <w:widowControl w:val="0"/>
      <w:ind w:firstLine="0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StGen0">
    <w:name w:val="StGen0"/>
    <w:basedOn w:val="a"/>
    <w:next w:val="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ff2">
    <w:name w:val="Название Знак"/>
    <w:uiPriority w:val="10"/>
    <w:rPr>
      <w:rFonts w:ascii="Times New Roman" w:eastAsia="Times New Roman" w:hAnsi="Times New Roman"/>
      <w:sz w:val="48"/>
      <w:szCs w:val="48"/>
    </w:rPr>
  </w:style>
  <w:style w:type="table" w:customStyle="1" w:styleId="14">
    <w:name w:val="Сетка таблицы1"/>
    <w:next w:val="af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 1_0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 1_0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a">
    <w:name w:val="Основной текст Знак"/>
    <w:basedOn w:val="a0"/>
    <w:link w:val="af9"/>
    <w:rPr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11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11">
    <w:name w:val="Название Знак1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d">
    <w:name w:val="Нижний колонтитул Знак"/>
    <w:link w:val="ac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next w:val="a"/>
    <w:link w:val="af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character" w:customStyle="1" w:styleId="25">
    <w:name w:val="Основной текст 2 Знак"/>
    <w:link w:val="24"/>
    <w:rPr>
      <w:sz w:val="26"/>
      <w:lang w:eastAsia="ru-RU"/>
    </w:rPr>
  </w:style>
  <w:style w:type="paragraph" w:customStyle="1" w:styleId="ConsPlusNormal">
    <w:name w:val="ConsPlusNormal"/>
    <w:qFormat/>
    <w:pPr>
      <w:widowControl w:val="0"/>
    </w:pPr>
    <w:rPr>
      <w:rFonts w:ascii="Calibri" w:hAnsi="Calibri" w:cs="Calibri"/>
      <w:sz w:val="22"/>
      <w:lang w:eastAsia="ru-RU"/>
    </w:rPr>
  </w:style>
  <w:style w:type="paragraph" w:customStyle="1" w:styleId="ConsPlusCell">
    <w:name w:val="ConsPlusCell"/>
    <w:qFormat/>
    <w:pPr>
      <w:pBdr>
        <w:top w:val="nil"/>
        <w:left w:val="nil"/>
        <w:bottom w:val="nil"/>
        <w:right w:val="nil"/>
        <w:between w:val="nil"/>
      </w:pBdr>
    </w:pPr>
    <w:rPr>
      <w:rFonts w:ascii="Arial" w:eastAsia="Arial" w:hAnsi="Arial" w:cs="Arial"/>
      <w:sz w:val="28"/>
    </w:rPr>
  </w:style>
  <w:style w:type="paragraph" w:customStyle="1" w:styleId="310">
    <w:name w:val="Основной текст 31"/>
    <w:qFormat/>
    <w:pPr>
      <w:pBdr>
        <w:top w:val="nil"/>
        <w:left w:val="nil"/>
        <w:bottom w:val="nil"/>
        <w:right w:val="nil"/>
        <w:between w:val="nil"/>
      </w:pBdr>
      <w:tabs>
        <w:tab w:val="left" w:pos="7371"/>
      </w:tabs>
      <w:spacing w:before="120"/>
    </w:pPr>
    <w:rPr>
      <w:sz w:val="28"/>
    </w:rPr>
  </w:style>
  <w:style w:type="paragraph" w:customStyle="1" w:styleId="aff">
    <w:name w:val="Содержимое таблицы"/>
    <w:qFormat/>
    <w:pPr>
      <w:widowControl w:val="0"/>
      <w:suppressLineNumbers/>
      <w:pBdr>
        <w:top w:val="nil"/>
        <w:left w:val="nil"/>
        <w:bottom w:val="nil"/>
        <w:right w:val="nil"/>
        <w:between w:val="nil"/>
      </w:pBdr>
      <w:jc w:val="both"/>
    </w:pPr>
    <w:rPr>
      <w:rFonts w:eastAsia="Lucida Sans Unicode" w:cs="Mangal"/>
      <w:sz w:val="28"/>
      <w:szCs w:val="24"/>
      <w:lang w:bidi="hi-IN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styleId="aff0">
    <w:name w:val="Balloon Text"/>
    <w:basedOn w:val="a"/>
    <w:link w:val="aff1"/>
    <w:uiPriority w:val="99"/>
    <w:semiHidden/>
    <w:unhideWhenUsed/>
    <w:pPr>
      <w:widowControl w:val="0"/>
      <w:ind w:firstLine="0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StGen0">
    <w:name w:val="StGen0"/>
    <w:basedOn w:val="a"/>
    <w:next w:val="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ff2">
    <w:name w:val="Название Знак"/>
    <w:uiPriority w:val="10"/>
    <w:rPr>
      <w:rFonts w:ascii="Times New Roman" w:eastAsia="Times New Roman" w:hAnsi="Times New Roman"/>
      <w:sz w:val="48"/>
      <w:szCs w:val="48"/>
    </w:rPr>
  </w:style>
  <w:style w:type="table" w:customStyle="1" w:styleId="14">
    <w:name w:val="Сетка таблицы1"/>
    <w:next w:val="af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 1_0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 1_0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a">
    <w:name w:val="Основной текст Знак"/>
    <w:basedOn w:val="a0"/>
    <w:link w:val="af9"/>
    <w:rPr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2775</Words>
  <Characters>15824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2026-04-22T03:28:00Z</dcterms:created>
  <dcterms:modified xsi:type="dcterms:W3CDTF">2026-04-22T03:28:00Z</dcterms:modified>
  <cp:version>917504</cp:version>
</cp:coreProperties>
</file>