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05E7" w:rsidRPr="00D605E7" w:rsidRDefault="00D605E7" w:rsidP="00D605E7">
      <w:pPr>
        <w:pStyle w:val="24"/>
        <w:spacing w:before="0"/>
        <w:ind w:right="-1"/>
        <w:rPr>
          <w:rFonts w:ascii="PT Astra Serif" w:hAnsi="PT Astra Serif" w:cs="PT Astra Serif"/>
          <w:sz w:val="26"/>
          <w:szCs w:val="26"/>
        </w:rPr>
      </w:pPr>
      <w:r w:rsidRPr="00D605E7">
        <w:rPr>
          <w:rFonts w:ascii="PT Astra Serif" w:hAnsi="PT Astra Serif" w:cs="PT Astra Serif"/>
          <w:sz w:val="26"/>
          <w:szCs w:val="26"/>
        </w:rPr>
        <w:t>0</w:t>
      </w:r>
      <w:r>
        <w:rPr>
          <w:rFonts w:ascii="PT Astra Serif" w:hAnsi="PT Astra Serif" w:cs="PT Astra Serif"/>
          <w:sz w:val="26"/>
          <w:szCs w:val="26"/>
        </w:rPr>
        <w:t>8</w:t>
      </w:r>
      <w:r w:rsidRPr="00D605E7">
        <w:rPr>
          <w:rFonts w:ascii="PT Astra Serif" w:hAnsi="PT Astra Serif" w:cs="PT Astra Serif"/>
          <w:sz w:val="26"/>
          <w:szCs w:val="26"/>
        </w:rPr>
        <w:t xml:space="preserve">.04.2026 </w:t>
      </w:r>
      <w:r w:rsidRPr="00D605E7">
        <w:rPr>
          <w:rFonts w:ascii="PT Astra Serif" w:hAnsi="PT Astra Serif" w:cs="PT Astra Serif"/>
          <w:sz w:val="26"/>
          <w:szCs w:val="26"/>
        </w:rPr>
        <w:tab/>
      </w:r>
      <w:r w:rsidRPr="00D605E7">
        <w:rPr>
          <w:rFonts w:ascii="PT Astra Serif" w:hAnsi="PT Astra Serif" w:cs="PT Astra Serif"/>
          <w:sz w:val="26"/>
          <w:szCs w:val="26"/>
        </w:rPr>
        <w:tab/>
      </w:r>
      <w:r w:rsidRPr="00D605E7">
        <w:rPr>
          <w:rFonts w:ascii="PT Astra Serif" w:hAnsi="PT Astra Serif" w:cs="PT Astra Serif"/>
          <w:sz w:val="26"/>
          <w:szCs w:val="26"/>
        </w:rPr>
        <w:tab/>
      </w:r>
      <w:r w:rsidRPr="00D605E7">
        <w:rPr>
          <w:rFonts w:ascii="PT Astra Serif" w:hAnsi="PT Astra Serif" w:cs="PT Astra Serif"/>
          <w:sz w:val="26"/>
          <w:szCs w:val="26"/>
        </w:rPr>
        <w:tab/>
      </w:r>
      <w:r w:rsidRPr="00D605E7">
        <w:rPr>
          <w:rFonts w:ascii="PT Astra Serif" w:hAnsi="PT Astra Serif" w:cs="PT Astra Serif"/>
          <w:sz w:val="26"/>
          <w:szCs w:val="26"/>
        </w:rPr>
        <w:tab/>
      </w:r>
      <w:r w:rsidRPr="00D605E7">
        <w:rPr>
          <w:rFonts w:ascii="PT Astra Serif" w:hAnsi="PT Astra Serif" w:cs="PT Astra Serif"/>
          <w:sz w:val="26"/>
          <w:szCs w:val="26"/>
        </w:rPr>
        <w:tab/>
      </w:r>
      <w:r w:rsidRPr="00D605E7">
        <w:rPr>
          <w:rFonts w:ascii="PT Astra Serif" w:hAnsi="PT Astra Serif" w:cs="PT Astra Serif"/>
          <w:sz w:val="26"/>
          <w:szCs w:val="26"/>
        </w:rPr>
        <w:tab/>
      </w:r>
      <w:r w:rsidRPr="00D605E7">
        <w:rPr>
          <w:rFonts w:ascii="PT Astra Serif" w:hAnsi="PT Astra Serif" w:cs="PT Astra Serif"/>
          <w:sz w:val="26"/>
          <w:szCs w:val="26"/>
        </w:rPr>
        <w:tab/>
      </w:r>
      <w:r w:rsidRPr="00D605E7">
        <w:rPr>
          <w:rFonts w:ascii="PT Astra Serif" w:hAnsi="PT Astra Serif" w:cs="PT Astra Serif"/>
          <w:sz w:val="26"/>
          <w:szCs w:val="26"/>
        </w:rPr>
        <w:tab/>
      </w:r>
      <w:r w:rsidRPr="00D605E7">
        <w:rPr>
          <w:rFonts w:ascii="PT Astra Serif" w:hAnsi="PT Astra Serif" w:cs="PT Astra Serif"/>
          <w:sz w:val="26"/>
          <w:szCs w:val="26"/>
        </w:rPr>
        <w:tab/>
        <w:t xml:space="preserve">           № 8</w:t>
      </w:r>
      <w:r w:rsidR="00ED3109">
        <w:rPr>
          <w:rFonts w:ascii="PT Astra Serif" w:hAnsi="PT Astra Serif" w:cs="PT Astra Serif"/>
          <w:sz w:val="26"/>
          <w:szCs w:val="26"/>
        </w:rPr>
        <w:t>2</w:t>
      </w:r>
      <w:r w:rsidRPr="00D605E7">
        <w:rPr>
          <w:rFonts w:ascii="PT Astra Serif" w:hAnsi="PT Astra Serif" w:cs="PT Astra Serif"/>
          <w:sz w:val="26"/>
          <w:szCs w:val="26"/>
        </w:rPr>
        <w:t>-р</w:t>
      </w:r>
    </w:p>
    <w:p w:rsidR="00D605E7" w:rsidRPr="00A6411C" w:rsidRDefault="00D605E7" w:rsidP="00D605E7">
      <w:pPr>
        <w:pStyle w:val="24"/>
        <w:spacing w:before="0"/>
        <w:ind w:right="5670"/>
        <w:rPr>
          <w:rFonts w:ascii="PT Astra Serif" w:hAnsi="PT Astra Serif" w:cs="PT Astra Serif"/>
          <w:sz w:val="24"/>
          <w:szCs w:val="24"/>
        </w:rPr>
      </w:pPr>
    </w:p>
    <w:p w:rsidR="00D605E7" w:rsidRPr="00A6411C" w:rsidRDefault="00D605E7" w:rsidP="00D605E7">
      <w:pPr>
        <w:pStyle w:val="24"/>
        <w:spacing w:before="0"/>
        <w:ind w:right="5670"/>
        <w:rPr>
          <w:rFonts w:ascii="PT Astra Serif" w:hAnsi="PT Astra Serif" w:cs="PT Astra Serif"/>
          <w:sz w:val="24"/>
          <w:szCs w:val="24"/>
        </w:rPr>
      </w:pPr>
    </w:p>
    <w:p w:rsidR="00C34E9F" w:rsidRPr="00C34E9F" w:rsidRDefault="00C34E9F" w:rsidP="00C34E9F">
      <w:pPr>
        <w:tabs>
          <w:tab w:val="left" w:pos="5670"/>
        </w:tabs>
        <w:ind w:firstLine="0"/>
        <w:jc w:val="center"/>
        <w:rPr>
          <w:rFonts w:ascii="PT Astra Serif" w:hAnsi="PT Astra Serif"/>
          <w:sz w:val="26"/>
          <w:szCs w:val="26"/>
        </w:rPr>
      </w:pPr>
      <w:r w:rsidRPr="00C34E9F">
        <w:rPr>
          <w:rFonts w:ascii="PT Astra Serif" w:hAnsi="PT Astra Serif"/>
          <w:sz w:val="26"/>
          <w:szCs w:val="26"/>
        </w:rPr>
        <w:t xml:space="preserve">Об установлении ограничительных мероприятий (карантина) </w:t>
      </w:r>
      <w:r w:rsidRPr="00C34E9F">
        <w:rPr>
          <w:rFonts w:ascii="PT Astra Serif" w:hAnsi="PT Astra Serif"/>
          <w:sz w:val="26"/>
          <w:szCs w:val="26"/>
        </w:rPr>
        <w:br/>
        <w:t>на отдельной территории Томской области</w:t>
      </w:r>
    </w:p>
    <w:p w:rsidR="00C34E9F" w:rsidRDefault="00C34E9F" w:rsidP="00C34E9F">
      <w:pPr>
        <w:tabs>
          <w:tab w:val="left" w:pos="7088"/>
        </w:tabs>
        <w:ind w:right="5387" w:firstLine="0"/>
        <w:jc w:val="both"/>
        <w:rPr>
          <w:rFonts w:ascii="PT Astra Serif" w:hAnsi="PT Astra Serif"/>
          <w:sz w:val="26"/>
          <w:szCs w:val="26"/>
        </w:rPr>
      </w:pPr>
    </w:p>
    <w:p w:rsidR="00C34E9F" w:rsidRPr="00C34E9F" w:rsidRDefault="00C34E9F" w:rsidP="00C34E9F">
      <w:pPr>
        <w:tabs>
          <w:tab w:val="left" w:pos="7088"/>
        </w:tabs>
        <w:ind w:right="5387" w:firstLine="0"/>
        <w:jc w:val="both"/>
        <w:rPr>
          <w:rFonts w:ascii="PT Astra Serif" w:hAnsi="PT Astra Serif"/>
          <w:sz w:val="26"/>
          <w:szCs w:val="26"/>
        </w:rPr>
      </w:pPr>
    </w:p>
    <w:p w:rsidR="00C34E9F" w:rsidRPr="00C34E9F" w:rsidRDefault="00C34E9F" w:rsidP="00C34E9F">
      <w:pPr>
        <w:jc w:val="both"/>
        <w:rPr>
          <w:rFonts w:ascii="PT Astra Serif" w:hAnsi="PT Astra Serif"/>
          <w:sz w:val="26"/>
          <w:szCs w:val="26"/>
        </w:rPr>
      </w:pPr>
      <w:r w:rsidRPr="00C34E9F">
        <w:rPr>
          <w:rFonts w:ascii="PT Astra Serif" w:hAnsi="PT Astra Serif"/>
          <w:sz w:val="26"/>
          <w:szCs w:val="26"/>
        </w:rPr>
        <w:t>1. </w:t>
      </w:r>
      <w:proofErr w:type="gramStart"/>
      <w:r w:rsidRPr="00C34E9F">
        <w:rPr>
          <w:rFonts w:ascii="PT Astra Serif" w:hAnsi="PT Astra Serif"/>
          <w:sz w:val="26"/>
          <w:szCs w:val="26"/>
        </w:rPr>
        <w:t>В соответствии со статьями 3.</w:t>
      </w:r>
      <w:r w:rsidRPr="00C34E9F">
        <w:rPr>
          <w:rFonts w:ascii="PT Astra Serif" w:hAnsi="PT Astra Serif"/>
          <w:sz w:val="26"/>
          <w:szCs w:val="26"/>
          <w:vertAlign w:val="superscript"/>
        </w:rPr>
        <w:t>1</w:t>
      </w:r>
      <w:r w:rsidRPr="00C34E9F">
        <w:rPr>
          <w:rFonts w:ascii="PT Astra Serif" w:hAnsi="PT Astra Serif"/>
          <w:sz w:val="26"/>
          <w:szCs w:val="26"/>
        </w:rPr>
        <w:t xml:space="preserve">, 17 Закона Российской Федерации </w:t>
      </w:r>
      <w:r>
        <w:rPr>
          <w:rFonts w:ascii="PT Astra Serif" w:hAnsi="PT Astra Serif"/>
          <w:sz w:val="26"/>
          <w:szCs w:val="26"/>
        </w:rPr>
        <w:br/>
      </w:r>
      <w:r w:rsidRPr="00C34E9F">
        <w:rPr>
          <w:rFonts w:ascii="PT Astra Serif" w:hAnsi="PT Astra Serif"/>
          <w:sz w:val="26"/>
          <w:szCs w:val="26"/>
        </w:rPr>
        <w:t xml:space="preserve">от 14 мая 1993 года № 4979-1 «О ветеринарии», статьей 3-1 Закона Томской области от 12 октября 2005 года № 182-ОЗ «Об обеспечении эпизоотического </w:t>
      </w:r>
      <w:r>
        <w:rPr>
          <w:rFonts w:ascii="PT Astra Serif" w:hAnsi="PT Astra Serif"/>
          <w:sz w:val="26"/>
          <w:szCs w:val="26"/>
        </w:rPr>
        <w:br/>
      </w:r>
      <w:r w:rsidRPr="00C34E9F">
        <w:rPr>
          <w:rFonts w:ascii="PT Astra Serif" w:hAnsi="PT Astra Serif"/>
          <w:sz w:val="26"/>
          <w:szCs w:val="26"/>
        </w:rPr>
        <w:t>и ветеринарно-санитарного благополучия в Томской области», приказом Министерства сельского хозяйства Российской Федерации от 19.12.2011 № 476 «Об утверждении перечня заразных, в том числе особо опасных, болезней животных, по которым могут</w:t>
      </w:r>
      <w:proofErr w:type="gramEnd"/>
      <w:r w:rsidRPr="00C34E9F">
        <w:rPr>
          <w:rFonts w:ascii="PT Astra Serif" w:hAnsi="PT Astra Serif"/>
          <w:sz w:val="26"/>
          <w:szCs w:val="26"/>
        </w:rPr>
        <w:t xml:space="preserve"> устанавливаться ограничительные мероприятия (карантин)», приказом Министерства сельского хозяйства Российской Федерации от 25.11.2020 № 705 «Об утверждении Ветеринарных правил осуществления профилактических, диагностических, ограничительных и иных мероприятий, установления и отмены карантина и иных ограничений, направленных </w:t>
      </w:r>
      <w:r>
        <w:rPr>
          <w:rFonts w:ascii="PT Astra Serif" w:hAnsi="PT Astra Serif"/>
          <w:sz w:val="26"/>
          <w:szCs w:val="26"/>
        </w:rPr>
        <w:br/>
      </w:r>
      <w:r w:rsidRPr="00C34E9F">
        <w:rPr>
          <w:rFonts w:ascii="PT Astra Serif" w:hAnsi="PT Astra Serif"/>
          <w:sz w:val="26"/>
          <w:szCs w:val="26"/>
        </w:rPr>
        <w:t xml:space="preserve">на предотвращение распространения и ликвидацию очагов бешенства» (далее – ветеринарные правила), на основании представления </w:t>
      </w:r>
      <w:proofErr w:type="spellStart"/>
      <w:r w:rsidRPr="00C34E9F">
        <w:rPr>
          <w:rFonts w:ascii="PT Astra Serif" w:hAnsi="PT Astra Serif"/>
          <w:sz w:val="26"/>
          <w:szCs w:val="26"/>
        </w:rPr>
        <w:t>и.о</w:t>
      </w:r>
      <w:proofErr w:type="spellEnd"/>
      <w:r w:rsidRPr="00C34E9F">
        <w:rPr>
          <w:rFonts w:ascii="PT Astra Serif" w:hAnsi="PT Astra Serif"/>
          <w:sz w:val="26"/>
          <w:szCs w:val="26"/>
        </w:rPr>
        <w:t>. начальника Департамента ветеринарии Томской области об установлении ограничительных мероприятий (карантина) от 08.04.2026 № 66-0265:</w:t>
      </w:r>
    </w:p>
    <w:p w:rsidR="00C34E9F" w:rsidRPr="00C34E9F" w:rsidRDefault="00C34E9F" w:rsidP="00C34E9F">
      <w:pPr>
        <w:jc w:val="both"/>
        <w:rPr>
          <w:rFonts w:ascii="PT Astra Serif" w:hAnsi="PT Astra Serif"/>
          <w:sz w:val="26"/>
          <w:szCs w:val="26"/>
        </w:rPr>
      </w:pPr>
      <w:r w:rsidRPr="00C34E9F">
        <w:rPr>
          <w:rFonts w:ascii="PT Astra Serif" w:hAnsi="PT Astra Serif"/>
          <w:sz w:val="26"/>
          <w:szCs w:val="26"/>
        </w:rPr>
        <w:t xml:space="preserve">1) установить ограничительные мероприятия (карантин) по бешенству </w:t>
      </w:r>
      <w:r>
        <w:rPr>
          <w:rFonts w:ascii="PT Astra Serif" w:hAnsi="PT Astra Serif"/>
          <w:sz w:val="26"/>
          <w:szCs w:val="26"/>
        </w:rPr>
        <w:br/>
      </w:r>
      <w:r w:rsidRPr="00C34E9F">
        <w:rPr>
          <w:rFonts w:ascii="PT Astra Serif" w:hAnsi="PT Astra Serif"/>
          <w:sz w:val="26"/>
          <w:szCs w:val="26"/>
        </w:rPr>
        <w:t xml:space="preserve">на отдельной территории Томской области, определив: </w:t>
      </w:r>
    </w:p>
    <w:p w:rsidR="00C34E9F" w:rsidRPr="00C34E9F" w:rsidRDefault="00C34E9F" w:rsidP="00C34E9F">
      <w:pPr>
        <w:jc w:val="both"/>
        <w:rPr>
          <w:rFonts w:ascii="PT Astra Serif" w:hAnsi="PT Astra Serif"/>
          <w:sz w:val="26"/>
          <w:szCs w:val="26"/>
        </w:rPr>
      </w:pPr>
      <w:r w:rsidRPr="00C34E9F">
        <w:rPr>
          <w:rFonts w:ascii="PT Astra Serif" w:hAnsi="PT Astra Serif"/>
          <w:sz w:val="26"/>
          <w:szCs w:val="26"/>
        </w:rPr>
        <w:t xml:space="preserve">а) место нахождения источника и факторов передачи возбудителя в тех границах, в которых возможна его передача восприимчивым животным (далее </w:t>
      </w:r>
      <w:r>
        <w:rPr>
          <w:rFonts w:ascii="PT Astra Serif" w:hAnsi="PT Astra Serif"/>
          <w:sz w:val="26"/>
          <w:szCs w:val="26"/>
        </w:rPr>
        <w:t>–</w:t>
      </w:r>
      <w:r w:rsidRPr="00C34E9F">
        <w:rPr>
          <w:rFonts w:ascii="PT Astra Serif" w:hAnsi="PT Astra Serif"/>
          <w:sz w:val="26"/>
          <w:szCs w:val="26"/>
        </w:rPr>
        <w:t xml:space="preserve"> эпизоотический очаг) </w:t>
      </w:r>
      <w:r>
        <w:rPr>
          <w:rFonts w:ascii="PT Astra Serif" w:hAnsi="PT Astra Serif"/>
          <w:sz w:val="26"/>
          <w:szCs w:val="26"/>
        </w:rPr>
        <w:t>–</w:t>
      </w:r>
      <w:r w:rsidRPr="00C34E9F">
        <w:rPr>
          <w:rFonts w:ascii="PT Astra Serif" w:hAnsi="PT Astra Serif"/>
          <w:sz w:val="26"/>
          <w:szCs w:val="26"/>
        </w:rPr>
        <w:t xml:space="preserve"> личное подсобное хозяйство Юлдашевой Елены Вячеславовны, расположенное по адресу: Томская область, Зырянский район, </w:t>
      </w:r>
      <w:r>
        <w:rPr>
          <w:rFonts w:ascii="PT Astra Serif" w:hAnsi="PT Astra Serif"/>
          <w:sz w:val="26"/>
          <w:szCs w:val="26"/>
        </w:rPr>
        <w:br/>
      </w:r>
      <w:r w:rsidRPr="00C34E9F">
        <w:rPr>
          <w:rFonts w:ascii="PT Astra Serif" w:hAnsi="PT Astra Serif"/>
          <w:sz w:val="26"/>
          <w:szCs w:val="26"/>
        </w:rPr>
        <w:t xml:space="preserve">с. </w:t>
      </w:r>
      <w:proofErr w:type="spellStart"/>
      <w:r w:rsidRPr="00C34E9F">
        <w:rPr>
          <w:rFonts w:ascii="PT Astra Serif" w:hAnsi="PT Astra Serif"/>
          <w:sz w:val="26"/>
          <w:szCs w:val="26"/>
        </w:rPr>
        <w:t>Иловка</w:t>
      </w:r>
      <w:proofErr w:type="spellEnd"/>
      <w:r w:rsidRPr="00C34E9F">
        <w:rPr>
          <w:rFonts w:ascii="PT Astra Serif" w:hAnsi="PT Astra Serif"/>
          <w:sz w:val="26"/>
          <w:szCs w:val="26"/>
        </w:rPr>
        <w:t>, ул. Чкалова, д. 21, кв. 2 (координаты N 56.896013; Е 86.832422);</w:t>
      </w:r>
    </w:p>
    <w:p w:rsidR="00C34E9F" w:rsidRPr="00C34E9F" w:rsidRDefault="00C34E9F" w:rsidP="00C34E9F">
      <w:pPr>
        <w:jc w:val="both"/>
        <w:rPr>
          <w:rFonts w:ascii="PT Astra Serif" w:hAnsi="PT Astra Serif"/>
          <w:sz w:val="26"/>
          <w:szCs w:val="26"/>
        </w:rPr>
      </w:pPr>
      <w:r w:rsidRPr="00C34E9F">
        <w:rPr>
          <w:rFonts w:ascii="PT Astra Serif" w:hAnsi="PT Astra Serif"/>
          <w:sz w:val="26"/>
          <w:szCs w:val="26"/>
        </w:rPr>
        <w:t xml:space="preserve">б) территорию, прилегающую к эпизоотическому очагу (далее </w:t>
      </w:r>
      <w:r>
        <w:rPr>
          <w:rFonts w:ascii="PT Astra Serif" w:hAnsi="PT Astra Serif"/>
          <w:sz w:val="26"/>
          <w:szCs w:val="26"/>
        </w:rPr>
        <w:t>–</w:t>
      </w:r>
      <w:r w:rsidRPr="00C34E9F">
        <w:rPr>
          <w:rFonts w:ascii="PT Astra Serif" w:hAnsi="PT Astra Serif"/>
          <w:sz w:val="26"/>
          <w:szCs w:val="26"/>
        </w:rPr>
        <w:t xml:space="preserve"> неблагополучный пункт) – 0,5 км от границ эпизоотического очага; </w:t>
      </w:r>
    </w:p>
    <w:p w:rsidR="00C34E9F" w:rsidRPr="00C34E9F" w:rsidRDefault="00C34E9F" w:rsidP="00C34E9F">
      <w:pPr>
        <w:jc w:val="both"/>
        <w:rPr>
          <w:rFonts w:ascii="PT Astra Serif" w:hAnsi="PT Astra Serif"/>
          <w:sz w:val="26"/>
          <w:szCs w:val="26"/>
        </w:rPr>
      </w:pPr>
      <w:r w:rsidRPr="00C34E9F">
        <w:rPr>
          <w:rFonts w:ascii="PT Astra Serif" w:hAnsi="PT Astra Serif"/>
          <w:sz w:val="26"/>
          <w:szCs w:val="26"/>
        </w:rPr>
        <w:t xml:space="preserve">2) на период действия ограничительных мероприятий (карантина) </w:t>
      </w:r>
      <w:r>
        <w:rPr>
          <w:rFonts w:ascii="PT Astra Serif" w:hAnsi="PT Astra Serif"/>
          <w:sz w:val="26"/>
          <w:szCs w:val="26"/>
        </w:rPr>
        <w:br/>
      </w:r>
      <w:r w:rsidRPr="00C34E9F">
        <w:rPr>
          <w:rFonts w:ascii="PT Astra Serif" w:hAnsi="PT Astra Serif"/>
          <w:sz w:val="26"/>
          <w:szCs w:val="26"/>
        </w:rPr>
        <w:t>по бешенству запретить:</w:t>
      </w:r>
    </w:p>
    <w:p w:rsidR="00C34E9F" w:rsidRPr="00C34E9F" w:rsidRDefault="00C34E9F" w:rsidP="00C34E9F">
      <w:pPr>
        <w:jc w:val="both"/>
        <w:rPr>
          <w:rFonts w:ascii="PT Astra Serif" w:hAnsi="PT Astra Serif"/>
          <w:sz w:val="26"/>
          <w:szCs w:val="26"/>
        </w:rPr>
      </w:pPr>
      <w:r w:rsidRPr="00C34E9F">
        <w:rPr>
          <w:rFonts w:ascii="PT Astra Serif" w:hAnsi="PT Astra Serif"/>
          <w:sz w:val="26"/>
          <w:szCs w:val="26"/>
        </w:rPr>
        <w:t>а) на территории эпизоотического очага:</w:t>
      </w:r>
    </w:p>
    <w:p w:rsidR="00C34E9F" w:rsidRPr="00C34E9F" w:rsidRDefault="00C34E9F" w:rsidP="00C34E9F">
      <w:pPr>
        <w:jc w:val="both"/>
        <w:rPr>
          <w:rFonts w:ascii="PT Astra Serif" w:hAnsi="PT Astra Serif"/>
          <w:sz w:val="26"/>
          <w:szCs w:val="26"/>
        </w:rPr>
      </w:pPr>
      <w:r w:rsidRPr="00C34E9F">
        <w:rPr>
          <w:rFonts w:ascii="PT Astra Serif" w:hAnsi="PT Astra Serif"/>
          <w:sz w:val="26"/>
          <w:szCs w:val="26"/>
        </w:rPr>
        <w:t>лечение больных восприимчивых животных;</w:t>
      </w:r>
    </w:p>
    <w:p w:rsidR="00C34E9F" w:rsidRPr="00C34E9F" w:rsidRDefault="00C34E9F" w:rsidP="00C34E9F">
      <w:pPr>
        <w:jc w:val="both"/>
        <w:rPr>
          <w:rFonts w:ascii="PT Astra Serif" w:hAnsi="PT Astra Serif"/>
          <w:sz w:val="26"/>
          <w:szCs w:val="26"/>
        </w:rPr>
      </w:pPr>
      <w:r w:rsidRPr="00C34E9F">
        <w:rPr>
          <w:rFonts w:ascii="PT Astra Serif" w:hAnsi="PT Astra Serif"/>
          <w:sz w:val="26"/>
          <w:szCs w:val="26"/>
        </w:rPr>
        <w:t xml:space="preserve">посещение территории посторонними лицами, кроме специалистов органов </w:t>
      </w:r>
      <w:r>
        <w:rPr>
          <w:rFonts w:ascii="PT Astra Serif" w:hAnsi="PT Astra Serif"/>
          <w:sz w:val="26"/>
          <w:szCs w:val="26"/>
        </w:rPr>
        <w:br/>
      </w:r>
      <w:r w:rsidRPr="00C34E9F">
        <w:rPr>
          <w:rFonts w:ascii="PT Astra Serif" w:hAnsi="PT Astra Serif"/>
          <w:sz w:val="26"/>
          <w:szCs w:val="26"/>
        </w:rPr>
        <w:t>и организаций, входящих в систему государственной ветеринарной службы Российской Федерации, а также лиц, проживающих на территории, признанной эпизоотическим очагом;</w:t>
      </w:r>
    </w:p>
    <w:p w:rsidR="00C34E9F" w:rsidRPr="00C34E9F" w:rsidRDefault="00C34E9F" w:rsidP="00C34E9F">
      <w:pPr>
        <w:jc w:val="both"/>
        <w:rPr>
          <w:rFonts w:ascii="PT Astra Serif" w:hAnsi="PT Astra Serif"/>
          <w:sz w:val="26"/>
          <w:szCs w:val="26"/>
        </w:rPr>
      </w:pPr>
      <w:r w:rsidRPr="00C34E9F">
        <w:rPr>
          <w:rFonts w:ascii="PT Astra Serif" w:hAnsi="PT Astra Serif"/>
          <w:sz w:val="26"/>
          <w:szCs w:val="26"/>
        </w:rPr>
        <w:t>ввоз (ввод), вывоз (вывод) восприимчивых животных, за исключением вывоза восприимчивых животных, вакцинированных против бешенства в течение 179 календарных дней, предшествующих вывозу;</w:t>
      </w:r>
    </w:p>
    <w:p w:rsidR="00C34E9F" w:rsidRPr="00C34E9F" w:rsidRDefault="00C34E9F" w:rsidP="00C34E9F">
      <w:pPr>
        <w:jc w:val="both"/>
        <w:rPr>
          <w:rFonts w:ascii="PT Astra Serif" w:hAnsi="PT Astra Serif"/>
          <w:sz w:val="26"/>
          <w:szCs w:val="26"/>
        </w:rPr>
      </w:pPr>
      <w:r w:rsidRPr="00C34E9F">
        <w:rPr>
          <w:rFonts w:ascii="PT Astra Serif" w:hAnsi="PT Astra Serif"/>
          <w:sz w:val="26"/>
          <w:szCs w:val="26"/>
        </w:rPr>
        <w:lastRenderedPageBreak/>
        <w:t>перемещение и перегруппировку восприимчивых животных;</w:t>
      </w:r>
    </w:p>
    <w:p w:rsidR="00C34E9F" w:rsidRPr="00C34E9F" w:rsidRDefault="00C34E9F" w:rsidP="00C34E9F">
      <w:pPr>
        <w:jc w:val="both"/>
        <w:rPr>
          <w:rFonts w:ascii="PT Astra Serif" w:hAnsi="PT Astra Serif"/>
          <w:sz w:val="26"/>
          <w:szCs w:val="26"/>
        </w:rPr>
      </w:pPr>
      <w:r w:rsidRPr="00C34E9F">
        <w:rPr>
          <w:rFonts w:ascii="PT Astra Serif" w:hAnsi="PT Astra Serif"/>
          <w:sz w:val="26"/>
          <w:szCs w:val="26"/>
        </w:rPr>
        <w:t>снятие шкур с трупов восприимчивых животных;</w:t>
      </w:r>
    </w:p>
    <w:p w:rsidR="00C34E9F" w:rsidRPr="00C34E9F" w:rsidRDefault="00C34E9F" w:rsidP="00C34E9F">
      <w:pPr>
        <w:jc w:val="both"/>
        <w:rPr>
          <w:rFonts w:ascii="PT Astra Serif" w:hAnsi="PT Astra Serif"/>
          <w:sz w:val="26"/>
          <w:szCs w:val="26"/>
        </w:rPr>
      </w:pPr>
      <w:r w:rsidRPr="00C34E9F">
        <w:rPr>
          <w:rFonts w:ascii="PT Astra Serif" w:hAnsi="PT Astra Serif"/>
          <w:sz w:val="26"/>
          <w:szCs w:val="26"/>
        </w:rPr>
        <w:t>б) в неблагополучном пункте:</w:t>
      </w:r>
    </w:p>
    <w:p w:rsidR="00C34E9F" w:rsidRPr="00C34E9F" w:rsidRDefault="00C34E9F" w:rsidP="00C34E9F">
      <w:pPr>
        <w:jc w:val="both"/>
        <w:rPr>
          <w:rFonts w:ascii="PT Astra Serif" w:hAnsi="PT Astra Serif"/>
          <w:sz w:val="26"/>
          <w:szCs w:val="26"/>
        </w:rPr>
      </w:pPr>
      <w:r w:rsidRPr="00C34E9F">
        <w:rPr>
          <w:rFonts w:ascii="PT Astra Serif" w:hAnsi="PT Astra Serif"/>
          <w:sz w:val="26"/>
          <w:szCs w:val="26"/>
        </w:rPr>
        <w:t xml:space="preserve">проведение ярмарок, выставок (торгов) и других мероприятий, связанных </w:t>
      </w:r>
      <w:r>
        <w:rPr>
          <w:rFonts w:ascii="PT Astra Serif" w:hAnsi="PT Astra Serif"/>
          <w:sz w:val="26"/>
          <w:szCs w:val="26"/>
        </w:rPr>
        <w:br/>
      </w:r>
      <w:r w:rsidRPr="00C34E9F">
        <w:rPr>
          <w:rFonts w:ascii="PT Astra Serif" w:hAnsi="PT Astra Serif"/>
          <w:sz w:val="26"/>
          <w:szCs w:val="26"/>
        </w:rPr>
        <w:t>с перемещением и скоплением восприимчивых животных;</w:t>
      </w:r>
    </w:p>
    <w:p w:rsidR="00C34E9F" w:rsidRPr="00C34E9F" w:rsidRDefault="00C34E9F" w:rsidP="00C34E9F">
      <w:pPr>
        <w:jc w:val="both"/>
        <w:rPr>
          <w:rFonts w:ascii="PT Astra Serif" w:hAnsi="PT Astra Serif"/>
          <w:sz w:val="26"/>
          <w:szCs w:val="26"/>
        </w:rPr>
      </w:pPr>
      <w:r w:rsidRPr="00C34E9F">
        <w:rPr>
          <w:rFonts w:ascii="PT Astra Serif" w:hAnsi="PT Astra Serif"/>
          <w:sz w:val="26"/>
          <w:szCs w:val="26"/>
        </w:rPr>
        <w:t>вывоз восприимчивых животных, за исключением вывоза восприимчивых животных на убой на предприятия по убою животных или оборудованные для этих целей убойные пункты или восприимчивых животных, вакцинированных против бешенства в течение 179 календарных дней, предшествующих дню вывоза;</w:t>
      </w:r>
    </w:p>
    <w:p w:rsidR="00C34E9F" w:rsidRPr="00C34E9F" w:rsidRDefault="00C34E9F" w:rsidP="00C34E9F">
      <w:pPr>
        <w:jc w:val="both"/>
        <w:rPr>
          <w:rFonts w:ascii="PT Astra Serif" w:hAnsi="PT Astra Serif"/>
          <w:sz w:val="26"/>
          <w:szCs w:val="26"/>
        </w:rPr>
      </w:pPr>
      <w:r w:rsidRPr="00C34E9F">
        <w:rPr>
          <w:rFonts w:ascii="PT Astra Serif" w:hAnsi="PT Astra Serif"/>
          <w:sz w:val="26"/>
          <w:szCs w:val="26"/>
        </w:rPr>
        <w:t xml:space="preserve">3) отменить ограничительные мероприятия (карантин) по истечении </w:t>
      </w:r>
      <w:r>
        <w:rPr>
          <w:rFonts w:ascii="PT Astra Serif" w:hAnsi="PT Astra Serif"/>
          <w:sz w:val="26"/>
          <w:szCs w:val="26"/>
        </w:rPr>
        <w:br/>
      </w:r>
      <w:r w:rsidRPr="00C34E9F">
        <w:rPr>
          <w:rFonts w:ascii="PT Astra Serif" w:hAnsi="PT Astra Serif"/>
          <w:sz w:val="26"/>
          <w:szCs w:val="26"/>
        </w:rPr>
        <w:t>60 календарных дней после убоя последнего подозреваемого в заболевании бешенством восприимчивого животного и (или) уничтожения последнего трупа больного восприимчивого животного и при условии выполнения мероприятий, предусмотренных пунктами 32</w:t>
      </w:r>
      <w:r>
        <w:rPr>
          <w:rFonts w:ascii="PT Astra Serif" w:hAnsi="PT Astra Serif"/>
          <w:sz w:val="26"/>
          <w:szCs w:val="26"/>
        </w:rPr>
        <w:t xml:space="preserve"> – </w:t>
      </w:r>
      <w:r w:rsidRPr="00C34E9F">
        <w:rPr>
          <w:rFonts w:ascii="PT Astra Serif" w:hAnsi="PT Astra Serif"/>
          <w:sz w:val="26"/>
          <w:szCs w:val="26"/>
        </w:rPr>
        <w:t>34 ветеринарных правил.</w:t>
      </w:r>
    </w:p>
    <w:p w:rsidR="00C34E9F" w:rsidRPr="00C34E9F" w:rsidRDefault="00C34E9F" w:rsidP="00C34E9F">
      <w:pPr>
        <w:numPr>
          <w:ilvl w:val="2"/>
          <w:numId w:val="4"/>
        </w:numPr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C34E9F">
        <w:rPr>
          <w:rFonts w:ascii="PT Astra Serif" w:hAnsi="PT Astra Serif"/>
          <w:color w:val="000000"/>
          <w:sz w:val="26"/>
          <w:szCs w:val="26"/>
        </w:rPr>
        <w:t>2. Департаменту информационной политики Администрации Томской области обеспечить опубликование настоящего распоряжения.</w:t>
      </w:r>
    </w:p>
    <w:p w:rsidR="00C34E9F" w:rsidRPr="00C34E9F" w:rsidRDefault="00C34E9F" w:rsidP="00C34E9F">
      <w:pPr>
        <w:numPr>
          <w:ilvl w:val="0"/>
          <w:numId w:val="4"/>
        </w:numPr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C34E9F">
        <w:rPr>
          <w:rFonts w:ascii="PT Astra Serif" w:hAnsi="PT Astra Serif"/>
          <w:sz w:val="26"/>
          <w:szCs w:val="26"/>
        </w:rPr>
        <w:t>3</w:t>
      </w:r>
      <w:r w:rsidRPr="00C34E9F">
        <w:rPr>
          <w:rFonts w:ascii="PT Astra Serif" w:hAnsi="PT Astra Serif"/>
          <w:color w:val="000000"/>
          <w:sz w:val="26"/>
          <w:szCs w:val="26"/>
        </w:rPr>
        <w:t xml:space="preserve">. Контроль за исполнением настоящего распоряжения возложить </w:t>
      </w:r>
      <w:r w:rsidRPr="00C34E9F">
        <w:rPr>
          <w:rFonts w:ascii="PT Astra Serif" w:hAnsi="PT Astra Serif"/>
          <w:color w:val="000000"/>
          <w:sz w:val="26"/>
          <w:szCs w:val="26"/>
        </w:rPr>
        <w:br/>
        <w:t xml:space="preserve">на заместителя Губернатора Томской области по агропромышленной политике </w:t>
      </w:r>
      <w:r>
        <w:rPr>
          <w:rFonts w:ascii="PT Astra Serif" w:hAnsi="PT Astra Serif"/>
          <w:color w:val="000000"/>
          <w:sz w:val="26"/>
          <w:szCs w:val="26"/>
        </w:rPr>
        <w:br/>
      </w:r>
      <w:r w:rsidRPr="00C34E9F">
        <w:rPr>
          <w:rFonts w:ascii="PT Astra Serif" w:hAnsi="PT Astra Serif"/>
          <w:color w:val="000000"/>
          <w:sz w:val="26"/>
          <w:szCs w:val="26"/>
        </w:rPr>
        <w:t>и природопользованию.</w:t>
      </w:r>
    </w:p>
    <w:p w:rsidR="00E12273" w:rsidRPr="00C34E9F" w:rsidRDefault="00E12273" w:rsidP="00471A8A">
      <w:pPr>
        <w:tabs>
          <w:tab w:val="left" w:pos="993"/>
          <w:tab w:val="left" w:pos="1134"/>
        </w:tabs>
        <w:jc w:val="both"/>
        <w:rPr>
          <w:rFonts w:ascii="PT Astra Serif" w:hAnsi="PT Astra Serif"/>
          <w:sz w:val="26"/>
          <w:szCs w:val="26"/>
        </w:rPr>
      </w:pPr>
      <w:bookmarkStart w:id="0" w:name="_GoBack"/>
      <w:bookmarkEnd w:id="0"/>
    </w:p>
    <w:p w:rsidR="00471A8A" w:rsidRDefault="00471A8A" w:rsidP="00471A8A">
      <w:pPr>
        <w:tabs>
          <w:tab w:val="left" w:pos="993"/>
          <w:tab w:val="left" w:pos="1134"/>
        </w:tabs>
        <w:jc w:val="both"/>
        <w:rPr>
          <w:rFonts w:ascii="PT Astra Serif" w:hAnsi="PT Astra Serif"/>
          <w:szCs w:val="28"/>
        </w:rPr>
      </w:pPr>
    </w:p>
    <w:p w:rsidR="00656A91" w:rsidRPr="00656A91" w:rsidRDefault="00656A91" w:rsidP="00471A8A">
      <w:pPr>
        <w:tabs>
          <w:tab w:val="left" w:pos="993"/>
          <w:tab w:val="left" w:pos="1134"/>
        </w:tabs>
        <w:jc w:val="both"/>
        <w:rPr>
          <w:rFonts w:ascii="PT Astra Serif" w:hAnsi="PT Astra Serif"/>
          <w:szCs w:val="28"/>
        </w:rPr>
      </w:pPr>
    </w:p>
    <w:p w:rsidR="00471A8A" w:rsidRPr="00B503B4" w:rsidRDefault="00C34E9F" w:rsidP="00656A91">
      <w:pPr>
        <w:ind w:firstLine="0"/>
        <w:jc w:val="right"/>
        <w:rPr>
          <w:rFonts w:ascii="PT Astra Serif" w:hAnsi="PT Astra Serif"/>
          <w:sz w:val="26"/>
          <w:szCs w:val="26"/>
        </w:rPr>
      </w:pPr>
      <w:proofErr w:type="spellStart"/>
      <w:r>
        <w:rPr>
          <w:rFonts w:ascii="PT Astra Serif" w:hAnsi="PT Astra Serif"/>
          <w:sz w:val="26"/>
          <w:szCs w:val="26"/>
        </w:rPr>
        <w:t>В.В</w:t>
      </w:r>
      <w:proofErr w:type="spellEnd"/>
      <w:r>
        <w:rPr>
          <w:rFonts w:ascii="PT Astra Serif" w:hAnsi="PT Astra Serif"/>
          <w:sz w:val="26"/>
          <w:szCs w:val="26"/>
        </w:rPr>
        <w:t>. </w:t>
      </w:r>
      <w:proofErr w:type="spellStart"/>
      <w:r>
        <w:rPr>
          <w:rFonts w:ascii="PT Astra Serif" w:hAnsi="PT Astra Serif"/>
          <w:sz w:val="26"/>
          <w:szCs w:val="26"/>
        </w:rPr>
        <w:t>Мазур</w:t>
      </w:r>
      <w:proofErr w:type="spellEnd"/>
    </w:p>
    <w:p w:rsidR="008270EC" w:rsidRPr="00471A8A" w:rsidRDefault="008270EC">
      <w:pPr>
        <w:ind w:firstLine="0"/>
        <w:jc w:val="both"/>
        <w:rPr>
          <w:rFonts w:ascii="PT Astra Serif" w:hAnsi="PT Astra Serif"/>
          <w:sz w:val="26"/>
          <w:szCs w:val="26"/>
        </w:rPr>
      </w:pPr>
    </w:p>
    <w:p w:rsidR="008270EC" w:rsidRPr="00471A8A" w:rsidRDefault="008270EC">
      <w:pPr>
        <w:ind w:firstLine="0"/>
        <w:jc w:val="both"/>
        <w:rPr>
          <w:rFonts w:ascii="PT Astra Serif" w:hAnsi="PT Astra Serif"/>
          <w:sz w:val="26"/>
          <w:szCs w:val="26"/>
        </w:rPr>
      </w:pPr>
    </w:p>
    <w:p w:rsidR="00CF4E24" w:rsidRDefault="00CF4E24">
      <w:pPr>
        <w:pStyle w:val="32"/>
        <w:tabs>
          <w:tab w:val="clear" w:pos="7371"/>
          <w:tab w:val="left" w:pos="6946"/>
        </w:tabs>
        <w:spacing w:before="0"/>
        <w:jc w:val="both"/>
        <w:rPr>
          <w:rFonts w:ascii="PT Astra Serif" w:hAnsi="PT Astra Serif"/>
          <w:sz w:val="20"/>
        </w:rPr>
      </w:pPr>
    </w:p>
    <w:p w:rsidR="00CF4E24" w:rsidRDefault="00CF4E24">
      <w:pPr>
        <w:pStyle w:val="32"/>
        <w:tabs>
          <w:tab w:val="clear" w:pos="7371"/>
          <w:tab w:val="left" w:pos="6946"/>
        </w:tabs>
        <w:spacing w:before="0"/>
        <w:jc w:val="both"/>
        <w:rPr>
          <w:rFonts w:ascii="PT Astra Serif" w:hAnsi="PT Astra Serif"/>
          <w:sz w:val="20"/>
        </w:rPr>
      </w:pPr>
    </w:p>
    <w:p w:rsidR="00CF4E24" w:rsidRDefault="00CF4E24">
      <w:pPr>
        <w:pStyle w:val="32"/>
        <w:tabs>
          <w:tab w:val="clear" w:pos="7371"/>
          <w:tab w:val="left" w:pos="6946"/>
        </w:tabs>
        <w:spacing w:before="0"/>
        <w:jc w:val="both"/>
        <w:rPr>
          <w:rFonts w:ascii="PT Astra Serif" w:hAnsi="PT Astra Serif"/>
          <w:sz w:val="20"/>
        </w:rPr>
      </w:pPr>
    </w:p>
    <w:p w:rsidR="00471A8A" w:rsidRDefault="00471A8A">
      <w:pPr>
        <w:pStyle w:val="32"/>
        <w:tabs>
          <w:tab w:val="clear" w:pos="7371"/>
          <w:tab w:val="left" w:pos="6946"/>
        </w:tabs>
        <w:spacing w:before="0"/>
        <w:jc w:val="both"/>
        <w:rPr>
          <w:rFonts w:ascii="PT Astra Serif" w:hAnsi="PT Astra Serif"/>
          <w:sz w:val="20"/>
        </w:rPr>
      </w:pPr>
    </w:p>
    <w:p w:rsidR="009D56AC" w:rsidRDefault="009D56AC">
      <w:pPr>
        <w:pStyle w:val="32"/>
        <w:tabs>
          <w:tab w:val="clear" w:pos="7371"/>
          <w:tab w:val="left" w:pos="6946"/>
        </w:tabs>
        <w:spacing w:before="0"/>
        <w:jc w:val="both"/>
        <w:rPr>
          <w:rFonts w:ascii="PT Astra Serif" w:hAnsi="PT Astra Serif"/>
          <w:sz w:val="20"/>
        </w:rPr>
      </w:pPr>
    </w:p>
    <w:p w:rsidR="009D56AC" w:rsidRDefault="009D56AC">
      <w:pPr>
        <w:pStyle w:val="32"/>
        <w:tabs>
          <w:tab w:val="clear" w:pos="7371"/>
          <w:tab w:val="left" w:pos="6946"/>
        </w:tabs>
        <w:spacing w:before="0"/>
        <w:jc w:val="both"/>
        <w:rPr>
          <w:rFonts w:ascii="PT Astra Serif" w:hAnsi="PT Astra Serif"/>
          <w:sz w:val="20"/>
        </w:rPr>
      </w:pPr>
    </w:p>
    <w:p w:rsidR="009D56AC" w:rsidRDefault="009D56AC">
      <w:pPr>
        <w:pStyle w:val="32"/>
        <w:tabs>
          <w:tab w:val="clear" w:pos="7371"/>
          <w:tab w:val="left" w:pos="6946"/>
        </w:tabs>
        <w:spacing w:before="0"/>
        <w:jc w:val="both"/>
        <w:rPr>
          <w:rFonts w:ascii="PT Astra Serif" w:hAnsi="PT Astra Serif"/>
          <w:sz w:val="20"/>
        </w:rPr>
      </w:pPr>
    </w:p>
    <w:p w:rsidR="009D56AC" w:rsidRDefault="009D56AC">
      <w:pPr>
        <w:pStyle w:val="32"/>
        <w:tabs>
          <w:tab w:val="clear" w:pos="7371"/>
          <w:tab w:val="left" w:pos="6946"/>
        </w:tabs>
        <w:spacing w:before="0"/>
        <w:jc w:val="both"/>
        <w:rPr>
          <w:rFonts w:ascii="PT Astra Serif" w:hAnsi="PT Astra Serif"/>
          <w:sz w:val="20"/>
        </w:rPr>
      </w:pPr>
    </w:p>
    <w:p w:rsidR="009D56AC" w:rsidRDefault="009D56AC">
      <w:pPr>
        <w:pStyle w:val="32"/>
        <w:tabs>
          <w:tab w:val="clear" w:pos="7371"/>
          <w:tab w:val="left" w:pos="6946"/>
        </w:tabs>
        <w:spacing w:before="0"/>
        <w:jc w:val="both"/>
        <w:rPr>
          <w:rFonts w:ascii="PT Astra Serif" w:hAnsi="PT Astra Serif"/>
          <w:sz w:val="20"/>
        </w:rPr>
      </w:pPr>
    </w:p>
    <w:p w:rsidR="009D56AC" w:rsidRDefault="009D56AC">
      <w:pPr>
        <w:pStyle w:val="32"/>
        <w:tabs>
          <w:tab w:val="clear" w:pos="7371"/>
          <w:tab w:val="left" w:pos="6946"/>
        </w:tabs>
        <w:spacing w:before="0"/>
        <w:jc w:val="both"/>
        <w:rPr>
          <w:rFonts w:ascii="PT Astra Serif" w:hAnsi="PT Astra Serif"/>
          <w:sz w:val="20"/>
        </w:rPr>
      </w:pPr>
    </w:p>
    <w:p w:rsidR="009D56AC" w:rsidRDefault="009D56AC">
      <w:pPr>
        <w:pStyle w:val="32"/>
        <w:tabs>
          <w:tab w:val="clear" w:pos="7371"/>
          <w:tab w:val="left" w:pos="6946"/>
        </w:tabs>
        <w:spacing w:before="0"/>
        <w:jc w:val="both"/>
        <w:rPr>
          <w:rFonts w:ascii="PT Astra Serif" w:hAnsi="PT Astra Serif"/>
          <w:sz w:val="20"/>
        </w:rPr>
      </w:pPr>
    </w:p>
    <w:p w:rsidR="009D56AC" w:rsidRDefault="009D56AC">
      <w:pPr>
        <w:pStyle w:val="32"/>
        <w:tabs>
          <w:tab w:val="clear" w:pos="7371"/>
          <w:tab w:val="left" w:pos="6946"/>
        </w:tabs>
        <w:spacing w:before="0"/>
        <w:jc w:val="both"/>
        <w:rPr>
          <w:rFonts w:ascii="PT Astra Serif" w:hAnsi="PT Astra Serif"/>
          <w:sz w:val="20"/>
        </w:rPr>
      </w:pPr>
    </w:p>
    <w:p w:rsidR="009D56AC" w:rsidRDefault="009D56AC">
      <w:pPr>
        <w:pStyle w:val="32"/>
        <w:tabs>
          <w:tab w:val="clear" w:pos="7371"/>
          <w:tab w:val="left" w:pos="6946"/>
        </w:tabs>
        <w:spacing w:before="0"/>
        <w:jc w:val="both"/>
        <w:rPr>
          <w:rFonts w:ascii="PT Astra Serif" w:hAnsi="PT Astra Serif"/>
          <w:sz w:val="20"/>
        </w:rPr>
      </w:pPr>
    </w:p>
    <w:p w:rsidR="009D56AC" w:rsidRDefault="009D56AC">
      <w:pPr>
        <w:pStyle w:val="32"/>
        <w:tabs>
          <w:tab w:val="clear" w:pos="7371"/>
          <w:tab w:val="left" w:pos="6946"/>
        </w:tabs>
        <w:spacing w:before="0"/>
        <w:jc w:val="both"/>
        <w:rPr>
          <w:rFonts w:ascii="PT Astra Serif" w:hAnsi="PT Astra Serif"/>
          <w:sz w:val="20"/>
        </w:rPr>
      </w:pPr>
    </w:p>
    <w:p w:rsidR="00656A91" w:rsidRDefault="00656A91">
      <w:pPr>
        <w:pStyle w:val="32"/>
        <w:tabs>
          <w:tab w:val="clear" w:pos="7371"/>
          <w:tab w:val="left" w:pos="6946"/>
        </w:tabs>
        <w:spacing w:before="0"/>
        <w:jc w:val="both"/>
        <w:rPr>
          <w:rFonts w:ascii="PT Astra Serif" w:hAnsi="PT Astra Serif"/>
          <w:sz w:val="20"/>
        </w:rPr>
      </w:pPr>
    </w:p>
    <w:p w:rsidR="00656A91" w:rsidRDefault="00656A91">
      <w:pPr>
        <w:pStyle w:val="32"/>
        <w:tabs>
          <w:tab w:val="clear" w:pos="7371"/>
          <w:tab w:val="left" w:pos="6946"/>
        </w:tabs>
        <w:spacing w:before="0"/>
        <w:jc w:val="both"/>
        <w:rPr>
          <w:rFonts w:ascii="PT Astra Serif" w:hAnsi="PT Astra Serif"/>
          <w:sz w:val="20"/>
        </w:rPr>
      </w:pPr>
    </w:p>
    <w:p w:rsidR="00656A91" w:rsidRPr="00471A8A" w:rsidRDefault="00656A91">
      <w:pPr>
        <w:pStyle w:val="32"/>
        <w:tabs>
          <w:tab w:val="clear" w:pos="7371"/>
          <w:tab w:val="left" w:pos="6946"/>
        </w:tabs>
        <w:spacing w:before="0"/>
        <w:jc w:val="both"/>
        <w:rPr>
          <w:rFonts w:ascii="PT Astra Serif" w:hAnsi="PT Astra Serif"/>
          <w:sz w:val="20"/>
        </w:rPr>
      </w:pPr>
    </w:p>
    <w:p w:rsidR="007A473C" w:rsidRDefault="007A473C">
      <w:pPr>
        <w:pStyle w:val="32"/>
        <w:tabs>
          <w:tab w:val="clear" w:pos="7371"/>
          <w:tab w:val="left" w:pos="6946"/>
        </w:tabs>
        <w:spacing w:before="0"/>
        <w:jc w:val="both"/>
        <w:rPr>
          <w:rFonts w:ascii="PT Astra Serif" w:hAnsi="PT Astra Serif"/>
          <w:sz w:val="20"/>
        </w:rPr>
      </w:pPr>
    </w:p>
    <w:p w:rsidR="00C34E9F" w:rsidRDefault="00C34E9F">
      <w:pPr>
        <w:pStyle w:val="32"/>
        <w:tabs>
          <w:tab w:val="clear" w:pos="7371"/>
          <w:tab w:val="left" w:pos="6946"/>
        </w:tabs>
        <w:spacing w:before="0"/>
        <w:jc w:val="both"/>
        <w:rPr>
          <w:rFonts w:ascii="PT Astra Serif" w:hAnsi="PT Astra Serif"/>
          <w:sz w:val="20"/>
        </w:rPr>
      </w:pPr>
    </w:p>
    <w:p w:rsidR="00C34E9F" w:rsidRDefault="00C34E9F">
      <w:pPr>
        <w:pStyle w:val="32"/>
        <w:tabs>
          <w:tab w:val="clear" w:pos="7371"/>
          <w:tab w:val="left" w:pos="6946"/>
        </w:tabs>
        <w:spacing w:before="0"/>
        <w:jc w:val="both"/>
        <w:rPr>
          <w:rFonts w:ascii="PT Astra Serif" w:hAnsi="PT Astra Serif"/>
          <w:sz w:val="20"/>
        </w:rPr>
      </w:pPr>
    </w:p>
    <w:p w:rsidR="00C34E9F" w:rsidRDefault="00C34E9F">
      <w:pPr>
        <w:pStyle w:val="32"/>
        <w:tabs>
          <w:tab w:val="clear" w:pos="7371"/>
          <w:tab w:val="left" w:pos="6946"/>
        </w:tabs>
        <w:spacing w:before="0"/>
        <w:jc w:val="both"/>
        <w:rPr>
          <w:rFonts w:ascii="PT Astra Serif" w:hAnsi="PT Astra Serif"/>
          <w:sz w:val="20"/>
        </w:rPr>
      </w:pPr>
    </w:p>
    <w:p w:rsidR="00C34E9F" w:rsidRDefault="00C34E9F">
      <w:pPr>
        <w:pStyle w:val="32"/>
        <w:tabs>
          <w:tab w:val="clear" w:pos="7371"/>
          <w:tab w:val="left" w:pos="6946"/>
        </w:tabs>
        <w:spacing w:before="0"/>
        <w:jc w:val="both"/>
        <w:rPr>
          <w:rFonts w:ascii="PT Astra Serif" w:hAnsi="PT Astra Serif"/>
          <w:sz w:val="20"/>
        </w:rPr>
      </w:pPr>
    </w:p>
    <w:p w:rsidR="00750070" w:rsidRPr="00471A8A" w:rsidRDefault="00750070">
      <w:pPr>
        <w:pStyle w:val="32"/>
        <w:tabs>
          <w:tab w:val="clear" w:pos="7371"/>
          <w:tab w:val="left" w:pos="6946"/>
        </w:tabs>
        <w:spacing w:before="0"/>
        <w:jc w:val="both"/>
        <w:rPr>
          <w:rFonts w:ascii="PT Astra Serif" w:hAnsi="PT Astra Serif"/>
          <w:sz w:val="20"/>
        </w:rPr>
      </w:pPr>
    </w:p>
    <w:p w:rsidR="008270EC" w:rsidRPr="00471A8A" w:rsidRDefault="008270EC">
      <w:pPr>
        <w:pStyle w:val="32"/>
        <w:tabs>
          <w:tab w:val="clear" w:pos="7371"/>
          <w:tab w:val="left" w:pos="6946"/>
        </w:tabs>
        <w:spacing w:before="0"/>
        <w:jc w:val="both"/>
        <w:rPr>
          <w:rFonts w:ascii="PT Astra Serif" w:hAnsi="PT Astra Serif"/>
          <w:sz w:val="20"/>
        </w:rPr>
      </w:pPr>
    </w:p>
    <w:p w:rsidR="008270EC" w:rsidRPr="00471A8A" w:rsidRDefault="008270EC">
      <w:pPr>
        <w:pStyle w:val="32"/>
        <w:tabs>
          <w:tab w:val="clear" w:pos="7371"/>
          <w:tab w:val="left" w:pos="6946"/>
        </w:tabs>
        <w:spacing w:before="0"/>
        <w:jc w:val="both"/>
        <w:rPr>
          <w:rFonts w:ascii="PT Astra Serif" w:hAnsi="PT Astra Serif"/>
          <w:sz w:val="20"/>
        </w:rPr>
      </w:pPr>
    </w:p>
    <w:p w:rsidR="008270EC" w:rsidRPr="00471A8A" w:rsidRDefault="008270EC">
      <w:pPr>
        <w:pStyle w:val="32"/>
        <w:tabs>
          <w:tab w:val="clear" w:pos="7371"/>
          <w:tab w:val="left" w:pos="6946"/>
        </w:tabs>
        <w:spacing w:before="0"/>
        <w:jc w:val="both"/>
        <w:rPr>
          <w:rFonts w:ascii="PT Astra Serif" w:hAnsi="PT Astra Serif"/>
          <w:sz w:val="20"/>
        </w:rPr>
      </w:pPr>
    </w:p>
    <w:p w:rsidR="008270EC" w:rsidRPr="00471A8A" w:rsidRDefault="008270EC">
      <w:pPr>
        <w:pStyle w:val="32"/>
        <w:tabs>
          <w:tab w:val="clear" w:pos="7371"/>
          <w:tab w:val="left" w:pos="6946"/>
        </w:tabs>
        <w:spacing w:before="0"/>
        <w:jc w:val="both"/>
        <w:rPr>
          <w:rFonts w:ascii="PT Astra Serif" w:hAnsi="PT Astra Serif"/>
          <w:sz w:val="20"/>
        </w:rPr>
      </w:pPr>
    </w:p>
    <w:p w:rsidR="008270EC" w:rsidRPr="00471A8A" w:rsidRDefault="008270EC">
      <w:pPr>
        <w:pStyle w:val="32"/>
        <w:tabs>
          <w:tab w:val="clear" w:pos="7371"/>
          <w:tab w:val="left" w:pos="6946"/>
        </w:tabs>
        <w:spacing w:before="0"/>
        <w:jc w:val="both"/>
        <w:rPr>
          <w:rFonts w:ascii="PT Astra Serif" w:hAnsi="PT Astra Serif"/>
          <w:sz w:val="20"/>
        </w:rPr>
      </w:pPr>
    </w:p>
    <w:p w:rsidR="008270EC" w:rsidRPr="00471A8A" w:rsidRDefault="00C34E9F">
      <w:pPr>
        <w:pStyle w:val="32"/>
        <w:tabs>
          <w:tab w:val="clear" w:pos="7371"/>
          <w:tab w:val="left" w:pos="6946"/>
        </w:tabs>
        <w:spacing w:before="0"/>
        <w:jc w:val="both"/>
        <w:rPr>
          <w:rFonts w:ascii="PT Astra Serif" w:hAnsi="PT Astra Serif"/>
          <w:sz w:val="20"/>
        </w:rPr>
      </w:pPr>
      <w:r>
        <w:rPr>
          <w:rFonts w:ascii="PT Astra Serif" w:hAnsi="PT Astra Serif"/>
          <w:sz w:val="20"/>
        </w:rPr>
        <w:t>Егоров И</w:t>
      </w:r>
      <w:r w:rsidR="00B503B4">
        <w:rPr>
          <w:rFonts w:ascii="PT Astra Serif" w:hAnsi="PT Astra Serif"/>
          <w:sz w:val="20"/>
        </w:rPr>
        <w:t>.</w:t>
      </w:r>
      <w:r>
        <w:rPr>
          <w:rFonts w:ascii="PT Astra Serif" w:hAnsi="PT Astra Serif"/>
          <w:sz w:val="20"/>
        </w:rPr>
        <w:t>В.</w:t>
      </w:r>
    </w:p>
    <w:p w:rsidR="008270EC" w:rsidRPr="00471A8A" w:rsidRDefault="00656A91" w:rsidP="003065BF">
      <w:pPr>
        <w:pStyle w:val="32"/>
        <w:tabs>
          <w:tab w:val="clear" w:pos="7371"/>
          <w:tab w:val="left" w:pos="6946"/>
        </w:tabs>
        <w:spacing w:before="0"/>
        <w:jc w:val="both"/>
        <w:rPr>
          <w:rFonts w:ascii="PT Astra Serif" w:hAnsi="PT Astra Serif"/>
          <w:sz w:val="20"/>
        </w:rPr>
      </w:pPr>
      <w:r w:rsidRPr="00656A91">
        <w:rPr>
          <w:rFonts w:ascii="PT Astra Serif" w:hAnsi="PT Astra Serif"/>
          <w:sz w:val="20"/>
        </w:rPr>
        <w:t>0</w:t>
      </w:r>
      <w:r w:rsidR="00B503B4">
        <w:rPr>
          <w:rFonts w:ascii="PT Astra Serif" w:hAnsi="PT Astra Serif"/>
          <w:sz w:val="20"/>
        </w:rPr>
        <w:t>40</w:t>
      </w:r>
      <w:r w:rsidR="00C34E9F">
        <w:rPr>
          <w:rFonts w:ascii="PT Astra Serif" w:hAnsi="PT Astra Serif"/>
          <w:sz w:val="20"/>
        </w:rPr>
        <w:t>8</w:t>
      </w:r>
      <w:r w:rsidRPr="00656A91">
        <w:rPr>
          <w:rFonts w:ascii="PT Astra Serif" w:hAnsi="PT Astra Serif"/>
          <w:sz w:val="20"/>
        </w:rPr>
        <w:t>mf0</w:t>
      </w:r>
      <w:r w:rsidR="00C34E9F">
        <w:rPr>
          <w:rFonts w:ascii="PT Astra Serif" w:hAnsi="PT Astra Serif"/>
          <w:sz w:val="20"/>
        </w:rPr>
        <w:t>1</w:t>
      </w:r>
      <w:r w:rsidRPr="00656A91">
        <w:rPr>
          <w:rFonts w:ascii="PT Astra Serif" w:hAnsi="PT Astra Serif"/>
          <w:sz w:val="20"/>
        </w:rPr>
        <w:t>rg2026</w:t>
      </w:r>
    </w:p>
    <w:sectPr w:rsidR="008270EC" w:rsidRPr="00471A8A" w:rsidSect="00E12273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7" w:h="16840"/>
      <w:pgMar w:top="1418" w:right="851" w:bottom="851" w:left="1701" w:header="720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70EC" w:rsidRDefault="007A473C">
      <w:r>
        <w:separator/>
      </w:r>
    </w:p>
  </w:endnote>
  <w:endnote w:type="continuationSeparator" w:id="0">
    <w:p w:rsidR="008270EC" w:rsidRDefault="007A47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70EC" w:rsidRDefault="008270EC">
    <w:pPr>
      <w:pStyle w:val="ad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70EC" w:rsidRDefault="007A473C">
      <w:r>
        <w:separator/>
      </w:r>
    </w:p>
  </w:footnote>
  <w:footnote w:type="continuationSeparator" w:id="0">
    <w:p w:rsidR="008270EC" w:rsidRDefault="007A47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70EC" w:rsidRDefault="007A473C">
    <w:pPr>
      <w:pStyle w:val="ab"/>
      <w:framePr w:wrap="around" w:vAnchor="text" w:hAnchor="margin" w:xAlign="center" w:y="1"/>
      <w:rPr>
        <w:rStyle w:val="afc"/>
      </w:rPr>
    </w:pPr>
    <w:r>
      <w:rPr>
        <w:rStyle w:val="afc"/>
      </w:rPr>
      <w:fldChar w:fldCharType="begin"/>
    </w:r>
    <w:r>
      <w:rPr>
        <w:rStyle w:val="afc"/>
      </w:rPr>
      <w:instrText xml:space="preserve">PAGE  </w:instrText>
    </w:r>
    <w:r>
      <w:rPr>
        <w:rStyle w:val="afc"/>
      </w:rPr>
      <w:fldChar w:fldCharType="end"/>
    </w:r>
  </w:p>
  <w:p w:rsidR="008270EC" w:rsidRDefault="008270EC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70EC" w:rsidRPr="00C311A1" w:rsidRDefault="007A473C">
    <w:pPr>
      <w:pStyle w:val="ab"/>
      <w:framePr w:wrap="around" w:vAnchor="text" w:hAnchor="margin" w:xAlign="center" w:y="1"/>
      <w:rPr>
        <w:rStyle w:val="afc"/>
        <w:rFonts w:ascii="PT Astra Serif" w:hAnsi="PT Astra Serif"/>
        <w:b w:val="0"/>
        <w:sz w:val="24"/>
      </w:rPr>
    </w:pPr>
    <w:r w:rsidRPr="00C311A1">
      <w:rPr>
        <w:rStyle w:val="afc"/>
        <w:rFonts w:ascii="PT Astra Serif" w:hAnsi="PT Astra Serif"/>
        <w:b w:val="0"/>
        <w:sz w:val="24"/>
      </w:rPr>
      <w:fldChar w:fldCharType="begin"/>
    </w:r>
    <w:r w:rsidRPr="00C311A1">
      <w:rPr>
        <w:rStyle w:val="afc"/>
        <w:rFonts w:ascii="PT Astra Serif" w:hAnsi="PT Astra Serif"/>
        <w:b w:val="0"/>
        <w:sz w:val="24"/>
      </w:rPr>
      <w:instrText xml:space="preserve">PAGE  </w:instrText>
    </w:r>
    <w:r w:rsidRPr="00C311A1">
      <w:rPr>
        <w:rStyle w:val="afc"/>
        <w:rFonts w:ascii="PT Astra Serif" w:hAnsi="PT Astra Serif"/>
        <w:b w:val="0"/>
        <w:sz w:val="24"/>
      </w:rPr>
      <w:fldChar w:fldCharType="separate"/>
    </w:r>
    <w:r w:rsidR="00ED3109">
      <w:rPr>
        <w:rStyle w:val="afc"/>
        <w:rFonts w:ascii="PT Astra Serif" w:hAnsi="PT Astra Serif"/>
        <w:b w:val="0"/>
        <w:noProof/>
        <w:sz w:val="24"/>
      </w:rPr>
      <w:t>2</w:t>
    </w:r>
    <w:r w:rsidRPr="00C311A1">
      <w:rPr>
        <w:rStyle w:val="afc"/>
        <w:rFonts w:ascii="PT Astra Serif" w:hAnsi="PT Astra Serif"/>
        <w:b w:val="0"/>
        <w:sz w:val="24"/>
      </w:rPr>
      <w:fldChar w:fldCharType="end"/>
    </w:r>
  </w:p>
  <w:p w:rsidR="008270EC" w:rsidRDefault="008270EC">
    <w:pPr>
      <w:pStyle w:val="ab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70EC" w:rsidRDefault="007A473C">
    <w:pPr>
      <w:spacing w:after="120"/>
      <w:ind w:firstLine="0"/>
      <w:jc w:val="center"/>
      <w:rPr>
        <w:rFonts w:ascii="PT Astra Serif" w:hAnsi="PT Astra Serif"/>
        <w:b/>
        <w:lang w:val="en-US"/>
      </w:rPr>
    </w:pPr>
    <w:r>
      <w:rPr>
        <w:rFonts w:ascii="PT Astra Serif" w:hAnsi="PT Astra Serif"/>
        <w:noProof/>
      </w:rPr>
      <mc:AlternateContent>
        <mc:Choice Requires="wpg">
          <w:drawing>
            <wp:inline distT="0" distB="0" distL="0" distR="0" wp14:anchorId="65F7BC04" wp14:editId="6BF4CAC1">
              <wp:extent cx="720251" cy="654850"/>
              <wp:effectExtent l="0" t="0" r="0" b="0"/>
              <wp:docPr id="1" name="_x0000_i1026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0251" cy="6548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w15="http://schemas.microsoft.com/office/word/2012/wordml" xmlns:a="http://schemas.openxmlformats.org/drawingml/2006/main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6.71pt;height:51.56pt;mso-wrap-distance-left:0.00pt;mso-wrap-distance-top:0.00pt;mso-wrap-distance-right:0.00pt;mso-wrap-distance-bottom:0.00pt;" stroked="f">
              <v:path textboxrect="0,0,0,0"/>
              <v:imagedata r:id="rId2" o:title=""/>
            </v:shape>
          </w:pict>
        </mc:Fallback>
      </mc:AlternateContent>
    </w:r>
  </w:p>
  <w:p w:rsidR="008270EC" w:rsidRDefault="007A473C">
    <w:pPr>
      <w:pStyle w:val="ab"/>
      <w:spacing w:before="0" w:after="0" w:line="360" w:lineRule="exact"/>
      <w:ind w:firstLine="0"/>
      <w:rPr>
        <w:rFonts w:ascii="PT Astra Serif" w:hAnsi="PT Astra Serif"/>
        <w:sz w:val="30"/>
      </w:rPr>
    </w:pPr>
    <w:r>
      <w:rPr>
        <w:rFonts w:ascii="PT Astra Serif" w:hAnsi="PT Astra Serif"/>
        <w:sz w:val="30"/>
      </w:rPr>
      <w:t>Губернатор  ТОМСКОЙ  ОБЛАСТИ</w:t>
    </w:r>
  </w:p>
  <w:p w:rsidR="008270EC" w:rsidRDefault="007A473C">
    <w:pPr>
      <w:pStyle w:val="ab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распоряжение</w:t>
    </w:r>
  </w:p>
  <w:p w:rsidR="008270EC" w:rsidRDefault="008270EC">
    <w:pPr>
      <w:pStyle w:val="ab"/>
      <w:spacing w:before="240" w:after="0"/>
      <w:ind w:firstLine="0"/>
      <w:rPr>
        <w:rFonts w:ascii="PT Astra Serif" w:hAnsi="PT Astra Serif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1C6C3A"/>
    <w:multiLevelType w:val="hybridMultilevel"/>
    <w:tmpl w:val="6E80A2C2"/>
    <w:lvl w:ilvl="0" w:tplc="77742C4A">
      <w:start w:val="1"/>
      <w:numFmt w:val="decimal"/>
      <w:lvlText w:val="%1)"/>
      <w:lvlJc w:val="left"/>
      <w:pPr>
        <w:ind w:left="1069" w:hanging="360"/>
      </w:pPr>
    </w:lvl>
    <w:lvl w:ilvl="1" w:tplc="842C061E">
      <w:start w:val="1"/>
      <w:numFmt w:val="lowerLetter"/>
      <w:lvlText w:val="%2."/>
      <w:lvlJc w:val="left"/>
      <w:pPr>
        <w:ind w:left="1789" w:hanging="360"/>
      </w:pPr>
    </w:lvl>
    <w:lvl w:ilvl="2" w:tplc="E820D24C">
      <w:start w:val="1"/>
      <w:numFmt w:val="lowerRoman"/>
      <w:lvlText w:val="%3."/>
      <w:lvlJc w:val="right"/>
      <w:pPr>
        <w:ind w:left="2509" w:hanging="180"/>
      </w:pPr>
    </w:lvl>
    <w:lvl w:ilvl="3" w:tplc="3CE8F244">
      <w:start w:val="1"/>
      <w:numFmt w:val="decimal"/>
      <w:lvlText w:val="%4."/>
      <w:lvlJc w:val="left"/>
      <w:pPr>
        <w:ind w:left="3229" w:hanging="360"/>
      </w:pPr>
    </w:lvl>
    <w:lvl w:ilvl="4" w:tplc="ABDE0EA2">
      <w:start w:val="1"/>
      <w:numFmt w:val="lowerLetter"/>
      <w:lvlText w:val="%5."/>
      <w:lvlJc w:val="left"/>
      <w:pPr>
        <w:ind w:left="3949" w:hanging="360"/>
      </w:pPr>
    </w:lvl>
    <w:lvl w:ilvl="5" w:tplc="CEF88E2C">
      <w:start w:val="1"/>
      <w:numFmt w:val="lowerRoman"/>
      <w:lvlText w:val="%6."/>
      <w:lvlJc w:val="right"/>
      <w:pPr>
        <w:ind w:left="4669" w:hanging="180"/>
      </w:pPr>
    </w:lvl>
    <w:lvl w:ilvl="6" w:tplc="96EC747C">
      <w:start w:val="1"/>
      <w:numFmt w:val="decimal"/>
      <w:lvlText w:val="%7."/>
      <w:lvlJc w:val="left"/>
      <w:pPr>
        <w:ind w:left="5389" w:hanging="360"/>
      </w:pPr>
    </w:lvl>
    <w:lvl w:ilvl="7" w:tplc="4C860320">
      <w:start w:val="1"/>
      <w:numFmt w:val="lowerLetter"/>
      <w:lvlText w:val="%8."/>
      <w:lvlJc w:val="left"/>
      <w:pPr>
        <w:ind w:left="6109" w:hanging="360"/>
      </w:pPr>
    </w:lvl>
    <w:lvl w:ilvl="8" w:tplc="3F68DB80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6744BE4"/>
    <w:multiLevelType w:val="hybridMultilevel"/>
    <w:tmpl w:val="6FCC6E5A"/>
    <w:lvl w:ilvl="0" w:tplc="ED4641EC">
      <w:start w:val="1"/>
      <w:numFmt w:val="decimal"/>
      <w:lvlText w:val="%1."/>
      <w:lvlJc w:val="left"/>
      <w:pPr>
        <w:ind w:left="1069" w:hanging="360"/>
      </w:pPr>
    </w:lvl>
    <w:lvl w:ilvl="1" w:tplc="6A3AA3F8">
      <w:start w:val="1"/>
      <w:numFmt w:val="lowerLetter"/>
      <w:lvlText w:val="%2."/>
      <w:lvlJc w:val="left"/>
      <w:pPr>
        <w:ind w:left="1789" w:hanging="360"/>
      </w:pPr>
    </w:lvl>
    <w:lvl w:ilvl="2" w:tplc="DA965FB8">
      <w:start w:val="1"/>
      <w:numFmt w:val="lowerRoman"/>
      <w:lvlText w:val="%3."/>
      <w:lvlJc w:val="right"/>
      <w:pPr>
        <w:ind w:left="2509" w:hanging="180"/>
      </w:pPr>
    </w:lvl>
    <w:lvl w:ilvl="3" w:tplc="8E1C34AA">
      <w:start w:val="1"/>
      <w:numFmt w:val="decimal"/>
      <w:lvlText w:val="%4."/>
      <w:lvlJc w:val="left"/>
      <w:pPr>
        <w:ind w:left="3229" w:hanging="360"/>
      </w:pPr>
    </w:lvl>
    <w:lvl w:ilvl="4" w:tplc="DB945262">
      <w:start w:val="1"/>
      <w:numFmt w:val="lowerLetter"/>
      <w:lvlText w:val="%5."/>
      <w:lvlJc w:val="left"/>
      <w:pPr>
        <w:ind w:left="3949" w:hanging="360"/>
      </w:pPr>
    </w:lvl>
    <w:lvl w:ilvl="5" w:tplc="DBFA8692">
      <w:start w:val="1"/>
      <w:numFmt w:val="lowerRoman"/>
      <w:lvlText w:val="%6."/>
      <w:lvlJc w:val="right"/>
      <w:pPr>
        <w:ind w:left="4669" w:hanging="180"/>
      </w:pPr>
    </w:lvl>
    <w:lvl w:ilvl="6" w:tplc="22964436">
      <w:start w:val="1"/>
      <w:numFmt w:val="decimal"/>
      <w:lvlText w:val="%7."/>
      <w:lvlJc w:val="left"/>
      <w:pPr>
        <w:ind w:left="5389" w:hanging="360"/>
      </w:pPr>
    </w:lvl>
    <w:lvl w:ilvl="7" w:tplc="36665D64">
      <w:start w:val="1"/>
      <w:numFmt w:val="lowerLetter"/>
      <w:lvlText w:val="%8."/>
      <w:lvlJc w:val="left"/>
      <w:pPr>
        <w:ind w:left="6109" w:hanging="360"/>
      </w:pPr>
    </w:lvl>
    <w:lvl w:ilvl="8" w:tplc="2432102C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54CA0660"/>
    <w:multiLevelType w:val="hybridMultilevel"/>
    <w:tmpl w:val="67B4ED90"/>
    <w:lvl w:ilvl="0" w:tplc="490819A2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 w:tplc="DD8A9CD2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 w:tplc="B8344174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 w:tplc="494698B6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 w:tplc="27148106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 w:tplc="2318C9D8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 w:tplc="10EA2F0A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 w:tplc="F0A0C914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 w:tplc="796EDF92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3">
    <w:nsid w:val="58B26F60"/>
    <w:multiLevelType w:val="hybridMultilevel"/>
    <w:tmpl w:val="2AB83460"/>
    <w:lvl w:ilvl="0" w:tplc="C7523CFC">
      <w:start w:val="1"/>
      <w:numFmt w:val="decimal"/>
      <w:suff w:val="nothing"/>
      <w:lvlText w:val=""/>
      <w:lvlJc w:val="left"/>
      <w:pPr>
        <w:tabs>
          <w:tab w:val="num" w:pos="0"/>
        </w:tabs>
        <w:ind w:left="432" w:hanging="432"/>
      </w:pPr>
      <w:rPr>
        <w:sz w:val="28"/>
        <w:szCs w:val="28"/>
      </w:rPr>
    </w:lvl>
    <w:lvl w:ilvl="1" w:tplc="F3A814F0">
      <w:start w:val="1"/>
      <w:numFmt w:val="decimal"/>
      <w:suff w:val="nothing"/>
      <w:lvlText w:val=""/>
      <w:lvlJc w:val="left"/>
      <w:pPr>
        <w:tabs>
          <w:tab w:val="num" w:pos="0"/>
        </w:tabs>
        <w:ind w:left="576" w:hanging="576"/>
      </w:pPr>
    </w:lvl>
    <w:lvl w:ilvl="2" w:tplc="A6E4149A">
      <w:start w:val="1"/>
      <w:numFmt w:val="decimal"/>
      <w:suff w:val="nothing"/>
      <w:lvlText w:val=""/>
      <w:lvlJc w:val="left"/>
      <w:pPr>
        <w:tabs>
          <w:tab w:val="num" w:pos="0"/>
        </w:tabs>
        <w:ind w:left="720" w:hanging="720"/>
      </w:pPr>
    </w:lvl>
    <w:lvl w:ilvl="3" w:tplc="C940364E">
      <w:start w:val="1"/>
      <w:numFmt w:val="decimal"/>
      <w:suff w:val="nothing"/>
      <w:lvlText w:val=""/>
      <w:lvlJc w:val="left"/>
      <w:pPr>
        <w:tabs>
          <w:tab w:val="num" w:pos="0"/>
        </w:tabs>
        <w:ind w:left="864" w:hanging="864"/>
      </w:pPr>
    </w:lvl>
    <w:lvl w:ilvl="4" w:tplc="D2D25F3A">
      <w:start w:val="1"/>
      <w:numFmt w:val="decimal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 w:tplc="87F8CE3E">
      <w:start w:val="1"/>
      <w:numFmt w:val="decimal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 w:tplc="B1CE9CDC">
      <w:start w:val="1"/>
      <w:numFmt w:val="decimal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 w:tplc="0F6CDE76">
      <w:start w:val="1"/>
      <w:numFmt w:val="decimal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 w:tplc="01A6A454">
      <w:start w:val="1"/>
      <w:numFmt w:val="decimal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70EC"/>
    <w:rsid w:val="003065BF"/>
    <w:rsid w:val="00310ACB"/>
    <w:rsid w:val="00471A8A"/>
    <w:rsid w:val="005020ED"/>
    <w:rsid w:val="00656A91"/>
    <w:rsid w:val="00750070"/>
    <w:rsid w:val="007A473C"/>
    <w:rsid w:val="008270EC"/>
    <w:rsid w:val="00827EA9"/>
    <w:rsid w:val="008F7041"/>
    <w:rsid w:val="009D56AC"/>
    <w:rsid w:val="00B503B4"/>
    <w:rsid w:val="00BC328D"/>
    <w:rsid w:val="00C311A1"/>
    <w:rsid w:val="00C34E9F"/>
    <w:rsid w:val="00CF4E24"/>
    <w:rsid w:val="00D066C0"/>
    <w:rsid w:val="00D21111"/>
    <w:rsid w:val="00D605E7"/>
    <w:rsid w:val="00D74B68"/>
    <w:rsid w:val="00E12273"/>
    <w:rsid w:val="00E823AD"/>
    <w:rsid w:val="00EA082F"/>
    <w:rsid w:val="00EA7D79"/>
    <w:rsid w:val="00EB619F"/>
    <w:rsid w:val="00ED3109"/>
    <w:rsid w:val="00F4326D"/>
    <w:rsid w:val="00FC6C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8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iPriority w:val="99"/>
    <w:unhideWhenUsed/>
    <w:rPr>
      <w:color w:val="0000FF" w:themeColor="hyperlink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  <w:ind w:firstLine="0"/>
    </w:pPr>
  </w:style>
  <w:style w:type="paragraph" w:customStyle="1" w:styleId="12">
    <w:name w:val="Знак1 Знак Знак Знак"/>
    <w:basedOn w:val="a"/>
    <w:pPr>
      <w:ind w:firstLine="0"/>
    </w:pPr>
    <w:rPr>
      <w:rFonts w:ascii="Verdana" w:hAnsi="Verdana" w:cs="Verdana"/>
      <w:sz w:val="20"/>
      <w:lang w:val="en-US" w:eastAsia="en-US"/>
    </w:rPr>
  </w:style>
  <w:style w:type="paragraph" w:customStyle="1" w:styleId="ConsPlusNormal">
    <w:name w:val="ConsPlusNormal"/>
    <w:pPr>
      <w:widowControl w:val="0"/>
      <w:ind w:firstLine="720"/>
    </w:pPr>
    <w:rPr>
      <w:rFonts w:ascii="Arial" w:hAnsi="Arial" w:cs="Arial"/>
      <w:lang w:eastAsia="ru-RU"/>
    </w:rPr>
  </w:style>
  <w:style w:type="paragraph" w:styleId="aff0">
    <w:name w:val="Body Text Indent"/>
    <w:basedOn w:val="a"/>
    <w:link w:val="aff1"/>
    <w:rsid w:val="00471A8A"/>
    <w:pPr>
      <w:spacing w:after="120"/>
      <w:ind w:left="283"/>
    </w:pPr>
  </w:style>
  <w:style w:type="character" w:customStyle="1" w:styleId="aff1">
    <w:name w:val="Основной текст с отступом Знак"/>
    <w:basedOn w:val="a0"/>
    <w:link w:val="aff0"/>
    <w:rsid w:val="00471A8A"/>
    <w:rPr>
      <w:sz w:val="28"/>
      <w:lang w:eastAsia="ru-RU"/>
    </w:rPr>
  </w:style>
  <w:style w:type="paragraph" w:styleId="aff2">
    <w:name w:val="Balloon Text"/>
    <w:basedOn w:val="a"/>
    <w:link w:val="aff3"/>
    <w:uiPriority w:val="99"/>
    <w:semiHidden/>
    <w:unhideWhenUsed/>
    <w:rsid w:val="00EB619F"/>
    <w:rPr>
      <w:rFonts w:ascii="Tahoma" w:hAnsi="Tahoma" w:cs="Tahoma"/>
      <w:sz w:val="16"/>
      <w:szCs w:val="16"/>
    </w:rPr>
  </w:style>
  <w:style w:type="character" w:customStyle="1" w:styleId="aff3">
    <w:name w:val="Текст выноски Знак"/>
    <w:basedOn w:val="a0"/>
    <w:link w:val="aff2"/>
    <w:uiPriority w:val="99"/>
    <w:semiHidden/>
    <w:rsid w:val="00EB619F"/>
    <w:rPr>
      <w:rFonts w:ascii="Tahom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8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iPriority w:val="99"/>
    <w:unhideWhenUsed/>
    <w:rPr>
      <w:color w:val="0000FF" w:themeColor="hyperlink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  <w:ind w:firstLine="0"/>
    </w:pPr>
  </w:style>
  <w:style w:type="paragraph" w:customStyle="1" w:styleId="12">
    <w:name w:val="Знак1 Знак Знак Знак"/>
    <w:basedOn w:val="a"/>
    <w:pPr>
      <w:ind w:firstLine="0"/>
    </w:pPr>
    <w:rPr>
      <w:rFonts w:ascii="Verdana" w:hAnsi="Verdana" w:cs="Verdana"/>
      <w:sz w:val="20"/>
      <w:lang w:val="en-US" w:eastAsia="en-US"/>
    </w:rPr>
  </w:style>
  <w:style w:type="paragraph" w:customStyle="1" w:styleId="ConsPlusNormal">
    <w:name w:val="ConsPlusNormal"/>
    <w:pPr>
      <w:widowControl w:val="0"/>
      <w:ind w:firstLine="720"/>
    </w:pPr>
    <w:rPr>
      <w:rFonts w:ascii="Arial" w:hAnsi="Arial" w:cs="Arial"/>
      <w:lang w:eastAsia="ru-RU"/>
    </w:rPr>
  </w:style>
  <w:style w:type="paragraph" w:styleId="aff0">
    <w:name w:val="Body Text Indent"/>
    <w:basedOn w:val="a"/>
    <w:link w:val="aff1"/>
    <w:rsid w:val="00471A8A"/>
    <w:pPr>
      <w:spacing w:after="120"/>
      <w:ind w:left="283"/>
    </w:pPr>
  </w:style>
  <w:style w:type="character" w:customStyle="1" w:styleId="aff1">
    <w:name w:val="Основной текст с отступом Знак"/>
    <w:basedOn w:val="a0"/>
    <w:link w:val="aff0"/>
    <w:rsid w:val="00471A8A"/>
    <w:rPr>
      <w:sz w:val="28"/>
      <w:lang w:eastAsia="ru-RU"/>
    </w:rPr>
  </w:style>
  <w:style w:type="paragraph" w:styleId="aff2">
    <w:name w:val="Balloon Text"/>
    <w:basedOn w:val="a"/>
    <w:link w:val="aff3"/>
    <w:uiPriority w:val="99"/>
    <w:semiHidden/>
    <w:unhideWhenUsed/>
    <w:rsid w:val="00EB619F"/>
    <w:rPr>
      <w:rFonts w:ascii="Tahoma" w:hAnsi="Tahoma" w:cs="Tahoma"/>
      <w:sz w:val="16"/>
      <w:szCs w:val="16"/>
    </w:rPr>
  </w:style>
  <w:style w:type="character" w:customStyle="1" w:styleId="aff3">
    <w:name w:val="Текст выноски Знак"/>
    <w:basedOn w:val="a0"/>
    <w:link w:val="aff2"/>
    <w:uiPriority w:val="99"/>
    <w:semiHidden/>
    <w:rsid w:val="00EB619F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328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535</Words>
  <Characters>3056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3584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3</cp:revision>
  <cp:lastPrinted>2026-04-09T03:29:00Z</cp:lastPrinted>
  <dcterms:created xsi:type="dcterms:W3CDTF">2026-04-09T03:28:00Z</dcterms:created>
  <dcterms:modified xsi:type="dcterms:W3CDTF">2026-04-09T03:29:00Z</dcterms:modified>
  <cp:version>917504</cp:version>
</cp:coreProperties>
</file>