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32C" w:rsidRDefault="004E6A6A">
      <w:pPr>
        <w:widowControl w:val="0"/>
        <w:spacing w:after="0" w:line="240" w:lineRule="auto"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  <w:r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31.03.2026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eastAsia="Times New Roman" w:hAnsi="PT Astra Serif" w:cs="Calibri"/>
          <w:sz w:val="26"/>
          <w:szCs w:val="26"/>
          <w:lang w:eastAsia="ru-RU"/>
        </w:rPr>
        <w:t>№ 228-</w:t>
      </w:r>
      <w:proofErr w:type="spellStart"/>
      <w:r>
        <w:rPr>
          <w:rFonts w:ascii="PT Astra Serif" w:eastAsia="Times New Roman" w:hAnsi="PT Astra Serif" w:cs="Calibri"/>
          <w:sz w:val="26"/>
          <w:szCs w:val="26"/>
          <w:lang w:eastAsia="ru-RU"/>
        </w:rPr>
        <w:t>ра</w:t>
      </w:r>
      <w:proofErr w:type="spellEnd"/>
    </w:p>
    <w:p w:rsidR="005B532C" w:rsidRPr="004E6A6A" w:rsidRDefault="005B532C">
      <w:pPr>
        <w:widowControl w:val="0"/>
        <w:spacing w:after="0" w:line="240" w:lineRule="auto"/>
        <w:jc w:val="center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:rsidR="004E6A6A" w:rsidRPr="004E6A6A" w:rsidRDefault="004E6A6A">
      <w:pPr>
        <w:widowControl w:val="0"/>
        <w:spacing w:after="0" w:line="240" w:lineRule="auto"/>
        <w:jc w:val="center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:rsidR="009A47C9" w:rsidRPr="00695F8A" w:rsidRDefault="005B532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 введении режима функционирования «повышенная готовность» для органов управления и сил территориальной подсистемы единой государственной </w:t>
      </w:r>
      <w:r w:rsidR="0046318D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системы предупреждения и ликвидации чрезвычайных ситуаций 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  <w:t xml:space="preserve">на территории Томской области </w:t>
      </w:r>
    </w:p>
    <w:p w:rsidR="009A47C9" w:rsidRPr="00695F8A" w:rsidRDefault="009A47C9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A47C9" w:rsidRPr="00695F8A" w:rsidRDefault="004631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F8A">
        <w:rPr>
          <w:rFonts w:ascii="PT Astra Serif" w:eastAsia="Calibri" w:hAnsi="PT Astra Serif" w:cs="Times New Roman"/>
          <w:sz w:val="26"/>
          <w:szCs w:val="26"/>
        </w:rPr>
        <w:t>1. </w:t>
      </w:r>
      <w:proofErr w:type="gramStart"/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В соответствии с Федеральным </w:t>
      </w:r>
      <w:hyperlink r:id="rId7" w:tooltip="consultantplus://offline/ref=C062636B68B97AC26CB805AEAE240A453540B5DB801F9FD1966DAB61AA6A1026DBF421A067C1B41B48B013AFFFC86AC177600C1CFBK9X7J" w:history="1">
        <w:r w:rsidR="005B532C" w:rsidRPr="00695F8A">
          <w:rPr>
            <w:rFonts w:ascii="PT Astra Serif" w:eastAsia="Calibri" w:hAnsi="PT Astra Serif" w:cs="Times New Roman"/>
            <w:sz w:val="26"/>
            <w:szCs w:val="26"/>
          </w:rPr>
          <w:t>законом</w:t>
        </w:r>
      </w:hyperlink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 от 21 декабря 1994 года № 68-ФЗ «О защите населения и территорий от чрезвычайных ситуаций природного </w:t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br/>
        <w:t xml:space="preserve">и техногенного характера», </w:t>
      </w:r>
      <w:hyperlink r:id="rId8" w:tooltip="consultantplus://offline/ref=C062636B68B97AC26CB805AEAE240A453540B3D9851C9FD1966DAB61AA6A1026DBF421A366C8BF4618FF12F3BA9F79C070600E19E797852FK2X1J" w:history="1">
        <w:r w:rsidR="005B532C" w:rsidRPr="00695F8A">
          <w:rPr>
            <w:rFonts w:ascii="PT Astra Serif" w:eastAsia="Calibri" w:hAnsi="PT Astra Serif" w:cs="Times New Roman"/>
            <w:sz w:val="26"/>
            <w:szCs w:val="26"/>
          </w:rPr>
          <w:t>постановлением</w:t>
        </w:r>
      </w:hyperlink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 Правительства Росси</w:t>
      </w:r>
      <w:r w:rsidRPr="00695F8A">
        <w:rPr>
          <w:rFonts w:ascii="PT Astra Serif" w:eastAsia="Calibri" w:hAnsi="PT Astra Serif" w:cs="Times New Roman"/>
          <w:sz w:val="26"/>
          <w:szCs w:val="26"/>
        </w:rPr>
        <w:t>йской Федерации от 30.12.2003 № </w:t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794 «О единой государственной системе предупреждения </w:t>
      </w:r>
      <w:r w:rsidRPr="00695F8A">
        <w:rPr>
          <w:rFonts w:ascii="PT Astra Serif" w:eastAsia="Calibri" w:hAnsi="PT Astra Serif" w:cs="Times New Roman"/>
          <w:sz w:val="26"/>
          <w:szCs w:val="26"/>
        </w:rPr>
        <w:br/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и ликвидации чрезвычайных ситуаций», </w:t>
      </w:r>
      <w:hyperlink r:id="rId9" w:tooltip="consultantplus://offline/ref=C062636B68B97AC26CB81BA3B8485441304BEED085199686C83BAD36F53A16739BB427F6258CB24E19F447A4F7C12090362B031DFB8B85283D1ADB01K2X4J" w:history="1">
        <w:r w:rsidR="005B532C" w:rsidRPr="00695F8A">
          <w:rPr>
            <w:rFonts w:ascii="PT Astra Serif" w:eastAsia="Calibri" w:hAnsi="PT Astra Serif" w:cs="Times New Roman"/>
            <w:sz w:val="26"/>
            <w:szCs w:val="26"/>
          </w:rPr>
          <w:t>Законом</w:t>
        </w:r>
      </w:hyperlink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 Томской области от 11</w:t>
      </w:r>
      <w:r w:rsidRPr="00695F8A">
        <w:rPr>
          <w:rFonts w:ascii="PT Astra Serif" w:eastAsia="Calibri" w:hAnsi="PT Astra Serif" w:cs="Times New Roman"/>
          <w:sz w:val="26"/>
          <w:szCs w:val="26"/>
        </w:rPr>
        <w:t xml:space="preserve"> ноября 2005 года № </w:t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206-ОЗ «О защите населения и территорий Томской области </w:t>
      </w:r>
      <w:r w:rsidRPr="00695F8A">
        <w:rPr>
          <w:rFonts w:ascii="PT Astra Serif" w:eastAsia="Calibri" w:hAnsi="PT Astra Serif" w:cs="Times New Roman"/>
          <w:sz w:val="26"/>
          <w:szCs w:val="26"/>
        </w:rPr>
        <w:br/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t>от чрезвычайных ситуаций природного и</w:t>
      </w:r>
      <w:proofErr w:type="gramEnd"/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 техногенного характера», </w:t>
      </w:r>
      <w:hyperlink r:id="rId10" w:tooltip="consultantplus://offline/ref=C062636B68B97AC26CB81BA3B8485441304BEED0851A9781CB3BAD36F53A16739BB427F6378CEA4218F658A2FBD476C170K7XCJ" w:history="1">
        <w:r w:rsidR="005B532C" w:rsidRPr="00695F8A">
          <w:rPr>
            <w:rFonts w:ascii="PT Astra Serif" w:eastAsia="Calibri" w:hAnsi="PT Astra Serif" w:cs="Times New Roman"/>
            <w:sz w:val="26"/>
            <w:szCs w:val="26"/>
          </w:rPr>
          <w:t>распоряжением</w:t>
        </w:r>
      </w:hyperlink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 Администрации </w:t>
      </w:r>
      <w:r w:rsidRPr="00695F8A">
        <w:rPr>
          <w:rFonts w:ascii="PT Astra Serif" w:eastAsia="Calibri" w:hAnsi="PT Astra Serif" w:cs="Times New Roman"/>
          <w:sz w:val="26"/>
          <w:szCs w:val="26"/>
        </w:rPr>
        <w:t>Томской области от 24.06.2021 № </w:t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345-ра «Об утверждении Перечня сил и средств постоянной готовности территориальной подсистемы единой государственной системы предупреждения и ликвидации чрезвычайных </w:t>
      </w:r>
      <w:proofErr w:type="gramStart"/>
      <w:r w:rsidR="005B532C" w:rsidRPr="00695F8A">
        <w:rPr>
          <w:rFonts w:ascii="PT Astra Serif" w:eastAsia="Calibri" w:hAnsi="PT Astra Serif" w:cs="Times New Roman"/>
          <w:sz w:val="26"/>
          <w:szCs w:val="26"/>
        </w:rPr>
        <w:t xml:space="preserve">ситуаций Томской области», в связи с неблагоприятным прогнозом развития весеннего половодья, в целях предотвращения угрозы жизни и здоровью людей, повреждения имущества граждан ввести на территории Томской области </w:t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br/>
        <w:t xml:space="preserve">с 1 апреля 2026 года режим функционирования «повышенная готовность» </w:t>
      </w:r>
      <w:r w:rsidR="005B532C" w:rsidRPr="00695F8A">
        <w:rPr>
          <w:rFonts w:ascii="PT Astra Serif" w:eastAsia="Calibri" w:hAnsi="PT Astra Serif" w:cs="Times New Roman"/>
          <w:sz w:val="26"/>
          <w:szCs w:val="26"/>
        </w:rPr>
        <w:br/>
        <w:t>для органов управления и сил территориальной подсистемы единой государственной системы предупреждения и ликвидации чрезвычайных ситуаций Томской области (далее – ТП РСЧС).</w:t>
      </w:r>
      <w:proofErr w:type="gramEnd"/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2. 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Границы территории, на которой может возникнуть чрезвычайная ситуация, определить в пределах границ Томской области.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3. 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Привлечь к проведению мероприятий по предупреждению чрезвычайной ситуации силы и средства ТП РСЧС.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4. 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Определить следующие основные мероприятия, проводимые органами управления и силами ТП РСЧС в пределах их компетенции: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1)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прогнозирование чрезвычайной ситуации, а также оценка ее социально-экономических последствий;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2)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введение при необходимости круглосуточного дежурства руководителей 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  <w:t>и должностных лиц органов управления и сил ТП РСЧС;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3)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непрерывный сбор, обработка и передача органам управления и силам 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  <w:t>ТП РСЧС данных о прогнозируемой чрезвычайной ситуации, информирование населения о проводимых мероприятиях;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4)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принятие оперативных мер по предупреждению возникновения и развития чрезвычайной ситуации, снижению размера ущерба и потерь в случае 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  <w:t>ее возникновения, а также повышению устойчивости и безопасности функционирования организаций в чрезвычайной ситуации;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lastRenderedPageBreak/>
        <w:t>5)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уточнение планов действий по предупреждению и ликвидации чрезвычайной ситуации и иных документов;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6)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восполнение при необходимости резервов материальных ресурсов, созданных для ликвидации чрезвычайных ситуаций.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5. 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В целях обеспечения оперативного реагирования на угрозы возникновения чрезвычайной ситуации на территориях, наиболее подверженных затоплению 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в период прохождения ледохода: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1)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рекомендовать Главному управлению МЧС России по Томской области организовать дежурство г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усеничного плавающего транспорте</w:t>
      </w:r>
      <w:r w:rsidR="005174BA">
        <w:rPr>
          <w:rFonts w:ascii="PT Astra Serif" w:eastAsia="Times New Roman" w:hAnsi="PT Astra Serif" w:cs="Calibri"/>
          <w:sz w:val="26"/>
          <w:szCs w:val="26"/>
          <w:lang w:eastAsia="ru-RU"/>
        </w:rPr>
        <w:t>ра ПТС-М в деревне Чёрная Р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ечка Томского муниципального района Томской области в период действия режима «повышенная готовность», введенного настоящим распоряжением;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proofErr w:type="gramStart"/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2)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Департаменту лесного хозяйства Томской области обеспечить доставку </w:t>
      </w:r>
      <w:r w:rsidR="000E60A3" w:rsidRPr="000E60A3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0E60A3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на трале 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негабаритной техники 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–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г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усеничного плавающего транспорте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ра ПТС-М Главного управления МЧС России по Томской области от места его размещения 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по адресу: г. Томск, проспект Развития, 6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,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до деревни Ч</w:t>
      </w:r>
      <w:r w:rsidR="005174BA">
        <w:rPr>
          <w:rFonts w:ascii="PT Astra Serif" w:eastAsia="Times New Roman" w:hAnsi="PT Astra Serif" w:cs="Calibri"/>
          <w:sz w:val="26"/>
          <w:szCs w:val="26"/>
          <w:lang w:eastAsia="ru-RU"/>
        </w:rPr>
        <w:t>ёрная Р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ечка Томского муниципального района Томской области и обратно по запросу Главного управления</w:t>
      </w:r>
      <w:r w:rsidR="000E60A3" w:rsidRPr="000E60A3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="000E60A3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МЧС России по Томской области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;</w:t>
      </w:r>
      <w:proofErr w:type="gramEnd"/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3)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рекомендовать УМВД России по Томской области обеспечить сопровождение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доставки </w:t>
      </w:r>
      <w:r w:rsidR="000E60A3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на трале 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негабаритной техники –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г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усеничного плавающего транспорте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ра ПТС-М Департамента лесного хозяйства Томской области от места его размещения по адресу: г. Томск, проспект Развития, 6</w:t>
      </w: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,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="000E60A3" w:rsidRPr="000E60A3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0E60A3">
        <w:rPr>
          <w:rFonts w:ascii="PT Astra Serif" w:eastAsia="Times New Roman" w:hAnsi="PT Astra Serif" w:cs="Calibri"/>
          <w:sz w:val="26"/>
          <w:szCs w:val="26"/>
          <w:lang w:eastAsia="ru-RU"/>
        </w:rPr>
        <w:t>до деревни Чёрная Р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ечка Томского муниципального района Томской области </w:t>
      </w:r>
      <w:r w:rsidR="000E60A3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и обратно.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6. 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Организовать работу постоянно действующего оперативного штаба 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  <w:t xml:space="preserve">при комиссии по предупреждению и ликвидации чрезвычайных ситуаций 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  <w:t>и обеспечению пожарной безопасности Томской области.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7. 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Определить заместителя Губернатора Томской области по вопросам безопасности ответственным за осуществление мероприятий по предупреждению чрезвычайной ситуации.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8. 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Рекомендовать главам муниципальных образований Томской области: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1) </w:t>
      </w:r>
      <w:r w:rsidR="000E60A3">
        <w:rPr>
          <w:rFonts w:ascii="PT Astra Serif" w:eastAsia="Times New Roman" w:hAnsi="PT Astra Serif" w:cs="Calibri"/>
          <w:sz w:val="26"/>
          <w:szCs w:val="26"/>
          <w:lang w:eastAsia="ru-RU"/>
        </w:rPr>
        <w:t>взять под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личный контроль работу оперативных групп муниципальных образований Томской области в целях обеспечения оперативного реагирования сил муниципальных звеньев ТП РСЧС на изменение обстановки;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2)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создать и лично возглавить оперативные штабы при комиссиях 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br/>
        <w:t>по предупреждению и ликвидации чрезвычайных ситуаций и обеспечению пожарной безопасности муниципальных образований Томской области;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3)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активизировать профилактическую работу по защите имущества граждан, </w:t>
      </w:r>
      <w:proofErr w:type="gramStart"/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используя</w:t>
      </w:r>
      <w:proofErr w:type="gramEnd"/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в том числе средства массовой информации.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9. </w:t>
      </w:r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9A47C9" w:rsidRPr="00695F8A" w:rsidRDefault="0046318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10. </w:t>
      </w:r>
      <w:proofErr w:type="gramStart"/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>Контроль за</w:t>
      </w:r>
      <w:proofErr w:type="gramEnd"/>
      <w:r w:rsidR="005B532C" w:rsidRPr="00695F8A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исполнением настоящего распоряжения оставляю за собой.</w:t>
      </w:r>
    </w:p>
    <w:p w:rsidR="009A47C9" w:rsidRPr="00695F8A" w:rsidRDefault="009A47C9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A47C9" w:rsidRPr="00695F8A" w:rsidRDefault="009A47C9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9A47C9" w:rsidRPr="00695F8A" w:rsidRDefault="009A47C9">
      <w:pPr>
        <w:tabs>
          <w:tab w:val="left" w:pos="708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A47C9" w:rsidRPr="00695F8A" w:rsidRDefault="00F62780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</w:t>
      </w:r>
      <w:r w:rsidR="005B532C" w:rsidRPr="00695F8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="005B532C" w:rsidRPr="00695F8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В.В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2C2D9D" w:rsidRDefault="002C2D9D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B532C" w:rsidRDefault="005B532C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6318D" w:rsidRPr="0046318D" w:rsidRDefault="0046318D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46318D">
        <w:rPr>
          <w:rFonts w:ascii="PT Astra Serif" w:eastAsia="Times New Roman" w:hAnsi="PT Astra Serif" w:cs="Times New Roman"/>
          <w:sz w:val="20"/>
          <w:szCs w:val="20"/>
          <w:lang w:eastAsia="ru-RU"/>
        </w:rPr>
        <w:t>Лукин С.Т.</w:t>
      </w:r>
    </w:p>
    <w:p w:rsidR="005B532C" w:rsidRPr="0046318D" w:rsidRDefault="005B532C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46318D">
        <w:rPr>
          <w:rFonts w:ascii="PT Astra Serif" w:eastAsia="Times New Roman" w:hAnsi="PT Astra Serif" w:cs="Times New Roman"/>
          <w:sz w:val="20"/>
          <w:szCs w:val="20"/>
          <w:lang w:eastAsia="ru-RU"/>
        </w:rPr>
        <w:t>0331mn01.ra2026</w:t>
      </w:r>
    </w:p>
    <w:sectPr w:rsidR="005B532C" w:rsidRPr="0046318D" w:rsidSect="002C2D9D">
      <w:headerReference w:type="even" r:id="rId11"/>
      <w:headerReference w:type="default" r:id="rId12"/>
      <w:footerReference w:type="default" r:id="rId13"/>
      <w:headerReference w:type="first" r:id="rId14"/>
      <w:pgSz w:w="11907" w:h="16840"/>
      <w:pgMar w:top="1104" w:right="850" w:bottom="1135" w:left="1701" w:header="568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927" w:rsidRDefault="00822927">
      <w:pPr>
        <w:spacing w:after="0" w:line="240" w:lineRule="auto"/>
      </w:pPr>
      <w:r>
        <w:separator/>
      </w:r>
    </w:p>
  </w:endnote>
  <w:endnote w:type="continuationSeparator" w:id="0">
    <w:p w:rsidR="00822927" w:rsidRDefault="00822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27" w:rsidRDefault="00822927">
    <w:pPr>
      <w:pStyle w:val="af9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927" w:rsidRDefault="00822927">
      <w:pPr>
        <w:spacing w:after="0" w:line="240" w:lineRule="auto"/>
      </w:pPr>
      <w:r>
        <w:separator/>
      </w:r>
    </w:p>
  </w:footnote>
  <w:footnote w:type="continuationSeparator" w:id="0">
    <w:p w:rsidR="00822927" w:rsidRDefault="00822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27" w:rsidRDefault="00822927">
    <w:pPr>
      <w:pStyle w:val="af7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822927" w:rsidRDefault="00822927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27" w:rsidRPr="005B5ABD" w:rsidRDefault="00822927">
    <w:pPr>
      <w:pStyle w:val="af7"/>
      <w:framePr w:wrap="around" w:vAnchor="text" w:hAnchor="margin" w:xAlign="center" w:y="1"/>
      <w:rPr>
        <w:rStyle w:val="afb"/>
        <w:rFonts w:ascii="PT Astra Serif" w:hAnsi="PT Astra Serif"/>
        <w:sz w:val="24"/>
      </w:rPr>
    </w:pPr>
    <w:r w:rsidRPr="005B5ABD">
      <w:rPr>
        <w:rStyle w:val="afb"/>
        <w:rFonts w:ascii="PT Astra Serif" w:hAnsi="PT Astra Serif"/>
        <w:sz w:val="24"/>
      </w:rPr>
      <w:fldChar w:fldCharType="begin"/>
    </w:r>
    <w:r w:rsidRPr="005B5ABD">
      <w:rPr>
        <w:rStyle w:val="afb"/>
        <w:rFonts w:ascii="PT Astra Serif" w:hAnsi="PT Astra Serif"/>
        <w:sz w:val="24"/>
      </w:rPr>
      <w:instrText xml:space="preserve">PAGE  </w:instrText>
    </w:r>
    <w:r w:rsidRPr="005B5ABD">
      <w:rPr>
        <w:rStyle w:val="afb"/>
        <w:rFonts w:ascii="PT Astra Serif" w:hAnsi="PT Astra Serif"/>
        <w:sz w:val="24"/>
      </w:rPr>
      <w:fldChar w:fldCharType="separate"/>
    </w:r>
    <w:r w:rsidR="004E6A6A">
      <w:rPr>
        <w:rStyle w:val="afb"/>
        <w:rFonts w:ascii="PT Astra Serif" w:hAnsi="PT Astra Serif"/>
        <w:noProof/>
        <w:sz w:val="24"/>
      </w:rPr>
      <w:t>2</w:t>
    </w:r>
    <w:r w:rsidRPr="005B5ABD">
      <w:rPr>
        <w:rStyle w:val="afb"/>
        <w:rFonts w:ascii="PT Astra Serif" w:hAnsi="PT Astra Serif"/>
        <w:sz w:val="24"/>
      </w:rPr>
      <w:fldChar w:fldCharType="end"/>
    </w:r>
  </w:p>
  <w:p w:rsidR="00822927" w:rsidRPr="00806EB4" w:rsidRDefault="00822927">
    <w:pPr>
      <w:pStyle w:val="af7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27" w:rsidRPr="005B532C" w:rsidRDefault="00822927" w:rsidP="005B532C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val="en-US" w:eastAsia="ru-RU"/>
      </w:rPr>
    </w:pPr>
    <w:r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74B61D20" wp14:editId="0988422C">
          <wp:extent cx="723265" cy="655320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2927" w:rsidRPr="005B532C" w:rsidRDefault="00822927" w:rsidP="005B532C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</w:pPr>
    <w:r w:rsidRPr="005B532C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822927" w:rsidRPr="005B532C" w:rsidRDefault="00822927" w:rsidP="005B532C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</w:pPr>
    <w:r w:rsidRPr="005B532C"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  <w:t>РАСПОРЯЖЕНИЕ</w:t>
    </w:r>
  </w:p>
  <w:p w:rsidR="00822927" w:rsidRPr="005B532C" w:rsidRDefault="00822927" w:rsidP="005B532C">
    <w:pPr>
      <w:pStyle w:val="af7"/>
      <w:rPr>
        <w:rFonts w:ascii="PT Astra Serif" w:hAnsi="PT Astra Serif"/>
        <w:sz w:val="24"/>
        <w:szCs w:val="24"/>
      </w:rPr>
    </w:pPr>
  </w:p>
  <w:p w:rsidR="00822927" w:rsidRPr="005B532C" w:rsidRDefault="00822927" w:rsidP="005B532C">
    <w:pPr>
      <w:pStyle w:val="af7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7C9"/>
    <w:rsid w:val="000E60A3"/>
    <w:rsid w:val="002C2D9D"/>
    <w:rsid w:val="00321B3F"/>
    <w:rsid w:val="0046318D"/>
    <w:rsid w:val="004E6A6A"/>
    <w:rsid w:val="005174BA"/>
    <w:rsid w:val="005B532C"/>
    <w:rsid w:val="005B5ABD"/>
    <w:rsid w:val="00695F8A"/>
    <w:rsid w:val="00696CBF"/>
    <w:rsid w:val="007B3880"/>
    <w:rsid w:val="00806EB4"/>
    <w:rsid w:val="00822927"/>
    <w:rsid w:val="009A47C9"/>
    <w:rsid w:val="00D00636"/>
    <w:rsid w:val="00F62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styleId="a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header"/>
    <w:basedOn w:val="a"/>
    <w:link w:val="af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character" w:styleId="afb">
    <w:name w:val="page number"/>
    <w:basedOn w:val="a0"/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styleId="a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header"/>
    <w:basedOn w:val="a"/>
    <w:link w:val="af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character" w:styleId="afb">
    <w:name w:val="page number"/>
    <w:basedOn w:val="a0"/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62636B68B97AC26CB805AEAE240A453540B3D9851C9FD1966DAB61AA6A1026DBF421A366C8BF4618FF12F3BA9F79C070600E19E797852FK2X1J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062636B68B97AC26CB805AEAE240A453540B5DB801F9FD1966DAB61AA6A1026DBF421A067C1B41B48B013AFFFC86AC177600C1CFBK9X7J" TargetMode="External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062636B68B97AC26CB81BA3B8485441304BEED0851A9781CB3BAD36F53A16739BB427F6378CEA4218F658A2FBD476C170K7X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062636B68B97AC26CB81BA3B8485441304BEED085199686C83BAD36F53A16739BB427F6258CB24E19F447A4F7C12090362B031DFB8B85283D1ADB01K2X4J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Ланская Галина Александровна</dc:creator>
  <cp:lastModifiedBy>Наталья Николаевна Фигач</cp:lastModifiedBy>
  <cp:revision>2</cp:revision>
  <cp:lastPrinted>2026-03-31T05:22:00Z</cp:lastPrinted>
  <dcterms:created xsi:type="dcterms:W3CDTF">2026-03-31T09:04:00Z</dcterms:created>
  <dcterms:modified xsi:type="dcterms:W3CDTF">2026-03-31T09:04:00Z</dcterms:modified>
</cp:coreProperties>
</file>