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D3D78">
        <w:tc>
          <w:tcPr>
            <w:tcW w:w="1701" w:type="dxa"/>
            <w:tcBorders>
              <w:bottom w:val="none" w:sz="4" w:space="0" w:color="000000"/>
            </w:tcBorders>
          </w:tcPr>
          <w:p w:rsidR="003D3D78" w:rsidRPr="00C01AEA" w:rsidRDefault="00C01AE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16.12.2025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D3D78" w:rsidRDefault="003D3D7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D3D78" w:rsidRDefault="009C51C4" w:rsidP="009C51C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</w:t>
            </w:r>
            <w:r w:rsidR="00D55BA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C01AE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144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</w:t>
            </w:r>
            <w:r w:rsidR="00D55BAE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195B1F" w:rsidRPr="00195B1F" w:rsidRDefault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195B1F" w:rsidRPr="00DA6760" w:rsidRDefault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center"/>
        <w:rPr>
          <w:rFonts w:ascii="PT Astra Serif" w:hAnsi="PT Astra Serif"/>
          <w:sz w:val="28"/>
          <w:szCs w:val="28"/>
          <w:lang w:eastAsia="ru-RU"/>
        </w:rPr>
      </w:pPr>
      <w:r w:rsidRPr="00DA6760">
        <w:rPr>
          <w:rFonts w:ascii="PT Astra Serif" w:hAnsi="PT Astra Serif"/>
          <w:sz w:val="28"/>
          <w:szCs w:val="28"/>
          <w:lang w:eastAsia="ru-RU" w:bidi="ar-SA"/>
        </w:rPr>
        <w:t>Об утверждении</w:t>
      </w:r>
      <w:r w:rsidR="005F6B98" w:rsidRPr="00DA6760">
        <w:rPr>
          <w:rFonts w:ascii="PT Astra Serif" w:hAnsi="PT Astra Serif"/>
          <w:sz w:val="28"/>
          <w:szCs w:val="28"/>
          <w:lang w:eastAsia="ru-RU" w:bidi="ar-SA"/>
        </w:rPr>
        <w:t xml:space="preserve"> изменений в проект планировки и проект</w:t>
      </w:r>
      <w:r w:rsidRPr="00DA6760">
        <w:rPr>
          <w:rFonts w:ascii="PT Astra Serif" w:hAnsi="PT Astra Serif"/>
          <w:sz w:val="28"/>
          <w:szCs w:val="28"/>
          <w:lang w:eastAsia="ru-RU" w:bidi="ar-SA"/>
        </w:rPr>
        <w:t xml:space="preserve"> межевания территории линейного объекта «Строительство улицы № 1 с выходом на улицы Демьяна Бедного и Ивановского с устройством кольцевой развязки»</w:t>
      </w:r>
    </w:p>
    <w:p w:rsidR="00195B1F" w:rsidRPr="00DA6760" w:rsidRDefault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95B1F" w:rsidRPr="00DA6760" w:rsidRDefault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6760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Руководствуясь </w:t>
      </w:r>
      <w:r w:rsidR="00602783">
        <w:rPr>
          <w:rFonts w:ascii="PT Astra Serif" w:hAnsi="PT Astra Serif" w:cs="PT Astra Serif"/>
          <w:sz w:val="28"/>
          <w:szCs w:val="28"/>
        </w:rPr>
        <w:t>статьями 42, 43, 45</w:t>
      </w:r>
      <w:r w:rsidRPr="00DA676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Градостроительного кодекса Российской Федерации, постановлением Губернатора Томской области от 04.02.2022 № 6 «Об утверждении Положения о Департаменте градостроительного развития Томской области», постановлением Администрации Томской области № 465а от 24.10.2024 «Об установлении в 202</w:t>
      </w:r>
      <w:r w:rsidR="00F47263"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Pr="00DA676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году случаев утверждения проектов планировки территории, проектов межевания территории, внесения изменений в проекты планировки территории, проекты межевания территории без проведения общественных обсуждений или публичных слушаний»,</w:t>
      </w:r>
    </w:p>
    <w:p w:rsidR="00195B1F" w:rsidRPr="00DA6760" w:rsidRDefault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6760">
        <w:rPr>
          <w:rFonts w:ascii="PT Astra Serif" w:hAnsi="PT Astra Serif" w:cs="PT Astra Serif"/>
          <w:sz w:val="28"/>
          <w:szCs w:val="28"/>
          <w:lang w:eastAsia="ru-RU" w:bidi="ar-SA"/>
        </w:rPr>
        <w:t>ПРИКАЗЫВАЮ:</w:t>
      </w:r>
    </w:p>
    <w:p w:rsidR="00195B1F" w:rsidRPr="00C54146" w:rsidRDefault="00195B1F" w:rsidP="004B0B71">
      <w:pPr>
        <w:pStyle w:val="a7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C54146">
        <w:rPr>
          <w:rFonts w:ascii="PT Astra Serif" w:hAnsi="PT Astra Serif"/>
          <w:sz w:val="28"/>
          <w:szCs w:val="28"/>
          <w:lang w:eastAsia="ru-RU" w:bidi="ar-SA"/>
        </w:rPr>
        <w:t xml:space="preserve">Утвердить </w:t>
      </w:r>
      <w:r w:rsidR="00152082" w:rsidRPr="00C54146">
        <w:rPr>
          <w:rFonts w:ascii="PT Astra Serif" w:hAnsi="PT Astra Serif"/>
          <w:sz w:val="28"/>
          <w:szCs w:val="28"/>
          <w:lang w:eastAsia="ru-RU" w:bidi="ar-SA"/>
        </w:rPr>
        <w:t xml:space="preserve">следующие </w:t>
      </w:r>
      <w:r w:rsidR="00DA6760" w:rsidRPr="00C54146">
        <w:rPr>
          <w:rFonts w:ascii="PT Astra Serif" w:hAnsi="PT Astra Serif"/>
          <w:sz w:val="28"/>
          <w:szCs w:val="28"/>
          <w:lang w:eastAsia="ru-RU" w:bidi="ar-SA"/>
        </w:rPr>
        <w:t xml:space="preserve">изменения в </w:t>
      </w:r>
      <w:r w:rsidRPr="00C54146">
        <w:rPr>
          <w:rFonts w:ascii="PT Astra Serif" w:hAnsi="PT Astra Serif"/>
          <w:sz w:val="28"/>
          <w:szCs w:val="28"/>
          <w:lang w:eastAsia="ru-RU" w:bidi="ar-SA"/>
        </w:rPr>
        <w:t>проект планировки и проект межевания территории линейного объекта «</w:t>
      </w:r>
      <w:r w:rsidRPr="00C54146">
        <w:rPr>
          <w:rFonts w:ascii="PT Astra Serif" w:hAnsi="PT Astra Serif"/>
          <w:sz w:val="28"/>
          <w:szCs w:val="28"/>
          <w:lang w:eastAsia="ru-RU"/>
        </w:rPr>
        <w:t>Строительство улицы № 1 с выходом на улицы Демьяна Бедного и Ивановского с устройством кольцевой развязки</w:t>
      </w:r>
      <w:r w:rsidR="00152082" w:rsidRPr="00C54146">
        <w:rPr>
          <w:rFonts w:ascii="PT Astra Serif" w:hAnsi="PT Astra Serif"/>
          <w:sz w:val="28"/>
          <w:szCs w:val="28"/>
          <w:lang w:eastAsia="ru-RU" w:bidi="ar-SA"/>
        </w:rPr>
        <w:t xml:space="preserve">», утвержденные приказом Департамента градостроительного развития Томской области от </w:t>
      </w:r>
      <w:r w:rsidR="00C54146" w:rsidRPr="00C54146">
        <w:rPr>
          <w:rFonts w:ascii="PT Astra Serif" w:hAnsi="PT Astra Serif"/>
          <w:sz w:val="28"/>
          <w:szCs w:val="28"/>
          <w:lang w:eastAsia="ru-RU" w:bidi="ar-SA"/>
        </w:rPr>
        <w:t>23.12.2024 № 72 (далее – приказ № 72):</w:t>
      </w:r>
    </w:p>
    <w:p w:rsidR="00C54146" w:rsidRDefault="00C54146" w:rsidP="007D6588">
      <w:pPr>
        <w:pStyle w:val="a7"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чертеж красных линий </w:t>
      </w:r>
      <w:r>
        <w:rPr>
          <w:rFonts w:ascii="PT Astra Serif" w:hAnsi="PT Astra Serif"/>
          <w:sz w:val="28"/>
          <w:szCs w:val="28"/>
        </w:rPr>
        <w:t xml:space="preserve">(приложение 1 к </w:t>
      </w:r>
      <w:r w:rsidR="00BE2CD4" w:rsidRPr="00C54146">
        <w:rPr>
          <w:rFonts w:ascii="PT Astra Serif" w:hAnsi="PT Astra Serif"/>
          <w:sz w:val="28"/>
          <w:szCs w:val="28"/>
          <w:lang w:eastAsia="ru-RU" w:bidi="ar-SA"/>
        </w:rPr>
        <w:t>приказ</w:t>
      </w:r>
      <w:r w:rsidR="00BE2CD4">
        <w:rPr>
          <w:rFonts w:ascii="PT Astra Serif" w:hAnsi="PT Astra Serif"/>
          <w:sz w:val="28"/>
          <w:szCs w:val="28"/>
          <w:lang w:eastAsia="ru-RU" w:bidi="ar-SA"/>
        </w:rPr>
        <w:t>у</w:t>
      </w:r>
      <w:r>
        <w:rPr>
          <w:rFonts w:ascii="PT Astra Serif" w:hAnsi="PT Astra Serif"/>
          <w:sz w:val="28"/>
          <w:szCs w:val="28"/>
        </w:rPr>
        <w:t xml:space="preserve"> № 72)</w:t>
      </w:r>
      <w:r w:rsidR="004B0B71">
        <w:rPr>
          <w:rFonts w:ascii="PT Astra Serif" w:hAnsi="PT Astra Serif"/>
          <w:sz w:val="28"/>
          <w:szCs w:val="28"/>
        </w:rPr>
        <w:t xml:space="preserve"> изложить в новой редакции согласно приложению 1 к настоящему приказу;</w:t>
      </w:r>
    </w:p>
    <w:p w:rsidR="00F7343C" w:rsidRDefault="00F7343C" w:rsidP="007D6588">
      <w:pPr>
        <w:pStyle w:val="a7"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чертеж границ зон планируемого размещения линейных объектов </w:t>
      </w:r>
      <w:r>
        <w:rPr>
          <w:rFonts w:ascii="PT Astra Serif" w:hAnsi="PT Astra Serif"/>
          <w:sz w:val="28"/>
          <w:szCs w:val="28"/>
        </w:rPr>
        <w:t xml:space="preserve">(приложение 2 к </w:t>
      </w:r>
      <w:r w:rsidR="00BE2CD4" w:rsidRPr="00C54146">
        <w:rPr>
          <w:rFonts w:ascii="PT Astra Serif" w:hAnsi="PT Astra Serif"/>
          <w:sz w:val="28"/>
          <w:szCs w:val="28"/>
          <w:lang w:eastAsia="ru-RU" w:bidi="ar-SA"/>
        </w:rPr>
        <w:t>приказ</w:t>
      </w:r>
      <w:r w:rsidR="00BE2CD4">
        <w:rPr>
          <w:rFonts w:ascii="PT Astra Serif" w:hAnsi="PT Astra Serif"/>
          <w:sz w:val="28"/>
          <w:szCs w:val="28"/>
          <w:lang w:eastAsia="ru-RU" w:bidi="ar-SA"/>
        </w:rPr>
        <w:t>у</w:t>
      </w:r>
      <w:r>
        <w:rPr>
          <w:rFonts w:ascii="PT Astra Serif" w:hAnsi="PT Astra Serif"/>
          <w:sz w:val="28"/>
          <w:szCs w:val="28"/>
        </w:rPr>
        <w:t xml:space="preserve"> № 72) изложить в новой редакции согласно приложению 2 к настоящему приказу;</w:t>
      </w:r>
    </w:p>
    <w:p w:rsidR="00F7343C" w:rsidRDefault="00F7343C" w:rsidP="007D6588">
      <w:pPr>
        <w:pStyle w:val="a7"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положение о размещении линейных объектов (приложение 3 к </w:t>
      </w:r>
      <w:r w:rsidR="00AE3DC0" w:rsidRPr="00C54146">
        <w:rPr>
          <w:rFonts w:ascii="PT Astra Serif" w:hAnsi="PT Astra Serif"/>
          <w:sz w:val="28"/>
          <w:szCs w:val="28"/>
          <w:lang w:eastAsia="ru-RU" w:bidi="ar-SA"/>
        </w:rPr>
        <w:t>приказ</w:t>
      </w:r>
      <w:r w:rsidR="00AE3DC0">
        <w:rPr>
          <w:rFonts w:ascii="PT Astra Serif" w:hAnsi="PT Astra Serif"/>
          <w:sz w:val="28"/>
          <w:szCs w:val="28"/>
          <w:lang w:eastAsia="ru-RU" w:bidi="ar-SA"/>
        </w:rPr>
        <w:t>у</w:t>
      </w:r>
      <w:r>
        <w:rPr>
          <w:rFonts w:ascii="PT Astra Serif" w:hAnsi="PT Astra Serif"/>
          <w:sz w:val="28"/>
          <w:szCs w:val="28"/>
        </w:rPr>
        <w:t xml:space="preserve"> № 72) изложить в новой редакции согласно приложению 3 к настоящему приказу;</w:t>
      </w:r>
    </w:p>
    <w:p w:rsidR="007D6588" w:rsidRDefault="007D6588" w:rsidP="007D6588">
      <w:pPr>
        <w:pStyle w:val="a7"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чертеж межевания территории (</w:t>
      </w:r>
      <w:r>
        <w:rPr>
          <w:rFonts w:ascii="PT Astra Serif" w:hAnsi="PT Astra Serif"/>
          <w:sz w:val="28"/>
          <w:szCs w:val="28"/>
        </w:rPr>
        <w:t xml:space="preserve">приложение 5 к </w:t>
      </w:r>
      <w:r w:rsidR="00AE3DC0" w:rsidRPr="00C54146">
        <w:rPr>
          <w:rFonts w:ascii="PT Astra Serif" w:hAnsi="PT Astra Serif"/>
          <w:sz w:val="28"/>
          <w:szCs w:val="28"/>
          <w:lang w:eastAsia="ru-RU" w:bidi="ar-SA"/>
        </w:rPr>
        <w:t>приказ</w:t>
      </w:r>
      <w:r w:rsidR="00AE3DC0">
        <w:rPr>
          <w:rFonts w:ascii="PT Astra Serif" w:hAnsi="PT Astra Serif"/>
          <w:sz w:val="28"/>
          <w:szCs w:val="28"/>
          <w:lang w:eastAsia="ru-RU" w:bidi="ar-SA"/>
        </w:rPr>
        <w:t>у</w:t>
      </w:r>
      <w:r>
        <w:rPr>
          <w:rFonts w:ascii="PT Astra Serif" w:hAnsi="PT Astra Serif"/>
          <w:sz w:val="28"/>
          <w:szCs w:val="28"/>
        </w:rPr>
        <w:t xml:space="preserve"> № 72) изложить в новой редакции согласно приложению </w:t>
      </w:r>
      <w:r w:rsidR="00EC340F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> к настоящему приказу;</w:t>
      </w:r>
    </w:p>
    <w:p w:rsidR="00F7343C" w:rsidRDefault="007D6588" w:rsidP="007D6588">
      <w:pPr>
        <w:pStyle w:val="a7"/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текстовую часть проекта межевания территории (</w:t>
      </w:r>
      <w:r>
        <w:rPr>
          <w:rFonts w:ascii="PT Astra Serif" w:hAnsi="PT Astra Serif"/>
          <w:sz w:val="28"/>
          <w:szCs w:val="28"/>
        </w:rPr>
        <w:t>приложение 6 к п</w:t>
      </w:r>
      <w:r w:rsidR="005D492F">
        <w:rPr>
          <w:rFonts w:ascii="PT Astra Serif" w:hAnsi="PT Astra Serif"/>
          <w:sz w:val="28"/>
          <w:szCs w:val="28"/>
        </w:rPr>
        <w:t>риказу</w:t>
      </w:r>
      <w:r>
        <w:rPr>
          <w:rFonts w:ascii="PT Astra Serif" w:hAnsi="PT Astra Serif"/>
          <w:sz w:val="28"/>
          <w:szCs w:val="28"/>
        </w:rPr>
        <w:t xml:space="preserve"> № 72) изложить в новой редакции согласно приложению </w:t>
      </w:r>
      <w:r w:rsidR="00EC340F">
        <w:rPr>
          <w:rFonts w:ascii="PT Astra Serif" w:hAnsi="PT Astra Serif"/>
          <w:sz w:val="28"/>
          <w:szCs w:val="28"/>
        </w:rPr>
        <w:t>5 к настоящему приказу</w:t>
      </w:r>
      <w:r w:rsidR="00867D91">
        <w:rPr>
          <w:rFonts w:ascii="PT Astra Serif" w:hAnsi="PT Astra Serif"/>
          <w:sz w:val="28"/>
          <w:szCs w:val="28"/>
        </w:rPr>
        <w:t>.</w:t>
      </w:r>
    </w:p>
    <w:p w:rsidR="00EC340F" w:rsidRPr="007D6588" w:rsidRDefault="00867D91" w:rsidP="00867D91">
      <w:pPr>
        <w:pStyle w:val="a7"/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П</w:t>
      </w:r>
      <w:r w:rsidR="00EC340F">
        <w:rPr>
          <w:rFonts w:ascii="PT Astra Serif" w:hAnsi="PT Astra Serif"/>
          <w:sz w:val="28"/>
          <w:szCs w:val="28"/>
        </w:rPr>
        <w:t>ризнать утратившим силу</w:t>
      </w:r>
      <w:r>
        <w:rPr>
          <w:rFonts w:ascii="PT Astra Serif" w:hAnsi="PT Astra Serif"/>
          <w:sz w:val="28"/>
          <w:szCs w:val="28"/>
        </w:rPr>
        <w:t xml:space="preserve"> приложение № 4 к </w:t>
      </w:r>
      <w:r w:rsidR="0051202B">
        <w:rPr>
          <w:rFonts w:ascii="PT Astra Serif" w:hAnsi="PT Astra Serif"/>
          <w:sz w:val="28"/>
          <w:szCs w:val="28"/>
        </w:rPr>
        <w:t>приказу</w:t>
      </w:r>
      <w:r>
        <w:rPr>
          <w:rFonts w:ascii="PT Astra Serif" w:hAnsi="PT Astra Serif"/>
          <w:sz w:val="28"/>
          <w:szCs w:val="28"/>
        </w:rPr>
        <w:t xml:space="preserve"> № 72.</w:t>
      </w:r>
    </w:p>
    <w:p w:rsidR="00195B1F" w:rsidRPr="00DA6760" w:rsidRDefault="00867D91" w:rsidP="004B0B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195B1F" w:rsidRPr="00DA6760">
        <w:rPr>
          <w:rFonts w:ascii="PT Astra Serif" w:hAnsi="PT Astra Serif"/>
          <w:sz w:val="28"/>
          <w:szCs w:val="28"/>
          <w:lang w:eastAsia="ru-RU" w:bidi="ar-SA"/>
        </w:rPr>
        <w:t xml:space="preserve">. Комитету по делопроизводству Департамента градостроительного развития Томской области: </w:t>
      </w:r>
    </w:p>
    <w:p w:rsidR="00195B1F" w:rsidRPr="00DA6760" w:rsidRDefault="00195B1F" w:rsidP="004B0B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DA6760">
        <w:rPr>
          <w:rFonts w:ascii="PT Astra Serif" w:hAnsi="PT Astra Serif"/>
          <w:sz w:val="28"/>
          <w:szCs w:val="28"/>
          <w:lang w:eastAsia="ru-RU" w:bidi="ar-SA"/>
        </w:rPr>
        <w:lastRenderedPageBreak/>
        <w:t>1) обеспечить государственную регистрацию и официальное опубликование настоящего приказа;</w:t>
      </w:r>
    </w:p>
    <w:p w:rsidR="00005D91" w:rsidRDefault="00195B1F" w:rsidP="00005D91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A6760">
        <w:rPr>
          <w:rFonts w:ascii="PT Astra Serif" w:hAnsi="PT Astra Serif"/>
          <w:sz w:val="28"/>
          <w:szCs w:val="28"/>
          <w:lang w:eastAsia="ru-RU" w:bidi="ar-SA"/>
        </w:rPr>
        <w:t xml:space="preserve">2) </w:t>
      </w:r>
      <w:r w:rsidR="005C75B6">
        <w:rPr>
          <w:rFonts w:ascii="PT Astra Serif" w:hAnsi="PT Astra Serif"/>
          <w:sz w:val="28"/>
          <w:szCs w:val="28"/>
          <w:lang w:eastAsia="ru-RU" w:bidi="ar-SA"/>
        </w:rPr>
        <w:t xml:space="preserve">в течение семи дней со дня принятия настоящего приказа </w:t>
      </w:r>
      <w:r w:rsidR="00005D91">
        <w:rPr>
          <w:rFonts w:ascii="PT Astra Serif" w:hAnsi="PT Astra Serif"/>
          <w:sz w:val="28"/>
          <w:szCs w:val="28"/>
        </w:rPr>
        <w:t>направить утвержденные изменения в документацию по планировке территории на бумажном носителе или в форме электронного документа Мэру Города Томска для официального опубликования и размещения на официальном сайте муниципального образования.</w:t>
      </w:r>
    </w:p>
    <w:p w:rsidR="00195B1F" w:rsidRPr="00DA6760" w:rsidRDefault="00867D91" w:rsidP="00005D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Calibri"/>
          <w:color w:val="000000"/>
          <w:sz w:val="28"/>
          <w:szCs w:val="28"/>
          <w:lang w:eastAsia="ru-RU" w:bidi="ar-SA"/>
        </w:rPr>
        <w:t>4</w:t>
      </w:r>
      <w:r w:rsidR="00195B1F" w:rsidRPr="00DA6760">
        <w:rPr>
          <w:rFonts w:ascii="PT Astra Serif" w:hAnsi="PT Astra Serif" w:cs="Calibri"/>
          <w:color w:val="000000"/>
          <w:sz w:val="28"/>
          <w:szCs w:val="28"/>
          <w:lang w:eastAsia="ru-RU" w:bidi="ar-SA"/>
        </w:rPr>
        <w:t>. Настоящий приказ вступает в силу со дня его официального опубликования.</w:t>
      </w:r>
    </w:p>
    <w:p w:rsidR="00195B1F" w:rsidRDefault="00C01AEA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200.4pt;margin-top:5.85pt;width:116.25pt;height:116.25pt;z-index:251659264;mso-position-horizontal-relative:text;mso-position-vertical-relative:text;mso-width-relative:page;mso-height-relative:page">
            <v:imagedata r:id="rId9" o:title="печать"/>
          </v:shape>
        </w:pict>
      </w:r>
    </w:p>
    <w:p w:rsidR="00867D91" w:rsidRPr="00DA6760" w:rsidRDefault="00867D91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95B1F" w:rsidRPr="00DA6760" w:rsidRDefault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1"/>
        <w:gridCol w:w="3366"/>
        <w:gridCol w:w="2698"/>
      </w:tblGrid>
      <w:tr w:rsidR="00195B1F" w:rsidRPr="00DA6760" w:rsidTr="000F4667">
        <w:trPr>
          <w:trHeight w:val="307"/>
        </w:trPr>
        <w:tc>
          <w:tcPr>
            <w:tcW w:w="4003" w:type="dxa"/>
            <w:shd w:val="clear" w:color="auto" w:fill="FFFFFF"/>
            <w:vAlign w:val="center"/>
          </w:tcPr>
          <w:p w:rsidR="00195B1F" w:rsidRPr="00DA6760" w:rsidRDefault="00195B1F" w:rsidP="00195B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  <w:r w:rsidRPr="00DA6760"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  <w:t>Начальник департамента</w:t>
            </w:r>
          </w:p>
        </w:tc>
        <w:tc>
          <w:tcPr>
            <w:tcW w:w="3368" w:type="dxa"/>
            <w:shd w:val="clear" w:color="auto" w:fill="FFFFFF"/>
            <w:vAlign w:val="center"/>
          </w:tcPr>
          <w:p w:rsidR="00195B1F" w:rsidRPr="00DA6760" w:rsidRDefault="00195B1F" w:rsidP="00195B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700" w:type="dxa"/>
            <w:shd w:val="clear" w:color="auto" w:fill="FFFFFF"/>
            <w:vAlign w:val="center"/>
          </w:tcPr>
          <w:p w:rsidR="00195B1F" w:rsidRPr="00DA6760" w:rsidRDefault="00195B1F" w:rsidP="00195B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8"/>
                <w:szCs w:val="28"/>
                <w:lang w:eastAsia="ru-RU" w:bidi="ar-SA"/>
              </w:rPr>
            </w:pPr>
            <w:r w:rsidRPr="00DA6760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Т.Б. Мухамеджанов</w:t>
            </w:r>
          </w:p>
        </w:tc>
      </w:tr>
    </w:tbl>
    <w:p w:rsidR="00195B1F" w:rsidRPr="00195B1F" w:rsidRDefault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95B1F" w:rsidRDefault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05D91" w:rsidRPr="00195B1F" w:rsidRDefault="00005D91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95B1F" w:rsidRPr="00195B1F" w:rsidRDefault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95B1F" w:rsidRPr="00195B1F" w:rsidRDefault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18"/>
          <w:szCs w:val="18"/>
          <w:lang w:eastAsia="ru-RU" w:bidi="ar-SA"/>
        </w:rPr>
      </w:pPr>
      <w:r w:rsidRPr="00195B1F">
        <w:rPr>
          <w:rFonts w:ascii="PT Astra Serif" w:eastAsia="PT Astra Serif" w:hAnsi="PT Astra Serif" w:cs="PT Astra Serif"/>
          <w:color w:val="000000"/>
          <w:sz w:val="18"/>
          <w:szCs w:val="18"/>
          <w:lang w:eastAsia="ru-RU" w:bidi="ar-SA"/>
        </w:rPr>
        <w:t>Лазуто А.Е.</w:t>
      </w:r>
    </w:p>
    <w:p w:rsidR="001575B0" w:rsidRDefault="001575B0" w:rsidP="00C54146">
      <w:pPr>
        <w:pStyle w:val="aff3"/>
        <w:jc w:val="left"/>
        <w:rPr>
          <w:rFonts w:ascii="PT Astra Serif" w:hAnsi="PT Astra Serif"/>
        </w:rPr>
        <w:sectPr w:rsidR="001575B0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684F90" w:rsidRDefault="00684F90" w:rsidP="00841074">
      <w:pPr>
        <w:tabs>
          <w:tab w:val="left" w:pos="7088"/>
        </w:tabs>
        <w:ind w:left="17861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1</w:t>
      </w:r>
    </w:p>
    <w:p w:rsidR="00684F90" w:rsidRDefault="00684F90" w:rsidP="00841074">
      <w:pPr>
        <w:tabs>
          <w:tab w:val="left" w:pos="7088"/>
        </w:tabs>
        <w:ind w:left="17861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</w:t>
      </w:r>
    </w:p>
    <w:p w:rsidR="00684F90" w:rsidRDefault="00FD3ED3" w:rsidP="00841074">
      <w:pPr>
        <w:tabs>
          <w:tab w:val="left" w:pos="7088"/>
        </w:tabs>
        <w:ind w:left="17861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</w:rPr>
        <w:t xml:space="preserve">градостроительного развития </w:t>
      </w:r>
    </w:p>
    <w:p w:rsidR="00FD3ED3" w:rsidRDefault="00FD3ED3" w:rsidP="00841074">
      <w:pPr>
        <w:tabs>
          <w:tab w:val="left" w:pos="7088"/>
        </w:tabs>
        <w:ind w:left="17861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FD3ED3" w:rsidRDefault="00C01AEA" w:rsidP="00841074">
      <w:pPr>
        <w:tabs>
          <w:tab w:val="left" w:pos="7088"/>
        </w:tabs>
        <w:ind w:left="17861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</w:t>
      </w:r>
      <w:r w:rsidR="00FD3ED3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16.12.2025 </w:t>
      </w:r>
      <w:r w:rsidR="00FD3ED3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144</w:t>
      </w:r>
      <w:r w:rsidR="009C51C4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      </w:t>
      </w:r>
      <w:r w:rsidR="00FD3ED3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</w:p>
    <w:p w:rsidR="008408CB" w:rsidRDefault="008408CB" w:rsidP="009C51C4">
      <w:pPr>
        <w:tabs>
          <w:tab w:val="left" w:pos="7088"/>
        </w:tabs>
        <w:ind w:left="10206"/>
        <w:jc w:val="right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408CB" w:rsidRDefault="008408CB" w:rsidP="009C51C4">
      <w:pPr>
        <w:tabs>
          <w:tab w:val="left" w:pos="7088"/>
        </w:tabs>
        <w:ind w:left="10206"/>
        <w:jc w:val="right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408CB" w:rsidRDefault="008408CB" w:rsidP="009C51C4">
      <w:pPr>
        <w:tabs>
          <w:tab w:val="left" w:pos="7088"/>
        </w:tabs>
        <w:ind w:left="10206"/>
        <w:jc w:val="right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8408CB" w:rsidRDefault="008408CB" w:rsidP="009C51C4">
      <w:pPr>
        <w:tabs>
          <w:tab w:val="left" w:pos="7088"/>
        </w:tabs>
        <w:ind w:left="10206"/>
        <w:jc w:val="right"/>
        <w:rPr>
          <w:rFonts w:ascii="PT Astra Serif" w:hAnsi="PT Astra Serif" w:cs="PT Astra Serif"/>
          <w:color w:val="000000"/>
          <w:sz w:val="28"/>
          <w:szCs w:val="28"/>
        </w:rPr>
      </w:pPr>
    </w:p>
    <w:p w:rsidR="00FD3ED3" w:rsidRDefault="00FD3ED3" w:rsidP="00FD3E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  <w:szCs w:val="24"/>
          <w:lang w:eastAsia="ru-RU" w:bidi="ar-SA"/>
        </w:rPr>
      </w:pPr>
    </w:p>
    <w:p w:rsidR="00684F90" w:rsidRDefault="00C01AEA" w:rsidP="008408CB">
      <w:pPr>
        <w:pBdr>
          <w:bottom w:val="none" w:sz="4" w:space="19" w:color="000000"/>
        </w:pBdr>
        <w:rPr>
          <w:rFonts w:ascii="PT Astra Serif" w:hAnsi="PT Astra Serif"/>
          <w:sz w:val="20"/>
          <w:szCs w:val="24"/>
          <w:lang w:eastAsia="ru-RU" w:bidi="ar-SA"/>
        </w:rPr>
        <w:sectPr w:rsidR="00684F90" w:rsidSect="00951105">
          <w:headerReference w:type="default" r:id="rId12"/>
          <w:headerReference w:type="first" r:id="rId13"/>
          <w:footerReference w:type="first" r:id="rId14"/>
          <w:pgSz w:w="23808" w:h="16840" w:orient="landscape" w:code="8"/>
          <w:pgMar w:top="1418" w:right="1134" w:bottom="851" w:left="1134" w:header="737" w:footer="284" w:gutter="0"/>
          <w:pgNumType w:start="1"/>
          <w:cols w:space="720"/>
          <w:docGrid w:linePitch="360"/>
        </w:sect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25" type="#_x0000_t75" style="width:1050.85pt;height:390.1pt">
            <v:imagedata r:id="rId15" o:title="70445-ППТ"/>
          </v:shape>
        </w:pict>
      </w: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841074">
      <w:pPr>
        <w:ind w:left="18003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 2</w:t>
      </w:r>
    </w:p>
    <w:p w:rsidR="00556550" w:rsidRDefault="00986444" w:rsidP="00841074">
      <w:pPr>
        <w:tabs>
          <w:tab w:val="left" w:pos="7088"/>
        </w:tabs>
        <w:ind w:left="18003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</w:p>
    <w:p w:rsidR="00556550" w:rsidRDefault="00986444" w:rsidP="00841074">
      <w:pPr>
        <w:tabs>
          <w:tab w:val="left" w:pos="7088"/>
        </w:tabs>
        <w:ind w:left="18003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</w:rPr>
        <w:t xml:space="preserve">градостроительного развития </w:t>
      </w:r>
    </w:p>
    <w:p w:rsidR="00986444" w:rsidRDefault="00986444" w:rsidP="00841074">
      <w:pPr>
        <w:tabs>
          <w:tab w:val="left" w:pos="7088"/>
        </w:tabs>
        <w:ind w:left="18003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986444" w:rsidRDefault="00986444" w:rsidP="00841074">
      <w:pPr>
        <w:tabs>
          <w:tab w:val="left" w:pos="7088"/>
        </w:tabs>
        <w:ind w:left="18003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="009C51C4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</w:t>
      </w:r>
      <w:r w:rsidR="00C01AEA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16.12.2025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="00CB6C2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 </w:t>
      </w:r>
      <w:r w:rsidR="00C01AEA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144</w:t>
      </w:r>
      <w:proofErr w:type="gramEnd"/>
      <w:r w:rsidR="00CB6C2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    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</w:p>
    <w:p w:rsidR="00986444" w:rsidRDefault="00986444" w:rsidP="00986444">
      <w:pPr>
        <w:tabs>
          <w:tab w:val="left" w:pos="7088"/>
        </w:tabs>
        <w:ind w:left="10206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986444" w:rsidRDefault="00986444" w:rsidP="00986444">
      <w:pPr>
        <w:tabs>
          <w:tab w:val="left" w:pos="7088"/>
        </w:tabs>
        <w:ind w:left="10206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986444" w:rsidRDefault="00986444" w:rsidP="00986444">
      <w:pPr>
        <w:tabs>
          <w:tab w:val="left" w:pos="7088"/>
        </w:tabs>
        <w:ind w:left="10206"/>
        <w:rPr>
          <w:rFonts w:ascii="PT Astra Serif" w:hAnsi="PT Astra Serif" w:cs="PT Astra Serif"/>
          <w:color w:val="000000"/>
          <w:sz w:val="28"/>
          <w:szCs w:val="28"/>
        </w:rPr>
      </w:pPr>
    </w:p>
    <w:p w:rsidR="008408CB" w:rsidRDefault="00C01AEA" w:rsidP="00556550">
      <w:pPr>
        <w:jc w:val="center"/>
        <w:rPr>
          <w:rFonts w:ascii="PT Astra Serif" w:hAnsi="PT Astra Serif"/>
          <w:sz w:val="20"/>
          <w:szCs w:val="24"/>
          <w:lang w:eastAsia="ru-RU" w:bidi="ar-SA"/>
        </w:rPr>
        <w:sectPr w:rsidR="008408CB" w:rsidSect="008408CB">
          <w:pgSz w:w="23808" w:h="16840" w:orient="landscape" w:code="8"/>
          <w:pgMar w:top="1418" w:right="1134" w:bottom="851" w:left="1134" w:header="737" w:footer="284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26" type="#_x0000_t75" style="width:1067.25pt;height:394.65pt">
            <v:imagedata r:id="rId16" o:title="70445-ППТ"/>
          </v:shape>
        </w:pict>
      </w: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RDefault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3315A8" w:rsidRPr="003315A8" w:rsidRDefault="003315A8" w:rsidP="008410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Приложение 3</w:t>
      </w:r>
    </w:p>
    <w:p w:rsidR="003315A8" w:rsidRPr="003315A8" w:rsidRDefault="003315A8" w:rsidP="008410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к приказу Департамента градостроительного развития Томской области</w:t>
      </w:r>
    </w:p>
    <w:p w:rsidR="003315A8" w:rsidRPr="003315A8" w:rsidRDefault="003315A8" w:rsidP="008410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от</w:t>
      </w:r>
      <w:r w:rsidR="00C01AEA">
        <w:rPr>
          <w:rFonts w:ascii="PT Astra Serif" w:hAnsi="PT Astra Serif"/>
          <w:sz w:val="28"/>
          <w:szCs w:val="28"/>
          <w:lang w:eastAsia="ru-RU" w:bidi="ar-SA"/>
        </w:rPr>
        <w:t xml:space="preserve"> 16.12.2025</w:t>
      </w:r>
      <w:r w:rsidR="009C51C4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№</w:t>
      </w:r>
      <w:r w:rsidR="00C01AEA">
        <w:rPr>
          <w:rFonts w:ascii="PT Astra Serif" w:hAnsi="PT Astra Serif"/>
          <w:sz w:val="28"/>
          <w:szCs w:val="28"/>
          <w:lang w:eastAsia="ru-RU" w:bidi="ar-SA"/>
        </w:rPr>
        <w:t xml:space="preserve"> 144</w:t>
      </w:r>
      <w:r w:rsidR="009C51C4">
        <w:rPr>
          <w:rFonts w:ascii="PT Astra Serif" w:hAnsi="PT Astra Serif"/>
          <w:sz w:val="28"/>
          <w:szCs w:val="28"/>
          <w:lang w:eastAsia="ru-RU" w:bidi="ar-SA"/>
        </w:rPr>
        <w:t xml:space="preserve">        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 </w:t>
      </w:r>
    </w:p>
    <w:p w:rsidR="003315A8" w:rsidRDefault="003315A8" w:rsidP="00331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1"/>
        <w:jc w:val="right"/>
        <w:rPr>
          <w:rFonts w:ascii="PT Astra Serif" w:hAnsi="PT Astra Serif"/>
          <w:sz w:val="20"/>
          <w:szCs w:val="24"/>
          <w:lang w:eastAsia="ru-RU" w:bidi="ar-SA"/>
        </w:rPr>
      </w:pPr>
    </w:p>
    <w:p w:rsidR="001F045F" w:rsidRPr="001F045F" w:rsidRDefault="001F045F" w:rsidP="001F045F">
      <w:pPr>
        <w:spacing w:line="276" w:lineRule="auto"/>
        <w:ind w:right="154" w:firstLine="709"/>
        <w:jc w:val="center"/>
        <w:rPr>
          <w:rFonts w:ascii="PT Astra Serif" w:hAnsi="PT Astra Serif" w:cs="Arial"/>
          <w:b/>
          <w:sz w:val="24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tab/>
      </w:r>
      <w:r>
        <w:rPr>
          <w:rFonts w:ascii="Arial" w:hAnsi="Arial" w:cs="Arial"/>
          <w:b/>
          <w:sz w:val="24"/>
          <w:szCs w:val="24"/>
          <w:lang w:eastAsia="ru-RU" w:bidi="ar-SA"/>
        </w:rPr>
        <w:br/>
      </w: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«Положение о размещении линейных объектов»</w:t>
      </w:r>
    </w:p>
    <w:p w:rsidR="001F045F" w:rsidRPr="001F045F" w:rsidRDefault="001F045F" w:rsidP="001F045F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 w:right="154" w:firstLine="709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 Наименование, основные характеристики (категория, протяженность, проектная мощность, пропускная способность, грузонапряженность, интенсивность движения) и назначение планируемых для размещения линейных объектов, а также линейных объектов, подлежащих реконструкции в связи с изменением их местоположения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Вид строительства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новое строительство.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Наименование линейного объекта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Строительство улицы №1 выходом на улицы Демьяна Бедного и Ивановского с устройством кольцевой развязки.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Назначение линейного объекта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объект транспортной инфраструктуры местного значения (Магистральная улица общегородского значения – 3 класса).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Этапы проектирования и строительства: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Этап 1 – от ул. Демьяна Бедного до ул. Мечникова;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Этап 2– от ул. Мечникова до ул. Ивановского;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Этап 3– устройство кольцевых развязок на пересечениях с ул. Демьяна Бедного и ул. Ивановского;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Начало проектируемого объекта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ПК 0+00, принят на пересечении ул. Демьяна Бедного и ул. Тургенева.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Конец проектируемого объекта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- ПК 11+32,59, соответствует проектируемой развязки на улице Ивановского.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Начало этапа 1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ПК 0+00, принят на пересечении ул. Демьяна Бедного и ул. Тургенева.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Конец этапа 1 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– принят на ПК 4+25,14 на пересечении с ул. Мечникова. Пересечение с ул. Мечникова предусмотрено путем устройства разворотного кольца. Протяженность разворотного кольца, по оси, 131,8 м.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Начало этапа 2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ПК 0+00, принят на оси разворотного кольца.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Конец этапа 2 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– принят на ПК 6+58,75 на пересечении с ул. Ивановского.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Начало этапа 3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– ПК 0+00, принят на пересечении ул. Демьяна Бедного и ул. Тургенева. Пересечение предусмотрено с устройством кольцевой развязки.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Конец этапа 3 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– принят на ПК 11+32,59 на пересечении с ул. Ивановского. Пересечение предусмотрено с устройством кольцевой развязки.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Перспективная интенсивность 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– 4311 единиц в </w:t>
      </w:r>
      <w:proofErr w:type="gram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сутки(</w:t>
      </w:r>
      <w:proofErr w:type="gram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движения приведенная к легковому автомобилю на 2045 г).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Основные характеристики этапа 1: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Категория улицы – магистральная улица общегородского значения – 3 класса;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Проектная скорость движения – 60 км/ч;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Пропускная способность - 4311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авт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/час в одном направлении;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315A8" w:rsidRPr="001F045F" w:rsidRDefault="003315A8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0"/>
        </w:tabs>
        <w:ind w:right="-568" w:firstLine="709"/>
        <w:rPr>
          <w:rFonts w:ascii="PT Astra Serif" w:hAnsi="PT Astra Serif"/>
          <w:sz w:val="24"/>
          <w:szCs w:val="24"/>
          <w:lang w:eastAsia="ru-RU" w:bidi="ar-SA"/>
        </w:rPr>
      </w:pP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Протяженность – 0,5569 км, в том числе разворотное кольцо 0,1318 км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Тип дорожной одежды – капитальный, нежесткий;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Число полос движения – 4;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Ширина полосы движения – 3,75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Разделительная полоса - шириной 3,5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Пешеходные тротуары - шириной не менее 3,0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Наибольший продольный уклон – 70 ‰;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Наименьший радиус кривых в плане с виражом/ без виража – 170/220 м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Радиусы кривых в продольном профиле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Выпуклых – не менее 1700 м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Вогнутых – не менее 600 м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Число полос движения по кольцу – 3;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color w:val="FF0000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Ширина полосы движения на кольце – 3,75 м</w:t>
      </w:r>
      <w:r w:rsidRPr="001F045F">
        <w:rPr>
          <w:rFonts w:ascii="PT Astra Serif" w:hAnsi="PT Astra Serif" w:cs="Arial"/>
          <w:color w:val="FF0000"/>
          <w:sz w:val="24"/>
          <w:szCs w:val="24"/>
          <w:lang w:eastAsia="ru-RU" w:bidi="ar-SA"/>
        </w:rPr>
        <w:t xml:space="preserve"> 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color w:val="000000"/>
          <w:sz w:val="24"/>
          <w:szCs w:val="24"/>
          <w:lang w:eastAsia="ru-RU" w:bidi="ar-SA"/>
        </w:rPr>
        <w:t>Велосипедные дорожки – шириной не менее 2,0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color w:val="000000"/>
          <w:sz w:val="24"/>
          <w:szCs w:val="24"/>
          <w:lang w:eastAsia="ru-RU" w:bidi="ar-SA"/>
        </w:rPr>
        <w:t>Коридор для коммуникаций – шириной не менее 5,5 м.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В комплексе с магистральной улицей, предусмотрена реконструкция прилегающих участков улиц Мечникова и Пришвина.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Основные характеристики улиц Мечникова и Пришвина: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Категория улицы – Улицы и дороги местного значения – улицы в зонах жилой застройки;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Проектная скорость движения – 50 км/ч;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Пропускная способность - 3220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авт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/час в двух направлениях при условии запрета парковки (161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авт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/час в двух направлениях без запрета парковки);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Протяженность реконструируемой части – 0,067 км для ул. Мечникова и 0,0947 км для ул. Пришвина;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Тип дорожной одежды – капитальный, нежесткий;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Число полос движения – 2;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Ширина полосы движения – 3,0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Пешеходные тротуары - шириной не менее 2,25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Наибольший продольный уклон – 80 ‰;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Наименьший радиус кривых в плане с виражом/ без виража – 110/140 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Радиусы кривых в продольном профиле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Выпуклых – не менее 1000 м.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Вогнутых – не менее 400 м.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На ул. Пришвина предусмотрена реконструкция существующих примыканий на существующие проезды, обеспечивающие доступ к территории индивидуального жилищного строительства (ул. Демьяна Бедного-10, ул. Демьяна Бедного-10/2, ул. Демьяна Бедного-10/3, ул.  Демьяна Бедного-10/4, ул.  Демьяна Бедного-10/5, ул. Пришвина, 31/1, </w:t>
      </w:r>
      <w:r>
        <w:rPr>
          <w:rFonts w:ascii="PT Astra Serif" w:hAnsi="PT Astra Serif" w:cs="Arial"/>
          <w:sz w:val="24"/>
          <w:szCs w:val="24"/>
          <w:lang w:eastAsia="ru-RU" w:bidi="ar-SA"/>
        </w:rPr>
        <w:br/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ул. Пришвина, 31, ул. Пришвина, 40, ул. Пришвина, 40/1).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 w:firstLine="709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Основные характеристики этапа 2: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Категория улицы – магистральная улица общегородского значения – 3 класса;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Проектная скорость движения – 60 км/ч;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Пропускная способность - 4574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авт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/час в одном направлении;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Протяженность – 0,65875 км;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Тип дорожной одежды – капитальный, нежесткий;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Число полос движения – 4;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Ширина полосы движения – 3,75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Разделительная полоса - шириной 3,5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Пешеходные тротуары - шириной не менее 3,0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Наибольший продольный уклон – 70 ‰;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Наименьший радиус кривых в плане с виражом/ без виража – 170/220 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Радиусы кривых в продольном профиле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Выпуклых – не менее 1700 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Вогнутых – не менее 600 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Велосипедные дорожки – шириной не менее 2,0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Коридор для коммуникаций – шириной не менее 5,5 м.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Style w:val="af4"/>
          <w:rFonts w:ascii="PT Astra Serif" w:hAnsi="PT Astra Serif" w:cs="Arial"/>
          <w:color w:val="000000"/>
          <w:sz w:val="24"/>
          <w:szCs w:val="24"/>
        </w:rPr>
      </w:pPr>
    </w:p>
    <w:p w:rsidR="001F045F" w:rsidRPr="001F045F" w:rsidRDefault="001F045F" w:rsidP="001F045F">
      <w:pPr>
        <w:spacing w:line="276" w:lineRule="auto"/>
        <w:ind w:right="154" w:firstLine="709"/>
        <w:jc w:val="both"/>
        <w:rPr>
          <w:rStyle w:val="af4"/>
          <w:rFonts w:ascii="PT Astra Serif" w:hAnsi="PT Astra Serif" w:cs="Arial"/>
          <w:b/>
          <w:color w:val="000000"/>
          <w:sz w:val="24"/>
          <w:szCs w:val="24"/>
        </w:rPr>
      </w:pPr>
      <w:r w:rsidRPr="001F045F">
        <w:rPr>
          <w:rStyle w:val="af4"/>
          <w:rFonts w:ascii="PT Astra Serif" w:hAnsi="PT Astra Serif" w:cs="Arial"/>
          <w:b/>
          <w:color w:val="000000"/>
          <w:sz w:val="24"/>
          <w:szCs w:val="24"/>
        </w:rPr>
        <w:t>Основные характеристики этапа 3: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Категория улицы – магистральная улица общегородского значения – 3 класса;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Проектная скорость движения – 60 км/ч;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 xml:space="preserve">Пропускная способность - 5385 </w:t>
      </w:r>
      <w:proofErr w:type="spellStart"/>
      <w:r w:rsidRPr="001F045F">
        <w:rPr>
          <w:rFonts w:ascii="PT Astra Serif" w:hAnsi="PT Astra Serif" w:cs="Arial"/>
          <w:sz w:val="24"/>
          <w:szCs w:val="24"/>
        </w:rPr>
        <w:t>авт</w:t>
      </w:r>
      <w:proofErr w:type="spellEnd"/>
      <w:r w:rsidRPr="001F045F">
        <w:rPr>
          <w:rFonts w:ascii="PT Astra Serif" w:hAnsi="PT Astra Serif" w:cs="Arial"/>
          <w:sz w:val="24"/>
          <w:szCs w:val="24"/>
        </w:rPr>
        <w:t>/час в одном направлении;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Протяженность – 1,21565 км, в том числе разворотное кольцо 0,1318 км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Тип дорожной одежды – капитальный, нежесткий;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Число полос движения – 6;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Ширина полосы движения – 3,75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Разделительная полоса - шириной 3,5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Пешеходные тротуары - шириной не менее 3,0 м;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Наибольший продольный уклон – 70 ‰;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Наименьший радиус кривых в плане с виражом/ без виража – 170/220 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Радиусы кривых в продольном профиле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Выпуклых – не менее 1700 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Вогнутых – не менее 600 м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Количество транспортных развязок (кольцевых) – 2;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Число полос движения по кольцу – 3;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color w:val="FF0000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Ширина полосы движения на кольце – 3,75 м</w:t>
      </w:r>
      <w:r w:rsidRPr="001F045F">
        <w:rPr>
          <w:rFonts w:ascii="PT Astra Serif" w:hAnsi="PT Astra Serif" w:cs="Arial"/>
          <w:color w:val="FF0000"/>
          <w:sz w:val="24"/>
          <w:szCs w:val="24"/>
        </w:rPr>
        <w:t xml:space="preserve"> </w:t>
      </w:r>
    </w:p>
    <w:p w:rsidR="001F045F" w:rsidRPr="001F045F" w:rsidRDefault="001F045F" w:rsidP="001F045F">
      <w:pPr>
        <w:spacing w:line="276" w:lineRule="auto"/>
        <w:ind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Велосипедные дорожки – шириной не менее 2,0 м;</w:t>
      </w: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Коридор для коммуникаций – шириной не менее 5,5 м.</w:t>
      </w: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В комплексе с магистральной улицей, предусмотрен подъезд к административному зданию по адресу ул. Ивановского 8.</w:t>
      </w: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Основные характеристики благоустройства подъезда:</w:t>
      </w: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Площадь асфальтобетонного покрытия – 1600 м2;</w:t>
      </w: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Площадь тротуаров – 285 м2;</w:t>
      </w: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  <w:r w:rsidRPr="001F045F">
        <w:rPr>
          <w:rFonts w:ascii="PT Astra Serif" w:hAnsi="PT Astra Serif" w:cs="Arial"/>
          <w:color w:val="000000"/>
          <w:sz w:val="24"/>
          <w:szCs w:val="24"/>
        </w:rPr>
        <w:t>Площадь газонов – 35 м2.</w:t>
      </w:r>
    </w:p>
    <w:p w:rsidR="001F045F" w:rsidRPr="001F045F" w:rsidRDefault="001F045F" w:rsidP="001F045F">
      <w:pPr>
        <w:spacing w:line="23" w:lineRule="atLeast"/>
        <w:ind w:right="142" w:firstLine="709"/>
        <w:contextualSpacing/>
        <w:jc w:val="both"/>
        <w:rPr>
          <w:rFonts w:ascii="PT Astra Serif" w:hAnsi="PT Astra Serif" w:cs="Arial"/>
          <w:color w:val="000000"/>
          <w:sz w:val="24"/>
          <w:szCs w:val="24"/>
        </w:rPr>
      </w:pPr>
    </w:p>
    <w:p w:rsidR="001F045F" w:rsidRPr="001F045F" w:rsidRDefault="001F045F" w:rsidP="001F045F">
      <w:pPr>
        <w:spacing w:line="276" w:lineRule="auto"/>
        <w:ind w:right="142"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По результатам расчета перспективной интенсивности,</w:t>
      </w:r>
      <w:r w:rsidRPr="001F045F">
        <w:rPr>
          <w:rFonts w:ascii="PT Astra Serif" w:hAnsi="PT Astra Serif"/>
          <w:sz w:val="24"/>
          <w:szCs w:val="24"/>
        </w:rPr>
        <w:t xml:space="preserve"> </w:t>
      </w:r>
      <w:r w:rsidRPr="001F045F">
        <w:rPr>
          <w:rFonts w:ascii="PT Astra Serif" w:hAnsi="PT Astra Serif" w:cs="Arial"/>
          <w:sz w:val="24"/>
          <w:szCs w:val="24"/>
        </w:rPr>
        <w:t>выполненной ООО НПЦ «</w:t>
      </w:r>
      <w:proofErr w:type="spellStart"/>
      <w:r w:rsidRPr="001F045F">
        <w:rPr>
          <w:rFonts w:ascii="PT Astra Serif" w:hAnsi="PT Astra Serif" w:cs="Arial"/>
          <w:sz w:val="24"/>
          <w:szCs w:val="24"/>
        </w:rPr>
        <w:t>Дорстройконтроль</w:t>
      </w:r>
      <w:proofErr w:type="spellEnd"/>
      <w:r w:rsidRPr="001F045F">
        <w:rPr>
          <w:rFonts w:ascii="PT Astra Serif" w:hAnsi="PT Astra Serif" w:cs="Arial"/>
          <w:sz w:val="24"/>
          <w:szCs w:val="24"/>
        </w:rPr>
        <w:t>» в 2025 году, на 1 этапе предусмотрены дополнительные полосы по ул. Демьяна Бедного для левого поворота на проектную улицу №1 и ул. Тургенева.</w:t>
      </w:r>
    </w:p>
    <w:p w:rsidR="001F045F" w:rsidRPr="001F045F" w:rsidRDefault="001F045F" w:rsidP="001F045F">
      <w:pP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</w:rPr>
        <w:t>По результатам расчета перспективной интенсивности,</w:t>
      </w:r>
      <w:r w:rsidRPr="001F045F">
        <w:rPr>
          <w:rFonts w:ascii="PT Astra Serif" w:hAnsi="PT Astra Serif"/>
          <w:sz w:val="24"/>
          <w:szCs w:val="24"/>
        </w:rPr>
        <w:t xml:space="preserve"> </w:t>
      </w:r>
      <w:r w:rsidRPr="001F045F">
        <w:rPr>
          <w:rFonts w:ascii="PT Astra Serif" w:hAnsi="PT Astra Serif" w:cs="Arial"/>
          <w:sz w:val="24"/>
          <w:szCs w:val="24"/>
        </w:rPr>
        <w:t>выполненной ООО НПЦ «</w:t>
      </w:r>
      <w:proofErr w:type="spellStart"/>
      <w:r w:rsidRPr="001F045F">
        <w:rPr>
          <w:rFonts w:ascii="PT Astra Serif" w:hAnsi="PT Astra Serif" w:cs="Arial"/>
          <w:sz w:val="24"/>
          <w:szCs w:val="24"/>
        </w:rPr>
        <w:t>Дорстройконтроль</w:t>
      </w:r>
      <w:proofErr w:type="spellEnd"/>
      <w:r w:rsidRPr="001F045F">
        <w:rPr>
          <w:rFonts w:ascii="PT Astra Serif" w:hAnsi="PT Astra Serif" w:cs="Arial"/>
          <w:sz w:val="24"/>
          <w:szCs w:val="24"/>
        </w:rPr>
        <w:t xml:space="preserve">» в 2025 году, на 2 этапе предусмотрены дополнительные полосы по </w:t>
      </w: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ул. Демьяна Бедного для правого поворота на проектную улицу №1 и ул. Тургенева и дополнительная полоса по ул. Тургенева для левого поворота на ул. Демьяна Бедного.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По ул. Демьяна Бедного, предусмотрено закрытие проезда к домам из-за устройства дополнительной полосы для левого поворота. Выезд с проезда будет осуществляться только на ул. Пришвина в конце образовавшегося тупикового проезда предусмотрена разворотная площадка, для возможности разворота автомобильного транспорта.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На 1 и 2 этапе строительства на пересечении ул. Тургенева, ул. Демьяна Бедного и проектной улицы №1, для повышения уровня безопасности дорожного </w:t>
      </w:r>
      <w:proofErr w:type="gram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движения  предусмотрено</w:t>
      </w:r>
      <w:proofErr w:type="gram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светофорное регулирование пересечения. 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Светофорные объекты предусмотрены на всех этапах, в местах расположения наземных пешеходных переходах, для повышения уровня безопасности дорожного движения.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Также на разделительной полосе предусмотрены островки безопасности габаритами 5,5м*3,5м.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Светофоры устанавливаются светодиодные с обеих сторон пешеходного перехода и на островке безопасности, индекс и вариант конструкции принят по табл. Б.1, ГОСТ 33385-2015: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- транспортные, с табло обратного отсчета времени (Т</w:t>
      </w:r>
      <w:proofErr w:type="gram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1.II</w:t>
      </w:r>
      <w:proofErr w:type="gram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с ТООВ), диаметр рабочей поверхности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рассеивателей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сигналов 300 мм (п. 7.4.6 ГОСТ Р 52289-2019) в количестве 4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шт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;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– пешеходные с анимацией, звуковым сопровождением и табло обратного отсчета времени (П</w:t>
      </w:r>
      <w:proofErr w:type="gram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1.II</w:t>
      </w:r>
      <w:proofErr w:type="gram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с ТООВ, УЗСП), диаметр рабочей поверхности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рассеивателей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сигналов 300 мм в количестве 2 шт. Светофор П1.II оснащен звуковым сигнализатором для звукового дублирования зеленого сигнала пешеходного светофора. 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Транспортные светофоры Т.1.II расположены на проектируемых металлических оцинкованных граненных силовых Г-образных опорах. Согласно п. 7.4.10 ГОСТ Р 52289-2019 расстояние от края проезжей части до светофора, установленного с боку от проезжей части, составляет 4,25. </w:t>
      </w: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Пешеходные светофоры П.1.II</w:t>
      </w:r>
      <w:proofErr w:type="gram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.</w:t>
      </w:r>
      <w:proofErr w:type="gram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расположены на тех же стойках, что и транспортные, высота установки 2,0 – 2,5 м. Вызов пешеходной фазы осуществляется с помощью вспомогательного технического средства ТВП (табло вызывное пешеходное с табличкой «Нажми кнопку») по ГОСТ 34.401-90, установленного на опорах светофора.</w:t>
      </w:r>
    </w:p>
    <w:p w:rsid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Категория улицы принята в соответствии с таблицей 11.1 СП 42.13330.2016 ««Планировка и застройка городских и сельских поселений. Актуализированная редакция СНиП 35-01-2001», с учетом основного назначения и письма </w:t>
      </w:r>
      <w:proofErr w:type="spellStart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>ДАиГ</w:t>
      </w:r>
      <w:proofErr w:type="spellEnd"/>
      <w:r w:rsidRPr="001F045F">
        <w:rPr>
          <w:rFonts w:ascii="PT Astra Serif" w:hAnsi="PT Astra Serif" w:cs="Arial"/>
          <w:sz w:val="24"/>
          <w:szCs w:val="24"/>
          <w:lang w:eastAsia="ru-RU" w:bidi="ar-SA"/>
        </w:rPr>
        <w:t xml:space="preserve"> администрации г. Томска от 20.07.2023г. №02-19/8892, а также в соответствии с заданием на разработку проекта: Проект планировки и проект межевания территории для размещения линейного объекта «Строительство улицы №1 выходом на улицы Демьяна Бедного и Ивановского с устройством кольцевой развязки».</w:t>
      </w:r>
    </w:p>
    <w:p w:rsidR="001F045F" w:rsidRPr="001F045F" w:rsidRDefault="001F045F" w:rsidP="001F045F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left="0" w:right="154" w:firstLine="709"/>
        <w:jc w:val="both"/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</w:pPr>
      <w:r w:rsidRPr="001F045F"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  <w:t>Перечень субъектов Российской Федерации, перечень муниципальных районов, муниципальных округов, городских округов в составе субъектов Российской Федерации, перечень поселений, населенных пунктов, внутригородских территорий городов федерального значения, на территориях которых устанавливаются зоны планируемого размещения линейных объектов</w:t>
      </w:r>
    </w:p>
    <w:p w:rsidR="001F045F" w:rsidRPr="001F045F" w:rsidRDefault="001F045F" w:rsidP="001F045F">
      <w:pPr>
        <w:pStyle w:val="a7"/>
        <w:spacing w:before="240"/>
        <w:ind w:left="0" w:right="142" w:firstLine="709"/>
        <w:jc w:val="both"/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</w:pPr>
      <w:r w:rsidRPr="001F045F"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  <w:t>Зона планируемого размещения линейного объекта «Строительство улицы №1 выходом на улицы Демьяна Бедного и Ивановского с устройством кольцевой развязки» устанавливается на территории:</w:t>
      </w:r>
    </w:p>
    <w:p w:rsidR="001F045F" w:rsidRPr="001F045F" w:rsidRDefault="001F045F" w:rsidP="001F045F">
      <w:pPr>
        <w:pStyle w:val="a7"/>
        <w:spacing w:before="240"/>
        <w:ind w:left="0" w:right="142" w:firstLine="709"/>
        <w:jc w:val="both"/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</w:pPr>
      <w:r w:rsidRPr="001F045F"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  <w:t>- Субъект Российской Федерации: Томская область.</w:t>
      </w:r>
    </w:p>
    <w:p w:rsidR="001F045F" w:rsidRPr="001F045F" w:rsidRDefault="001F045F" w:rsidP="001F045F">
      <w:pPr>
        <w:pStyle w:val="a7"/>
        <w:spacing w:before="240"/>
        <w:ind w:left="0" w:right="142" w:firstLine="709"/>
        <w:jc w:val="both"/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</w:pPr>
      <w:r w:rsidRPr="001F045F"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  <w:t>- Городской округ: МО «Город Томск».</w:t>
      </w:r>
    </w:p>
    <w:p w:rsidR="001F045F" w:rsidRDefault="001F045F" w:rsidP="001F045F">
      <w:pPr>
        <w:pStyle w:val="a7"/>
        <w:spacing w:before="240"/>
        <w:ind w:left="0" w:right="142" w:firstLine="709"/>
        <w:jc w:val="both"/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</w:pPr>
      <w:r w:rsidRPr="001F045F"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  <w:t>- Населенный пункт: Город Томск.</w:t>
      </w:r>
    </w:p>
    <w:p w:rsidR="001F045F" w:rsidRDefault="001F045F" w:rsidP="001F045F">
      <w:pPr>
        <w:pStyle w:val="a7"/>
        <w:spacing w:before="240"/>
        <w:ind w:left="0" w:right="142" w:firstLine="709"/>
        <w:jc w:val="both"/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</w:pPr>
    </w:p>
    <w:p w:rsidR="001F045F" w:rsidRPr="001F045F" w:rsidRDefault="001F045F" w:rsidP="001F045F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 w:line="276" w:lineRule="auto"/>
        <w:ind w:left="0" w:right="-1" w:firstLine="567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1F045F">
        <w:rPr>
          <w:rFonts w:ascii="PT Astra Serif" w:hAnsi="PT Astra Serif" w:cs="Arial"/>
          <w:b/>
          <w:sz w:val="24"/>
          <w:szCs w:val="24"/>
          <w:lang w:eastAsia="ru-RU" w:bidi="ar-SA"/>
        </w:rPr>
        <w:t>Перечень координат характерных точек границ зон планируемого размещения линейных объектов</w:t>
      </w:r>
    </w:p>
    <w:tbl>
      <w:tblPr>
        <w:tblW w:w="9242" w:type="dxa"/>
        <w:tblInd w:w="392" w:type="dxa"/>
        <w:tblLook w:val="04A0" w:firstRow="1" w:lastRow="0" w:firstColumn="1" w:lastColumn="0" w:noHBand="0" w:noVBand="1"/>
      </w:tblPr>
      <w:tblGrid>
        <w:gridCol w:w="3180"/>
        <w:gridCol w:w="2944"/>
        <w:gridCol w:w="3118"/>
      </w:tblGrid>
      <w:tr w:rsidR="001F045F" w:rsidRPr="001F045F" w:rsidTr="001F045F">
        <w:trPr>
          <w:trHeight w:val="270"/>
        </w:trPr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Обозначение характерных точек границы</w:t>
            </w:r>
          </w:p>
        </w:tc>
        <w:tc>
          <w:tcPr>
            <w:tcW w:w="6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Координаты, м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X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Y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b/>
                <w:bCs/>
                <w:sz w:val="24"/>
                <w:szCs w:val="24"/>
                <w:lang w:eastAsia="ru-RU" w:bidi="ar-SA"/>
              </w:rPr>
              <w:t>3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352928,36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4333276,30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352899,22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4333338,77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352845,68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4333318,73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352802,04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4333302,57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352798,13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4333311,66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352755,50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4333293,87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352724,55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4333280,96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352630,85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4333230,02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352503,50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4333171,71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352433,21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4333145,87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352426,24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4333175,19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352381,49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4333164,55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352387,52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4333139,15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352356,56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4333134,60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352322,40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4333134,98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352215,12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4333137,11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352096,62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4333135,56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352096,62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4333138,34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352078,49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4333141,74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352078,49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4333135,32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351934,96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4333133,45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351929,78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4333133,38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351927,16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4333134,94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351927,16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4333141,74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351911,14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4333140,66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351911,14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4333135,44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351907,75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4333133,09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351898,46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4333132,97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29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351740,08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4333152,60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351728,63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4333159,47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351684,65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4333185,84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351669,39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4333200,55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351652,39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4333216,95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351575,90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4333171,90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351582,09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4333165,62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351594,88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4333133,56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351577,00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4333125,77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351578,00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4333062,98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351629,92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4333062,66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351633,78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4333059,01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351637,36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4332947,03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351679,17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4332948,48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351674,58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4333006,21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351711,96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4333019,29</w:t>
            </w:r>
          </w:p>
        </w:tc>
      </w:tr>
      <w:tr w:rsidR="001F045F" w:rsidRPr="001F045F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351784,47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4333041,80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351840,48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4333057,70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351864,68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4333062,97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351881,72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4333064,02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351883,61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4333039,38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351908,48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4333039,37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351907,37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4333064,35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351958,44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4333064,57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351998,51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4333064,47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352081,59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4333060,76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352082,93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4332988,74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352111,98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4332988,74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352111,98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4333062,42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352133,63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4333064,18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59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352209,81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4333066,53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352361,13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4333063,48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352453,28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4333077,24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352515,49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4333101,06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352531,58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4333107,22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64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352603,00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4333140,07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65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352752,33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4333115,04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66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352755,46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4333123,04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67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352792,86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4333108,85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68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352795,46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4333115,48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69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352820,50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4333150,82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70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352834,74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4333170,93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71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352866,19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4333230,87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72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352878,25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4333254,73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73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352894,73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4333261,71</w:t>
            </w:r>
          </w:p>
        </w:tc>
      </w:tr>
      <w:tr w:rsidR="001F045F" w:rsidRPr="00C562D6" w:rsidTr="001F045F">
        <w:trPr>
          <w:trHeight w:val="27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 w:firstLine="567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352928,36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45F" w:rsidRPr="001F045F" w:rsidRDefault="001F045F" w:rsidP="001F04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</w:pPr>
            <w:r w:rsidRPr="001F045F">
              <w:rPr>
                <w:rFonts w:ascii="PT Astra Serif" w:hAnsi="PT Astra Serif"/>
                <w:i/>
                <w:iCs/>
                <w:sz w:val="24"/>
                <w:szCs w:val="24"/>
                <w:lang w:eastAsia="ru-RU" w:bidi="ar-SA"/>
              </w:rPr>
              <w:t>4333276,30</w:t>
            </w:r>
          </w:p>
        </w:tc>
      </w:tr>
    </w:tbl>
    <w:p w:rsidR="001F045F" w:rsidRPr="001F045F" w:rsidRDefault="001F045F" w:rsidP="001F045F">
      <w:pPr>
        <w:pStyle w:val="a7"/>
        <w:spacing w:before="240"/>
        <w:ind w:left="0" w:right="-1" w:firstLine="567"/>
        <w:jc w:val="both"/>
        <w:rPr>
          <w:rStyle w:val="af4"/>
          <w:rFonts w:ascii="PT Astra Serif" w:hAnsi="PT Astra Serif" w:cs="Arial"/>
          <w:color w:val="auto"/>
          <w:sz w:val="24"/>
          <w:szCs w:val="24"/>
          <w:u w:val="none"/>
        </w:rPr>
      </w:pPr>
    </w:p>
    <w:p w:rsidR="001F045F" w:rsidRPr="001F045F" w:rsidRDefault="001F045F" w:rsidP="001F04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ind w:right="142" w:firstLine="567"/>
        <w:contextualSpacing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1F045F" w:rsidRDefault="001F045F" w:rsidP="000F46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568"/>
        <w:rPr>
          <w:rFonts w:ascii="PT Astra Serif" w:hAnsi="PT Astra Serif"/>
          <w:sz w:val="20"/>
          <w:szCs w:val="24"/>
          <w:lang w:eastAsia="ru-RU" w:bidi="ar-SA"/>
        </w:rPr>
      </w:pPr>
    </w:p>
    <w:p w:rsidR="001F045F" w:rsidRDefault="001F045F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1F045F" w:rsidRDefault="001F045F" w:rsidP="003A153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 w:right="154" w:firstLine="709"/>
        <w:jc w:val="center"/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</w:pPr>
      <w:r w:rsidRPr="001F045F"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  <w:t>Предельные параметры разрешенного строительства, реконструкции объектов капитального строительства, входящих в состав линейных объектов в границах зон их планируемого размещения</w:t>
      </w:r>
    </w:p>
    <w:p w:rsidR="003A153E" w:rsidRPr="001F045F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709" w:right="154"/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</w:pPr>
    </w:p>
    <w:p w:rsidR="001F045F" w:rsidRPr="001F045F" w:rsidRDefault="001F045F" w:rsidP="001F045F">
      <w:pPr>
        <w:pStyle w:val="ConsPlusNormal"/>
        <w:numPr>
          <w:ilvl w:val="1"/>
          <w:numId w:val="9"/>
        </w:numPr>
        <w:tabs>
          <w:tab w:val="left" w:pos="0"/>
        </w:tabs>
        <w:autoSpaceDE w:val="0"/>
        <w:autoSpaceDN w:val="0"/>
        <w:adjustRightInd w:val="0"/>
        <w:ind w:left="0" w:right="142" w:firstLine="709"/>
        <w:jc w:val="both"/>
        <w:rPr>
          <w:rFonts w:ascii="PT Astra Serif" w:hAnsi="PT Astra Serif" w:cs="Arial"/>
          <w:b/>
          <w:sz w:val="24"/>
          <w:szCs w:val="24"/>
        </w:rPr>
      </w:pPr>
      <w:r w:rsidRPr="001F045F">
        <w:rPr>
          <w:rFonts w:ascii="PT Astra Serif" w:hAnsi="PT Astra Serif" w:cs="Arial"/>
          <w:b/>
          <w:sz w:val="24"/>
          <w:szCs w:val="24"/>
        </w:rPr>
        <w:t>Предельное количество этажей и (или) предельная высота объектов капитального строительства, входящих в состав линейных объектов, в границах каждой зоны планируемого размещения таких объектов</w:t>
      </w:r>
    </w:p>
    <w:p w:rsidR="001F045F" w:rsidRPr="001F045F" w:rsidRDefault="001F045F" w:rsidP="001F045F">
      <w:pPr>
        <w:pStyle w:val="ConsPlusNormal"/>
        <w:tabs>
          <w:tab w:val="left" w:pos="0"/>
        </w:tabs>
        <w:spacing w:line="276" w:lineRule="auto"/>
        <w:ind w:right="142" w:firstLine="709"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Предельная высота улицы (высота земляного полотна) установлена требованиями СП 42.13330.2016 «Планировка и застройка городских и сельских поселений. Актуализированная редакция СНиП 35-01-2001»</w:t>
      </w:r>
    </w:p>
    <w:p w:rsidR="001F045F" w:rsidRPr="001F045F" w:rsidRDefault="001F045F" w:rsidP="001F045F">
      <w:pPr>
        <w:pStyle w:val="ConsPlusNormal"/>
        <w:tabs>
          <w:tab w:val="left" w:pos="0"/>
        </w:tabs>
        <w:spacing w:line="276" w:lineRule="auto"/>
        <w:ind w:right="142" w:firstLine="709"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Земляное полотно проектируется и возводится с учетом категории улицы, типа дорожной одежды, высоты насыпи и глубины выемки, свойств грунтов, используемых в земляном полотне, условий производства работ по возведению полотна, природных условий района строительства и особенностей инженерно-геологических условий участка строительства, опыта эксплуатации улиц в данном районе, исходя из обеспечения требуемых прочности, устойчивости и стабильности как самого земляного полотна, так и дорожной одежды.</w:t>
      </w:r>
    </w:p>
    <w:p w:rsidR="001F045F" w:rsidRPr="001F045F" w:rsidRDefault="001F045F" w:rsidP="001F045F">
      <w:pPr>
        <w:pStyle w:val="ConsPlusNormal"/>
        <w:tabs>
          <w:tab w:val="left" w:pos="0"/>
        </w:tabs>
        <w:spacing w:line="276" w:lineRule="auto"/>
        <w:ind w:right="142" w:firstLine="709"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Высота земельного полотна определяется путем принятия руководящей отметки, при проектировании продольного профиля трассы.</w:t>
      </w:r>
    </w:p>
    <w:p w:rsidR="001F045F" w:rsidRPr="001F045F" w:rsidRDefault="001F045F" w:rsidP="001F045F">
      <w:pPr>
        <w:pStyle w:val="ConsPlusNormal"/>
        <w:tabs>
          <w:tab w:val="left" w:pos="0"/>
        </w:tabs>
        <w:spacing w:line="276" w:lineRule="auto"/>
        <w:ind w:right="142" w:firstLine="709"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Основным условием для принятия руководящей отметки, при проектировании продольного профиля улицы, являются планировочные отметки прилегающей застройки.</w:t>
      </w:r>
    </w:p>
    <w:p w:rsidR="001F045F" w:rsidRPr="001F045F" w:rsidRDefault="001F045F" w:rsidP="001F045F">
      <w:pPr>
        <w:pStyle w:val="ConsPlusNormal"/>
        <w:tabs>
          <w:tab w:val="left" w:pos="0"/>
        </w:tabs>
        <w:spacing w:line="276" w:lineRule="auto"/>
        <w:ind w:right="142" w:firstLine="709"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Расчетная скорость движения транспорта, параметры плана, продольного и поперечного профилей назначены в соответствии с п. 11.5 СП 42.13330.2016. Наименьшее расстояние видимости назначены в соответствии с п. 11.16 и п. 11.17 СП 42.13330.2016.</w:t>
      </w:r>
    </w:p>
    <w:p w:rsidR="001F045F" w:rsidRPr="001F045F" w:rsidRDefault="001F045F" w:rsidP="001F045F">
      <w:pPr>
        <w:pStyle w:val="ConsPlusNormal"/>
        <w:tabs>
          <w:tab w:val="left" w:pos="0"/>
        </w:tabs>
        <w:spacing w:line="276" w:lineRule="auto"/>
        <w:ind w:right="142" w:firstLine="709"/>
        <w:jc w:val="both"/>
        <w:rPr>
          <w:rFonts w:ascii="PT Astra Serif" w:hAnsi="PT Astra Serif" w:cs="Arial"/>
          <w:sz w:val="24"/>
          <w:szCs w:val="24"/>
        </w:rPr>
      </w:pPr>
      <w:r w:rsidRPr="001F045F">
        <w:rPr>
          <w:rFonts w:ascii="PT Astra Serif" w:hAnsi="PT Astra Serif" w:cs="Arial"/>
          <w:sz w:val="24"/>
          <w:szCs w:val="24"/>
        </w:rPr>
        <w:t>В состав проектируемого линейного объекта не входят здания и (или) сооружения, имеющих пространство (объем между полом и потолком, где располагаются помещения), в связи с чем, определение предельного количества этажей не требуется.</w:t>
      </w:r>
    </w:p>
    <w:p w:rsidR="001F045F" w:rsidRPr="001F045F" w:rsidRDefault="001F045F" w:rsidP="001F045F">
      <w:pPr>
        <w:pStyle w:val="ConsPlusNormal"/>
        <w:numPr>
          <w:ilvl w:val="1"/>
          <w:numId w:val="8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right="142" w:firstLine="709"/>
        <w:jc w:val="both"/>
        <w:rPr>
          <w:rFonts w:ascii="PT Astra Serif" w:hAnsi="PT Astra Serif" w:cs="Arial"/>
          <w:b/>
          <w:sz w:val="24"/>
          <w:szCs w:val="24"/>
        </w:rPr>
      </w:pPr>
      <w:r w:rsidRPr="001F045F">
        <w:rPr>
          <w:rFonts w:ascii="PT Astra Serif" w:hAnsi="PT Astra Serif" w:cs="Arial"/>
          <w:b/>
          <w:sz w:val="24"/>
          <w:szCs w:val="24"/>
        </w:rPr>
        <w:t>Максимальный процент застройки каждой зоны планируемого размещения объектов капитального строительства, входящих в состав линейных объектов, определяемый как отношение площади зоны планируемого размещения объекта капитального строительства, входящего в состав линейного объекта, которая может быть застроена, ко всей площади этой зоны.</w:t>
      </w:r>
    </w:p>
    <w:p w:rsidR="001F045F" w:rsidRPr="00B5636A" w:rsidRDefault="001F045F" w:rsidP="00B5636A">
      <w:pPr>
        <w:pStyle w:val="af9"/>
        <w:suppressAutoHyphens/>
        <w:spacing w:line="276" w:lineRule="auto"/>
        <w:ind w:right="152" w:firstLine="709"/>
        <w:rPr>
          <w:rFonts w:ascii="PT Astra Serif" w:hAnsi="PT Astra Serif" w:cs="Arial"/>
          <w:sz w:val="24"/>
          <w:szCs w:val="24"/>
        </w:rPr>
      </w:pPr>
      <w:r w:rsidRPr="00B5636A">
        <w:rPr>
          <w:rFonts w:ascii="PT Astra Serif" w:hAnsi="PT Astra Serif" w:cs="Arial"/>
          <w:sz w:val="24"/>
          <w:szCs w:val="24"/>
        </w:rPr>
        <w:t>Проектом планировки территории определена граница зоны планируемого размещения линейного объекта обеспечивающая размещение объекта улично-дорожной сети включающую в себя единую сеть объектов капитального строительства предназначенных для движения транспортных средств и пешеходов, с учетом перспективного роста интенсивности движения и обеспечения возможности прокладки инженерных коммуникаций.</w:t>
      </w:r>
    </w:p>
    <w:p w:rsidR="00B5636A" w:rsidRPr="00B5636A" w:rsidRDefault="001F045F" w:rsidP="00B5636A">
      <w:pPr>
        <w:pStyle w:val="af9"/>
        <w:suppressAutoHyphens/>
        <w:spacing w:line="276" w:lineRule="auto"/>
        <w:ind w:right="152" w:firstLine="567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</w:rPr>
        <w:t>Граница зоны планируемого размещения линейного объекта закреплена красными линиями и относится к землям общего пользования транспортного назначения, определенной в виде единой системы в увязке с планировочной структурой городского</w:t>
      </w:r>
      <w:r w:rsidR="00B5636A" w:rsidRPr="00B5636A">
        <w:rPr>
          <w:rFonts w:ascii="PT Astra Serif" w:hAnsi="PT Astra Serif" w:cs="Arial"/>
          <w:sz w:val="24"/>
          <w:szCs w:val="24"/>
        </w:rPr>
        <w:t xml:space="preserve"> </w:t>
      </w:r>
      <w:r w:rsidR="00B5636A" w:rsidRPr="00B5636A">
        <w:rPr>
          <w:rFonts w:ascii="PT Astra Serif" w:hAnsi="PT Astra Serif" w:cs="Arial"/>
          <w:sz w:val="24"/>
          <w:szCs w:val="24"/>
          <w:lang w:eastAsia="ru-RU" w:bidi="ar-SA"/>
        </w:rPr>
        <w:t>поселения, обеспечивающей удобные, быстрые и безопасные транспортные связи со всеми функциональными зонами, автомобильными дорогами общей сети.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 xml:space="preserve">Проектом планировки территории не установлены зоны планируемого размещения объекта капитального строительства. Объекты капитального строительства, в том числе инженерные коммуникации размещаются в границах зоны планируемого размещения линейного объекта «Строительство улицы №1 выходом на улицы Демьяна Бедного и Ивановского с устройством кольцевой развязки», с учетом требований СП 42.13330.2016 «Планировка и застройка городских и сельских поселений. Актуализированная редакция СНиП 35-01-2001» и иных строительных норм и правил. 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Максимальный процент застройки зоны планируемого размещения линейного объекта «</w:t>
      </w:r>
      <w:r w:rsidRPr="00B5636A">
        <w:rPr>
          <w:rFonts w:ascii="PT Astra Serif" w:hAnsi="PT Astra Serif" w:cs="Arial"/>
          <w:color w:val="000000"/>
          <w:sz w:val="24"/>
          <w:szCs w:val="24"/>
          <w:lang w:eastAsia="ru-RU" w:bidi="ar-SA"/>
        </w:rPr>
        <w:t>Строительство улицы №1 выходом на улицы Демьяна Бедного и Ивановского с устройством кольцевой развязки</w:t>
      </w: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 xml:space="preserve">» составляет 100%. 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Местоположение размещения объектов капитального строительства, подлежит определению и (или) уточнению при архитектурно-строительном проектировании, но не может выходить за границы зон планируемого размещения линейного объекта.</w:t>
      </w:r>
    </w:p>
    <w:p w:rsidR="00B5636A" w:rsidRPr="00B5636A" w:rsidRDefault="00B5636A" w:rsidP="00B5636A">
      <w:pPr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adjustRightInd w:val="0"/>
        <w:spacing w:line="276" w:lineRule="auto"/>
        <w:ind w:left="0" w:right="142" w:firstLine="567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 Минимальные отступы от границ земельных участков в целях определения мест допустимого размещения объектов капитального строительства, которые входят в состав линейных объектов и за пределами, которых запрещено строительство таких объектов, в границах каждой зоны планируемого размещения объектов капитального строительства, входящих в состав линейных объектов.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Минимальные отступы от границ земельных участков в целях определения мест допустимого размещения объектов капитального строительства, которые входят в состав линейных объектов и за пределами, которых запрещено строительство таких объектов, в границах каждой зоны планируемого размещения объектов капитального строительства, входящих в состав линейных объектов не устанавливаются.</w:t>
      </w:r>
    </w:p>
    <w:p w:rsidR="00B5636A" w:rsidRPr="00B5636A" w:rsidRDefault="00B5636A" w:rsidP="00B5636A">
      <w:pPr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autoSpaceDE w:val="0"/>
        <w:autoSpaceDN w:val="0"/>
        <w:adjustRightInd w:val="0"/>
        <w:spacing w:line="276" w:lineRule="auto"/>
        <w:ind w:left="0" w:right="142" w:firstLine="567"/>
        <w:jc w:val="both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b/>
          <w:sz w:val="24"/>
          <w:szCs w:val="24"/>
          <w:lang w:eastAsia="ru-RU" w:bidi="ar-SA"/>
        </w:rPr>
        <w:t xml:space="preserve"> Требования к архитектурным решениям объектов капитального строительства, входящих в состав линейных объектов, в границах каждой зоны планируемого размещения таких объектов, расположенной в границах территории исторического поселения федерального или регионального значения, с указанием.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Территория подготовки проекта планировки территории, не относится к территориям исторического поселения федерального или регионального значения, в связи с чем, не требуется установление требований к архитектурным решениям объектов капитального строительства, в том числе: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- требований к цветовому решению внешнего облика таких объектов;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- требований к строительным материалам, определяющим внешний облик таких объектов;</w:t>
      </w:r>
    </w:p>
    <w:p w:rsidR="00B5636A" w:rsidRP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>- требований к объемно-пространственным, архитектурно-стилистическим и иным характеристикам таких объектов, влияющим на их внешний облик и (или) на композицию, а также на силуэт застройки исторического поселения.</w:t>
      </w:r>
    </w:p>
    <w:p w:rsidR="00B5636A" w:rsidRDefault="00B5636A" w:rsidP="00B563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B5636A">
        <w:rPr>
          <w:rFonts w:ascii="PT Astra Serif" w:hAnsi="PT Astra Serif" w:cs="Arial"/>
          <w:sz w:val="24"/>
          <w:szCs w:val="24"/>
          <w:lang w:eastAsia="ru-RU" w:bidi="ar-SA"/>
        </w:rPr>
        <w:t xml:space="preserve">При необходимости, по решению технического заказчика, требования к архитектурным решениям могут устанавливаться техническим заданием на проектирование. В данном случае принимаемые решения подлежат согласованию с техническим заказчиком. </w:t>
      </w:r>
    </w:p>
    <w:p w:rsidR="003F7C2E" w:rsidRPr="00B5636A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567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F7C2E" w:rsidRPr="003F7C2E" w:rsidRDefault="003F7C2E" w:rsidP="003A153E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 w:right="154" w:firstLine="709"/>
        <w:jc w:val="center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b/>
          <w:sz w:val="24"/>
          <w:szCs w:val="24"/>
          <w:lang w:eastAsia="ru-RU" w:bidi="ar-SA"/>
        </w:rPr>
        <w:t>Мероприятия по защите сохраняемых объектов капитального строительства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>Проектом проведен анализ проектируемой территории на предмет наличия сетей и объектов инженерной инфраструктуры и объектов транспортной инфраструктуры.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>В границах проектируемой территории из объектов и сетей инженерной инфраструктуры присутствуют: теплотрассы, канализация напорная и самотечная, водопровод, линии связи, линии электроснабжения, газопроводы различных диаметров.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 xml:space="preserve">Мероприятия по защите сохраняемых объектов капитального строительства включают: 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>•</w:t>
      </w: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ab/>
        <w:t xml:space="preserve"> проведение наблюдений за состоянием, своевременным выявлением и развитием имеющихся отклонений в поведении вновь строящихся сооружений, их оснований и окружающего массива грунта от проектных данных, разработка мероприятий по предупреждению и устранению возможных негативных последствий, обеспечение сохранности существующей застройки, находящейся в зоне влияния нового строительства, а также сохранение окружающей природной среды; 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>•</w:t>
      </w: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ab/>
        <w:t xml:space="preserve"> разработку прогноза состояния строящегося объекта, воздействия его на окружающие здания и сооружения, на атмосферную, геологическую, гидрогеологическую и гидрологическую среду в период строительства и последующие годы эксплуатации для оценки изменений их состояния, своевременного выявления дефектов, предупреждения и устранения негативных процессов, а также оценки правильности принятых методов расчета, проектных решений и результатов прогноза. 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 xml:space="preserve">Состав и объемы работ по обследованию в каждом конкретном случае определяются программой работ с учетом требований действующих нормативных документов и ознакомления с проектно-технической документацией строящегося сооружения, а также ОКС, находящихся в зоне влияния нового строительства. 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 xml:space="preserve">Строящиеся объекты капитального строительства на момент подготовки проекта планировки территории отсутствуют. </w:t>
      </w:r>
    </w:p>
    <w:p w:rsidR="003F7C2E" w:rsidRPr="003F7C2E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spacing w:line="276" w:lineRule="auto"/>
        <w:ind w:right="152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 xml:space="preserve">Объекты капитального строительства, планируемые к строительству в соответствии с ранее утвержденной документацией по планировке территории, в границах зоны планируемого размещения линейного объекта отсутствуют. </w:t>
      </w:r>
    </w:p>
    <w:p w:rsidR="001F045F" w:rsidRDefault="003F7C2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140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3F7C2E">
        <w:rPr>
          <w:rFonts w:ascii="PT Astra Serif" w:hAnsi="PT Astra Serif" w:cs="Arial"/>
          <w:sz w:val="24"/>
          <w:szCs w:val="24"/>
          <w:lang w:eastAsia="ru-RU" w:bidi="ar-SA"/>
        </w:rPr>
        <w:t>Мероприятия по защите и переносу существующих объектов капитального строительства, необходимо предусмотреть на стадии архитектурно строительного проектирования с учетом требований раздела 12 СП 42.13330.2016, технических условий, выданных эксплуатирующими организациями и нормативными документами, регламентирующими проектирование и строительство отдельных видов сооружений.</w:t>
      </w:r>
    </w:p>
    <w:p w:rsidR="003A153E" w:rsidRDefault="003A153E" w:rsidP="003F7C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140"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A153E" w:rsidRDefault="003A153E" w:rsidP="003A153E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 w:right="154" w:firstLine="0"/>
        <w:jc w:val="center"/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</w:pPr>
      <w:r w:rsidRPr="003A153E"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  <w:t>Мероприятия по сохранению объектов культурного наследия</w:t>
      </w:r>
    </w:p>
    <w:p w:rsidR="000F4650" w:rsidRPr="003A153E" w:rsidRDefault="000F4650" w:rsidP="000F46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/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</w:pPr>
    </w:p>
    <w:p w:rsidR="003A153E" w:rsidRPr="003A153E" w:rsidRDefault="003A153E" w:rsidP="003A153E">
      <w:pPr>
        <w:autoSpaceDE w:val="0"/>
        <w:autoSpaceDN w:val="0"/>
        <w:adjustRightInd w:val="0"/>
        <w:spacing w:line="276" w:lineRule="auto"/>
        <w:ind w:right="142" w:firstLine="567"/>
        <w:jc w:val="both"/>
        <w:rPr>
          <w:rFonts w:ascii="PT Astra Serif" w:hAnsi="PT Astra Serif" w:cs="Arial"/>
          <w:sz w:val="24"/>
          <w:szCs w:val="24"/>
        </w:rPr>
      </w:pPr>
      <w:r w:rsidRPr="003A153E">
        <w:rPr>
          <w:rFonts w:ascii="PT Astra Serif" w:hAnsi="PT Astra Serif" w:cs="Arial"/>
          <w:sz w:val="24"/>
          <w:szCs w:val="24"/>
        </w:rPr>
        <w:t>По данным Комитета по охране объектов культурного наследия Томской области от 22.12.2022 №48-01-3198 (Приложение Е), объекты культурного наследия, включенные в единый государственный реестр объектов культурного наследия, выявленные объекты культурного наследия, а также территории объектов культурного наследия, установленные зоны охраны и защитные зоны объектов культурного наследия, в границах территории разработки документации по планировке территории отсутствуют.</w:t>
      </w:r>
    </w:p>
    <w:p w:rsidR="00AC7FF1" w:rsidRPr="003A153E" w:rsidRDefault="003A153E" w:rsidP="003A153E">
      <w:pPr>
        <w:autoSpaceDE w:val="0"/>
        <w:autoSpaceDN w:val="0"/>
        <w:adjustRightInd w:val="0"/>
        <w:spacing w:line="276" w:lineRule="auto"/>
        <w:ind w:right="142" w:firstLine="567"/>
        <w:jc w:val="both"/>
        <w:rPr>
          <w:rFonts w:ascii="PT Astra Serif" w:hAnsi="PT Astra Serif" w:cs="Arial"/>
          <w:sz w:val="24"/>
          <w:szCs w:val="24"/>
        </w:rPr>
      </w:pPr>
      <w:r w:rsidRPr="003A153E">
        <w:rPr>
          <w:rFonts w:ascii="PT Astra Serif" w:hAnsi="PT Astra Serif" w:cs="Arial"/>
          <w:sz w:val="24"/>
          <w:szCs w:val="24"/>
        </w:rPr>
        <w:t>В случае обнаружения в ходе проведения строительных или иных работ на данной территории объекта, обладающего признаками объекта культурного наследия, в том числе объекта археологического наследия, лицо, проводящее указанные работы, обязано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наследия, а действие положений проектной документации, на данной территории приостанавливается до внесения соответствующих изменений (п. 4 ст. 36 Федерального закона РФ от 25.06.2002 № 73-ФЗ «Об объектах культурного наследия (памятниках истории и культуры) народов РФ»).</w:t>
      </w:r>
    </w:p>
    <w:p w:rsidR="00276544" w:rsidRDefault="00276544" w:rsidP="002765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/>
        <w:rPr>
          <w:rFonts w:ascii="PT Astra Serif" w:hAnsi="PT Astra Serif" w:cs="Arial"/>
          <w:b/>
          <w:sz w:val="24"/>
          <w:szCs w:val="24"/>
          <w:lang w:eastAsia="ru-RU" w:bidi="ar-SA"/>
        </w:rPr>
      </w:pPr>
    </w:p>
    <w:p w:rsidR="003A153E" w:rsidRDefault="003A153E" w:rsidP="003A153E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 w:right="154" w:firstLine="0"/>
        <w:jc w:val="center"/>
        <w:rPr>
          <w:rFonts w:ascii="PT Astra Serif" w:hAnsi="PT Astra Serif" w:cs="Arial"/>
          <w:b/>
          <w:sz w:val="24"/>
          <w:szCs w:val="24"/>
          <w:lang w:eastAsia="ru-RU" w:bidi="ar-SA"/>
        </w:rPr>
      </w:pPr>
      <w:r w:rsidRPr="003A153E">
        <w:rPr>
          <w:rFonts w:ascii="PT Astra Serif" w:hAnsi="PT Astra Serif" w:cs="Arial"/>
          <w:b/>
          <w:sz w:val="24"/>
          <w:szCs w:val="24"/>
          <w:lang w:eastAsia="ru-RU" w:bidi="ar-SA"/>
        </w:rPr>
        <w:t>Мероприятия по охране окружающей среды</w:t>
      </w:r>
    </w:p>
    <w:p w:rsidR="003A153E" w:rsidRPr="003A153E" w:rsidRDefault="003A153E" w:rsidP="000F46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154"/>
        <w:rPr>
          <w:rFonts w:ascii="PT Astra Serif" w:hAnsi="PT Astra Serif" w:cs="Arial"/>
          <w:b/>
          <w:sz w:val="24"/>
          <w:szCs w:val="24"/>
          <w:lang w:eastAsia="ru-RU" w:bidi="ar-SA"/>
        </w:rPr>
      </w:pP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>Для минимизации ущерба наносимого окружающей среде, при строительстве и эксплуатации объекта «Строительство улицы №1 выходом на улицы Демьяна Бедного и Ивановского с устройством кольцевой развязки» необходимо соблюдать следующие мероприятия: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проведение подготовительных и строительных работ строго в границах полосы отвода земель в кратчайшие сроки;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>- применение инновационных технологий и их соблюдение в процессе строительства;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применение современной техники, а также ее содержание в исправном техническом состоянии;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недопущение развития эрозионных явлений и устройством водопропускных устройств, обеспечением их нормальной работы, а также своевременным проведением укрепительных мероприятий и пр.;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исключение размещения производственных площадок, стоянок, мойки и ремонта строительной техники вне специально отведенных мест, удаленных от водных объектов;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ограничение работы машин и механизмов в период неблагоприятных метеорологических условий;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исключение устройства складов ГСМ на стройплощадке; заправку техники производить по мере необходимости только в отведенных заправочных пунктах, удаленных от водных объектов; заправка техники топливом и маслами производится автозаправщиком с помощью шлангов, имеющих затворы у выпускного отверстия и использованием металлических поддонов во избежание протечек;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ремонт строительной техники и механизмов исключительно на базах строительных организаций;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создание организованного отвода поверхностных вод с проезжей части автомобильной дороги;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организация регулярной уборки территории, установка контейнеров для сбора мусора в специально предусмотренных местах для складирования бытовых и производственных отходов, а также их своевременная утилизация, установка биотуалетов в местах производства сосредоточенных работ;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ликвидация всех временных сооружений после завершения строительных работ рабочим;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уменьшение зоны воздействия автомобильной дороги при ее эксплуатации средствами организации движения (обеспечение непрерывного и равномерного проезда транспорта, исключающего необоснованные изменения скорости);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визуальный мониторинг и контроль при проведении строительных работ и постоянное наблюдение за техническим состоянием сооружения (контроль за выполнением мониторинга возлагается на Заказчика, общий и экологический контроль и методическая помощь осуществляется местными органами охраны природы);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обеспечение работников средствами индивидуальной защиты;</w:t>
      </w:r>
    </w:p>
    <w:p w:rsid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 xml:space="preserve">- </w:t>
      </w: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ab/>
        <w:t>наличие соответствующих паспортов и сертификатов на все используемые изделия и строительные материалы;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>- наличие у строительной организации всех необходимых сертификатов, разрешений на выбросы, лицензии на право деятельности с опасными отходами и лимитов на их размещение на этапе проведения тендера на реализацию проектируемой деятельности.</w:t>
      </w:r>
    </w:p>
    <w:p w:rsid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  <w:r w:rsidRPr="003A153E">
        <w:rPr>
          <w:rFonts w:ascii="PT Astra Serif" w:eastAsia="Calibri" w:hAnsi="PT Astra Serif" w:cs="Arial"/>
          <w:sz w:val="24"/>
          <w:szCs w:val="24"/>
          <w:lang w:bidi="ar-SA"/>
        </w:rPr>
        <w:t>Соблюдение мероприятий по охране природы, противопожарных требований, техники безопасности в строительстве, производственной санитарии, правил дорожного движения исключат аварийные ситуации, которые могут возникнуть при производстве работ по строительству и дальнейшей эксплуатации объектов проектирования.</w:t>
      </w: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</w:p>
    <w:p w:rsidR="003A153E" w:rsidRPr="003A153E" w:rsidRDefault="003A153E" w:rsidP="003A153E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 w:right="154" w:firstLine="0"/>
        <w:jc w:val="center"/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</w:pPr>
      <w:r w:rsidRPr="003A153E"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  <w:t>Мероприятия по защите территории от чрезвычайных ситуаций природного и техногенного характера.</w:t>
      </w:r>
    </w:p>
    <w:p w:rsidR="003A153E" w:rsidRDefault="003A153E" w:rsidP="003A153E">
      <w:pPr>
        <w:pStyle w:val="af9"/>
        <w:suppressAutoHyphens/>
        <w:spacing w:before="240" w:line="276" w:lineRule="auto"/>
        <w:ind w:right="152" w:firstLine="709"/>
        <w:rPr>
          <w:rFonts w:ascii="PT Astra Serif" w:hAnsi="PT Astra Serif" w:cs="Arial"/>
          <w:sz w:val="24"/>
          <w:szCs w:val="24"/>
        </w:rPr>
      </w:pPr>
      <w:r w:rsidRPr="003A153E">
        <w:rPr>
          <w:rFonts w:ascii="PT Astra Serif" w:hAnsi="PT Astra Serif" w:cs="Arial"/>
          <w:sz w:val="24"/>
          <w:szCs w:val="24"/>
        </w:rPr>
        <w:t>Согласно п. 14 ст. 48 Градостроительного кодекса мероприятия по гражданской обороне, мероприятия по предупреждению чрезвычайных ситуаций разрабатываются в составе проектной документации объектов использования атомной энергии, опасных производственных объектов, особо опасных, технически сложных, уникальных объектов, объектов обороны и безопасности. В связи с тем, что проектируемый объект «Строительство улицы №1 выходом на улицы Демьяна Бедного и Ивановского с устройством кольцевой развязки» не относится к вышеперечисленным объектам, разрабатывать мероприятия по гражданской обороне, мероприятия по предупреждению чрезвычайных ситуаций природного и техногенного характера не требуется.</w:t>
      </w:r>
    </w:p>
    <w:p w:rsidR="003A153E" w:rsidRDefault="003A153E" w:rsidP="003A153E"/>
    <w:p w:rsidR="003A153E" w:rsidRPr="003A153E" w:rsidRDefault="003A153E" w:rsidP="003A153E"/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</w:p>
    <w:p w:rsidR="003A153E" w:rsidRPr="003A153E" w:rsidRDefault="003A153E" w:rsidP="003A15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right="142" w:firstLine="709"/>
        <w:contextualSpacing/>
        <w:jc w:val="both"/>
        <w:rPr>
          <w:rFonts w:ascii="PT Astra Serif" w:eastAsia="Calibri" w:hAnsi="PT Astra Serif" w:cs="Arial"/>
          <w:sz w:val="24"/>
          <w:szCs w:val="24"/>
          <w:lang w:bidi="ar-SA"/>
        </w:rPr>
      </w:pPr>
    </w:p>
    <w:p w:rsidR="00AC7FF1" w:rsidRDefault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9617EB" w:rsidRDefault="009617EB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  <w:sectPr w:rsidR="009617EB" w:rsidSect="00AC7FF1">
          <w:headerReference w:type="default" r:id="rId17"/>
          <w:footerReference w:type="default" r:id="rId18"/>
          <w:headerReference w:type="first" r:id="rId19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9617EB" w:rsidRPr="003315A8" w:rsidRDefault="009617EB" w:rsidP="00695D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7861" w:right="-1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Приложение 4</w:t>
      </w:r>
    </w:p>
    <w:p w:rsidR="00A40A13" w:rsidRDefault="009617EB" w:rsidP="00695D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7861" w:right="-1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 xml:space="preserve">к приказу Департамента </w:t>
      </w:r>
    </w:p>
    <w:p w:rsidR="00A40A13" w:rsidRDefault="009617EB" w:rsidP="00695D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7861" w:right="-1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 xml:space="preserve">градостроительного развития </w:t>
      </w:r>
    </w:p>
    <w:p w:rsidR="009617EB" w:rsidRPr="003315A8" w:rsidRDefault="009617EB" w:rsidP="00695D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7861" w:right="-1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Томской области</w:t>
      </w:r>
    </w:p>
    <w:p w:rsidR="009617EB" w:rsidRDefault="009617EB" w:rsidP="00695D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7861" w:right="-1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от </w:t>
      </w:r>
      <w:r w:rsidR="00C01AEA">
        <w:rPr>
          <w:rFonts w:ascii="PT Astra Serif" w:hAnsi="PT Astra Serif"/>
          <w:sz w:val="28"/>
          <w:szCs w:val="28"/>
          <w:lang w:eastAsia="ru-RU" w:bidi="ar-SA"/>
        </w:rPr>
        <w:t>16.12.2025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 №</w:t>
      </w:r>
      <w:r w:rsidR="00C01AEA">
        <w:rPr>
          <w:rFonts w:ascii="PT Astra Serif" w:hAnsi="PT Astra Serif"/>
          <w:sz w:val="28"/>
          <w:szCs w:val="28"/>
          <w:lang w:eastAsia="ru-RU" w:bidi="ar-SA"/>
        </w:rPr>
        <w:t xml:space="preserve"> 144</w:t>
      </w:r>
    </w:p>
    <w:p w:rsidR="009617EB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9617EB" w:rsidRDefault="00C01AEA" w:rsidP="000F1E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27" type="#_x0000_t75" style="width:1072.7pt;height:545.9pt">
            <v:imagedata r:id="rId20" o:title="70445-ПМТ"/>
          </v:shape>
        </w:pict>
      </w:r>
    </w:p>
    <w:p w:rsidR="009617EB" w:rsidRDefault="009617EB" w:rsidP="00460F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9617EB" w:rsidRPr="003315A8" w:rsidRDefault="00C01AEA" w:rsidP="000F1E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2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28" type="#_x0000_t75" style="width:1084.55pt;height:661.65pt">
            <v:imagedata r:id="rId21" o:title="70445-ПМТ"/>
          </v:shape>
        </w:pict>
      </w:r>
    </w:p>
    <w:p w:rsidR="00460FC5" w:rsidRDefault="00460FC5" w:rsidP="000F1E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</w:pPr>
    </w:p>
    <w:p w:rsidR="009617EB" w:rsidRPr="001575B0" w:rsidRDefault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7658DF" w:rsidRDefault="00C01AEA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29" type="#_x0000_t75" style="width:1059.05pt;height:646.2pt">
            <v:imagedata r:id="rId22" o:title="70445-ПМТ"/>
          </v:shape>
        </w:pict>
      </w:r>
    </w:p>
    <w:p w:rsidR="007658DF" w:rsidRDefault="007658DF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p w:rsidR="001B7EE5" w:rsidRDefault="001B7EE5" w:rsidP="00A40A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hAnsi="PT Astra Serif"/>
          <w:sz w:val="28"/>
          <w:szCs w:val="28"/>
          <w:lang w:eastAsia="ru-RU" w:bidi="ar-SA"/>
        </w:rPr>
        <w:sectPr w:rsidR="001B7EE5" w:rsidSect="00A40A13">
          <w:headerReference w:type="default" r:id="rId23"/>
          <w:footerReference w:type="default" r:id="rId24"/>
          <w:headerReference w:type="first" r:id="rId25"/>
          <w:pgSz w:w="23811" w:h="16838" w:orient="landscape" w:code="8"/>
          <w:pgMar w:top="1418" w:right="1134" w:bottom="851" w:left="1134" w:header="737" w:footer="284" w:gutter="0"/>
          <w:pgNumType w:start="1"/>
          <w:cols w:space="720"/>
          <w:titlePg/>
          <w:docGrid w:linePitch="360"/>
        </w:sectPr>
      </w:pPr>
    </w:p>
    <w:p w:rsidR="007658DF" w:rsidRPr="00621073" w:rsidRDefault="007658DF" w:rsidP="005E3E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Приложение </w:t>
      </w:r>
      <w:r w:rsidR="00EC340F">
        <w:rPr>
          <w:rFonts w:ascii="PT Astra Serif" w:hAnsi="PT Astra Serif"/>
          <w:sz w:val="28"/>
          <w:szCs w:val="28"/>
          <w:lang w:eastAsia="ru-RU" w:bidi="ar-SA"/>
        </w:rPr>
        <w:t>5</w:t>
      </w:r>
    </w:p>
    <w:p w:rsidR="007658DF" w:rsidRPr="003315A8" w:rsidRDefault="007658DF" w:rsidP="005E3E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к приказу Департамента градостроительного развития Томской области</w:t>
      </w:r>
    </w:p>
    <w:p w:rsidR="002F5952" w:rsidRDefault="007658DF" w:rsidP="005E3E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от</w:t>
      </w:r>
      <w:r w:rsidR="00C01AEA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proofErr w:type="gramStart"/>
      <w:r w:rsidR="00C01AEA">
        <w:rPr>
          <w:rFonts w:ascii="PT Astra Serif" w:hAnsi="PT Astra Serif"/>
          <w:sz w:val="28"/>
          <w:szCs w:val="28"/>
          <w:lang w:eastAsia="ru-RU" w:bidi="ar-SA"/>
        </w:rPr>
        <w:t xml:space="preserve">16.12.2025 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 №</w:t>
      </w:r>
      <w:proofErr w:type="gramEnd"/>
      <w:r w:rsidR="00C01AEA">
        <w:rPr>
          <w:rFonts w:ascii="PT Astra Serif" w:hAnsi="PT Astra Serif"/>
          <w:sz w:val="28"/>
          <w:szCs w:val="28"/>
          <w:lang w:eastAsia="ru-RU" w:bidi="ar-SA"/>
        </w:rPr>
        <w:t>144</w:t>
      </w:r>
    </w:p>
    <w:p w:rsidR="002F5952" w:rsidRPr="002F5952" w:rsidRDefault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CB31FE" w:rsidRPr="00416EF9" w:rsidRDefault="00CB31FE" w:rsidP="00276544">
      <w:pPr>
        <w:pStyle w:val="a7"/>
        <w:spacing w:line="276" w:lineRule="auto"/>
        <w:ind w:left="0" w:right="154"/>
        <w:jc w:val="center"/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</w:pPr>
      <w:r w:rsidRPr="00416EF9">
        <w:rPr>
          <w:rStyle w:val="af4"/>
          <w:rFonts w:ascii="PT Astra Serif" w:hAnsi="PT Astra Serif" w:cs="Arial"/>
          <w:b/>
          <w:color w:val="auto"/>
          <w:sz w:val="24"/>
          <w:szCs w:val="24"/>
          <w:u w:val="none"/>
        </w:rPr>
        <w:t>«Проект межевания территории. Текстовая часть».</w:t>
      </w:r>
    </w:p>
    <w:p w:rsidR="00CB31FE" w:rsidRPr="00416EF9" w:rsidRDefault="00CB31FE" w:rsidP="00DE417F">
      <w:pPr>
        <w:pStyle w:val="ConsPlusNormal"/>
        <w:numPr>
          <w:ilvl w:val="1"/>
          <w:numId w:val="10"/>
        </w:numPr>
        <w:autoSpaceDE w:val="0"/>
        <w:autoSpaceDN w:val="0"/>
        <w:adjustRightInd w:val="0"/>
        <w:spacing w:before="240"/>
        <w:ind w:left="0" w:firstLine="0"/>
        <w:jc w:val="center"/>
        <w:rPr>
          <w:rFonts w:ascii="PT Astra Serif" w:hAnsi="PT Astra Serif" w:cs="Arial"/>
          <w:b/>
          <w:sz w:val="24"/>
          <w:szCs w:val="24"/>
        </w:rPr>
      </w:pPr>
      <w:r w:rsidRPr="00416EF9">
        <w:rPr>
          <w:rFonts w:ascii="PT Astra Serif" w:hAnsi="PT Astra Serif" w:cs="Arial"/>
          <w:b/>
          <w:sz w:val="24"/>
          <w:szCs w:val="24"/>
        </w:rPr>
        <w:t xml:space="preserve"> Перечень образуемых земельных участков</w:t>
      </w:r>
    </w:p>
    <w:p w:rsidR="008F750F" w:rsidRPr="00416EF9" w:rsidRDefault="008F750F" w:rsidP="00FE2473">
      <w:pPr>
        <w:pStyle w:val="ConsPlusNormal"/>
        <w:spacing w:before="240" w:line="276" w:lineRule="auto"/>
        <w:ind w:right="425" w:firstLine="709"/>
        <w:jc w:val="both"/>
        <w:rPr>
          <w:rFonts w:ascii="PT Astra Serif" w:hAnsi="PT Astra Serif" w:cs="Arial"/>
          <w:sz w:val="24"/>
          <w:szCs w:val="24"/>
        </w:rPr>
      </w:pPr>
      <w:r w:rsidRPr="00416EF9">
        <w:rPr>
          <w:rFonts w:ascii="PT Astra Serif" w:hAnsi="PT Astra Serif" w:cs="Arial"/>
          <w:sz w:val="24"/>
          <w:szCs w:val="24"/>
        </w:rPr>
        <w:t xml:space="preserve">Для размещения линейного объекта местного значения "Строительство улицы №1 выходом на улицы Демьяна Бедного и Ивановского с устройством кольцевой развязки", проектом межевания территории предусмотрено образование десяти земельных участков общей площадью 103128 </w:t>
      </w:r>
      <w:proofErr w:type="spellStart"/>
      <w:r w:rsidRPr="00416EF9">
        <w:rPr>
          <w:rFonts w:ascii="PT Astra Serif" w:hAnsi="PT Astra Serif" w:cs="Arial"/>
          <w:sz w:val="24"/>
          <w:szCs w:val="24"/>
        </w:rPr>
        <w:t>кв.м</w:t>
      </w:r>
      <w:proofErr w:type="spellEnd"/>
      <w:r w:rsidRPr="00416EF9">
        <w:rPr>
          <w:rFonts w:ascii="PT Astra Serif" w:hAnsi="PT Astra Serif" w:cs="Arial"/>
          <w:sz w:val="24"/>
          <w:szCs w:val="24"/>
        </w:rPr>
        <w:t xml:space="preserve">., из них 2816 </w:t>
      </w:r>
      <w:proofErr w:type="spellStart"/>
      <w:r w:rsidRPr="00416EF9">
        <w:rPr>
          <w:rFonts w:ascii="PT Astra Serif" w:hAnsi="PT Astra Serif" w:cs="Arial"/>
          <w:sz w:val="24"/>
          <w:szCs w:val="24"/>
        </w:rPr>
        <w:t>кв.м</w:t>
      </w:r>
      <w:proofErr w:type="spellEnd"/>
      <w:r w:rsidRPr="00416EF9">
        <w:rPr>
          <w:rFonts w:ascii="PT Astra Serif" w:hAnsi="PT Astra Serif" w:cs="Arial"/>
          <w:sz w:val="24"/>
          <w:szCs w:val="24"/>
        </w:rPr>
        <w:t>. подлежат изъятию для государственных или муниципальных нужд.</w:t>
      </w:r>
    </w:p>
    <w:p w:rsidR="008F750F" w:rsidRPr="00416EF9" w:rsidRDefault="008F750F" w:rsidP="008F750F">
      <w:pPr>
        <w:pStyle w:val="ConsPlusNormal"/>
        <w:spacing w:before="240" w:line="276" w:lineRule="auto"/>
        <w:jc w:val="both"/>
        <w:rPr>
          <w:rFonts w:ascii="PT Astra Serif" w:hAnsi="PT Astra Serif" w:cs="Arial"/>
          <w:sz w:val="24"/>
          <w:szCs w:val="24"/>
        </w:rPr>
      </w:pPr>
      <w:r w:rsidRPr="00416EF9">
        <w:rPr>
          <w:rFonts w:ascii="PT Astra Serif" w:hAnsi="PT Astra Serif" w:cs="Arial"/>
          <w:sz w:val="24"/>
          <w:szCs w:val="24"/>
        </w:rPr>
        <w:t>Таблица 2.1.1 Перечень образуемых земельных участков</w:t>
      </w:r>
    </w:p>
    <w:tbl>
      <w:tblPr>
        <w:tblW w:w="9716" w:type="dxa"/>
        <w:tblInd w:w="137" w:type="dxa"/>
        <w:tblLook w:val="04A0" w:firstRow="1" w:lastRow="0" w:firstColumn="1" w:lastColumn="0" w:noHBand="0" w:noVBand="1"/>
      </w:tblPr>
      <w:tblGrid>
        <w:gridCol w:w="2219"/>
        <w:gridCol w:w="135"/>
        <w:gridCol w:w="133"/>
        <w:gridCol w:w="133"/>
        <w:gridCol w:w="134"/>
        <w:gridCol w:w="134"/>
        <w:gridCol w:w="270"/>
        <w:gridCol w:w="142"/>
        <w:gridCol w:w="2125"/>
        <w:gridCol w:w="133"/>
        <w:gridCol w:w="133"/>
        <w:gridCol w:w="134"/>
        <w:gridCol w:w="61"/>
        <w:gridCol w:w="490"/>
        <w:gridCol w:w="148"/>
        <w:gridCol w:w="3111"/>
        <w:gridCol w:w="65"/>
        <w:gridCol w:w="16"/>
      </w:tblGrid>
      <w:tr w:rsidR="00E364ED" w:rsidRPr="00416EF9" w:rsidTr="007E20B4">
        <w:trPr>
          <w:trHeight w:val="315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</w:tr>
      <w:tr w:rsidR="00E364ED" w:rsidRPr="00416EF9" w:rsidTr="007E20B4">
        <w:trPr>
          <w:trHeight w:val="31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74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70:21:0000000:ЗУ1</w:t>
            </w:r>
          </w:p>
        </w:tc>
      </w:tr>
      <w:tr w:rsidR="00E364ED" w:rsidRPr="00416EF9" w:rsidTr="007E20B4">
        <w:trPr>
          <w:trHeight w:val="52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74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Российская Федерация, Томская область, г. Томск</w:t>
            </w:r>
          </w:p>
        </w:tc>
      </w:tr>
      <w:tr w:rsidR="00E364ED" w:rsidRPr="00416EF9" w:rsidTr="007E20B4">
        <w:trPr>
          <w:trHeight w:val="5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74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E364ED" w:rsidRPr="00416EF9" w:rsidTr="007E20B4">
        <w:trPr>
          <w:trHeight w:val="31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74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100312</w:t>
            </w:r>
          </w:p>
        </w:tc>
      </w:tr>
      <w:tr w:rsidR="00E364ED" w:rsidRPr="00416EF9" w:rsidTr="007E20B4">
        <w:trPr>
          <w:trHeight w:val="31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74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E364ED" w:rsidRPr="00416EF9" w:rsidTr="007E20B4">
        <w:trPr>
          <w:trHeight w:val="63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74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416EF9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416EF9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E364ED" w:rsidRPr="00416EF9" w:rsidTr="007E20B4">
        <w:trPr>
          <w:trHeight w:val="138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</w:t>
            </w:r>
            <w:proofErr w:type="spellStart"/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неотнесении</w:t>
            </w:r>
            <w:proofErr w:type="spellEnd"/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) образуемого земельного участка к территории общего пользования</w:t>
            </w:r>
          </w:p>
        </w:tc>
        <w:tc>
          <w:tcPr>
            <w:tcW w:w="74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E364ED" w:rsidRPr="00416EF9" w:rsidTr="007E20B4">
        <w:trPr>
          <w:trHeight w:val="5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74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из земель, находящихся в государственной или муниципальной собственности</w:t>
            </w:r>
          </w:p>
        </w:tc>
      </w:tr>
      <w:tr w:rsidR="00E364ED" w:rsidRPr="00416EF9" w:rsidTr="007E20B4">
        <w:trPr>
          <w:trHeight w:val="154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74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70:21:0000000:1972 - сооружения дорожного транспорта, 70:21:0000000:1976 - сооружения дорожного транспорта, 70:21:0000000:2124 - сооружения трубопроводного транспорта, </w:t>
            </w:r>
          </w:p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70:21:0000000:3412 - </w:t>
            </w:r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сооружение электроэнергетики</w:t>
            </w: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, 70:21:0100046:2902 - </w:t>
            </w:r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сооружение электроэнергетики</w:t>
            </w: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, 70:21:0100095:519 - </w:t>
            </w:r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иное сооружение (транспортировка газа)</w:t>
            </w: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, 70:21:0102001:857 - </w:t>
            </w:r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сооружение электроэнергетики</w:t>
            </w: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, 70:21:0100046:3080 - </w:t>
            </w:r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иное сооружение (водопровод)</w:t>
            </w: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, 70:21:0100046:3081 - </w:t>
            </w:r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иное сооружение (водопровод)</w:t>
            </w: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, 70:21:0100046:154 - </w:t>
            </w:r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FFFFF"/>
              </w:rPr>
              <w:t>под</w:t>
            </w:r>
            <w:bookmarkStart w:id="1" w:name="_GoBack"/>
            <w:bookmarkEnd w:id="1"/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FFFFF"/>
              </w:rPr>
              <w:t>ъездная автодорога</w:t>
            </w: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, 70:21:0000000:2062 - сооружения дорожного транспорта, 70:21:0100087:12517 - </w:t>
            </w:r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сооружения коммунального хозяйства</w:t>
            </w: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, 70:21:0100046:2901 - </w:t>
            </w:r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сооружение электроэнергетики</w:t>
            </w: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, 70:21:0100046:161 - </w:t>
            </w:r>
            <w:proofErr w:type="spellStart"/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физзащита</w:t>
            </w:r>
            <w:proofErr w:type="spellEnd"/>
            <w:r w:rsidRPr="00416EF9">
              <w:rPr>
                <w:rFonts w:ascii="PT Astra Serif" w:hAnsi="PT Astra Serif" w:cs="Arial"/>
                <w:sz w:val="24"/>
                <w:szCs w:val="24"/>
              </w:rPr>
              <w:t>,</w:t>
            </w:r>
          </w:p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70:00:0000000:14878 - с</w:t>
            </w:r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ооружения электроэнергетики</w:t>
            </w:r>
            <w:r w:rsidRPr="00416EF9">
              <w:rPr>
                <w:rFonts w:ascii="PT Astra Serif" w:hAnsi="PT Astra Serif" w:cs="Arial"/>
                <w:sz w:val="24"/>
                <w:szCs w:val="24"/>
              </w:rPr>
              <w:t>,</w:t>
            </w:r>
          </w:p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70:21:0000000:3619 - сооружения </w:t>
            </w:r>
            <w:proofErr w:type="gramStart"/>
            <w:r w:rsidRPr="00416EF9">
              <w:rPr>
                <w:rFonts w:ascii="PT Astra Serif" w:hAnsi="PT Astra Serif" w:cs="Arial"/>
                <w:sz w:val="24"/>
                <w:szCs w:val="24"/>
              </w:rPr>
              <w:t>электроэнергетики,  70</w:t>
            </w:r>
            <w:proofErr w:type="gramEnd"/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:21:0100031:1074 - Транспортировка газа, </w:t>
            </w:r>
          </w:p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70:21:0100064:1458 - Транспортировка газа,</w:t>
            </w:r>
          </w:p>
          <w:p w:rsidR="008F750F" w:rsidRPr="00416EF9" w:rsidRDefault="008F750F" w:rsidP="008F750F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70:21:0100046:3575 - сооружения связи.</w:t>
            </w:r>
          </w:p>
        </w:tc>
      </w:tr>
      <w:tr w:rsidR="00E364ED" w:rsidRPr="00416EF9" w:rsidTr="007E20B4">
        <w:trPr>
          <w:trHeight w:val="154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74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416EF9" w:rsidRPr="00416EF9" w:rsidTr="007E20B4">
        <w:trPr>
          <w:trHeight w:val="375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416EF9" w:rsidRPr="00416EF9" w:rsidTr="007E20B4">
        <w:trPr>
          <w:trHeight w:val="270"/>
        </w:trPr>
        <w:tc>
          <w:tcPr>
            <w:tcW w:w="23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7362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E364ED" w:rsidRPr="00416EF9" w:rsidTr="007E20B4">
        <w:trPr>
          <w:trHeight w:val="270"/>
        </w:trPr>
        <w:tc>
          <w:tcPr>
            <w:tcW w:w="23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473" w:rsidRPr="00416EF9" w:rsidRDefault="00FE2473" w:rsidP="00416EF9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E364ED" w:rsidRPr="00416EF9" w:rsidTr="007E20B4">
        <w:trPr>
          <w:trHeight w:val="27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70:21:0000000:ЗУ1(1)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352928,36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4333276,30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352899,22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4333338,76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352845,68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4333318,73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352802,04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4333302,57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352798,13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4333311,66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352755,50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4333293,87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352741,35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4333287,97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352740,60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4333287,66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352793,36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4333155,89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352785,21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4333135,72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352739,53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4333251,22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352727,00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4333281,99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352724,55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4333280,96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352630,85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4333230,02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352503,50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4333171,71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352433,21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4333145,87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352426,24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4333175,19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н10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352381,49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4333164,55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н11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352387,52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4333139,15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н12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352356,56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4333134,60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352322,40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4333134,98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352333,98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4333089,19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352060,46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4333066,18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351716,03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4333155,55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351684,65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4333185,82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351669,39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4333200,55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н13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351652,39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4333216,95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н14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351575,90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4333171,90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351582,09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4333165,62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н15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351594,88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4333133,56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н16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351577,00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4333125,77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н17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351578,00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4333062,98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351594,12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4333062,88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н18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351603,12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4333062,83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351603,12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4333065,41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351621,80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4333065,52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351636,80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4333065,61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351635,65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4333082,62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351671,96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4333082,77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351674,09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4333026,02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н19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351676,76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4333006,98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н20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351711,96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4333019,29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н21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351754,65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4333032,54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н22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351784,47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4333041,80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н23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351840,48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4333057,70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351864,68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4333062,97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н24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351881,72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4333064,02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н25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351883,61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4333039,38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н26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351908,48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4333039,37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н27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351907,37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4333064,35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н28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351958,44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4333064,57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н29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351998,51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4333064,47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н30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352081,58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4333060,76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352081,54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4333063,30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352107,12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4333063,36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352209,81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4333066,53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н31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352361,13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4333063,48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352453,28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4333077,24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н32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352531,58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4333107,22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н33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352603,00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4333140,07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352752,33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4333115,04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н34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352755,46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4333123,04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н35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352792,86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4333108,85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н36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352795,46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4333115,48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н37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352820,50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4333150,82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н38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352834,74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4333170,93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352866,19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4333230,87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н39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352878,25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4333254,73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н40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352894,73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4333261,71</w:t>
            </w:r>
          </w:p>
        </w:tc>
      </w:tr>
      <w:tr w:rsidR="00E364ED" w:rsidRPr="00416EF9" w:rsidTr="007E20B4">
        <w:trPr>
          <w:trHeight w:val="300"/>
        </w:trPr>
        <w:tc>
          <w:tcPr>
            <w:tcW w:w="2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352928,36</w:t>
            </w:r>
          </w:p>
        </w:tc>
        <w:tc>
          <w:tcPr>
            <w:tcW w:w="429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4333276,30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  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351589,22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4333124,08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351587,40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4333127,63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351584,32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4333125,99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351586,06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4333122,49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351589,22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4333124,08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351667,51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4333193,55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351668,28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4333196,16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351665,77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4333196,95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351664,96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4333194,38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351667,51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4333193,55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  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352275,78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4333074,83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352275,08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4333075,55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352274,36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4333074,85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352275,06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4333074,13</w:t>
            </w:r>
          </w:p>
        </w:tc>
      </w:tr>
      <w:tr w:rsidR="00E364ED" w:rsidRPr="00416EF9" w:rsidTr="007E20B4">
        <w:trPr>
          <w:trHeight w:val="300"/>
        </w:trPr>
        <w:tc>
          <w:tcPr>
            <w:tcW w:w="2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352275,78</w:t>
            </w:r>
          </w:p>
        </w:tc>
        <w:tc>
          <w:tcPr>
            <w:tcW w:w="415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4333074,83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352273,52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4333077,20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352272,82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4333077,92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352272,10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4333077,22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352272,79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4333076,50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352273,52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4333077,20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352348,50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4333114,01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352348,14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4333114,94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352347,21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4333114,58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352347,58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4333113,65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352348,50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4333114,01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352349,36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4333114,85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352349,00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4333115,78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352348,07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4333115,41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352348,43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4333114,48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352349,36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4333114,85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352348,91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4333082,02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352348,65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4333082,99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352347,69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4333082,72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352347,95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4333081,76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352348,91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4333082,02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352631,55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4333194,28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352631,66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4333194,71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352631,22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4333194,82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352631,11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4333194,38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352631,55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4333194,28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352874,66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4333248,60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352874,56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4333249,60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352873,55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4333249,50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352873,65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4333248,50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352874,66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4333248,60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352887,57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4333276,83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352887,13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4333277,73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352886,24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4333277,28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352886,68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4333276,38</w:t>
            </w:r>
          </w:p>
        </w:tc>
      </w:tr>
      <w:tr w:rsidR="00416EF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352887,57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473" w:rsidRPr="00416EF9" w:rsidRDefault="00FE2473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4333276,83</w:t>
            </w:r>
          </w:p>
        </w:tc>
      </w:tr>
      <w:tr w:rsidR="00A47B59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A47B59" w:rsidRPr="00416EF9" w:rsidRDefault="00A47B59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B59" w:rsidRPr="00416EF9" w:rsidRDefault="00A47B59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B59" w:rsidRPr="00416EF9" w:rsidRDefault="00A47B59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E364ED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352866,19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4333230,87</w:t>
            </w:r>
          </w:p>
        </w:tc>
      </w:tr>
      <w:tr w:rsidR="00E364ED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352866,58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4333251,87</w:t>
            </w:r>
          </w:p>
        </w:tc>
      </w:tr>
      <w:tr w:rsidR="00E364ED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352848,17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4333252,21</w:t>
            </w:r>
          </w:p>
        </w:tc>
      </w:tr>
      <w:tr w:rsidR="00E364ED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352847,79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4333231,21</w:t>
            </w:r>
          </w:p>
        </w:tc>
      </w:tr>
      <w:tr w:rsidR="00E364ED" w:rsidRPr="00416EF9" w:rsidTr="007E20B4">
        <w:trPr>
          <w:trHeight w:val="300"/>
        </w:trPr>
        <w:tc>
          <w:tcPr>
            <w:tcW w:w="2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352866,19</w:t>
            </w:r>
          </w:p>
        </w:tc>
        <w:tc>
          <w:tcPr>
            <w:tcW w:w="402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4333230,87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352757,85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4333165,39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352755,73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4333171,64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352749,48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4333169,52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352751,60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4333163,27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352757,85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4333165,39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351635,65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4333082,62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351634,80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4333086,00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351630,15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4333104,71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351618,09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4333126,29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80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351607,30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4333122,78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81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351581,35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4333110,31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82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351580,65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4333082,93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83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351606,65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4333082,78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351635,65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4333082,62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70:21:0000000:ЗУ1(2) 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84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351638,11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4333036,61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85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351636,90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4333062,62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351636,80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4333065,61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86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351637,54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4333037,50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н41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351634,46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4333037,56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н42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351634,49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4333036,60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84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351638,11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4333036,61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70:21:0000000:ЗУ1(3) 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н43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351642,26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4332947,20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н44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351641,57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4332962,20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87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351640,28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4332962,16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н45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351640,79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4332947,15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н43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351642,26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4332947,20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70:21:0000000:ЗУ1(4) 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88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352087,95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4333034,23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89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352087,05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4333039,40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90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352081,97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4333039,15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91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352082,00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4333038,08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92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352086,11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4333038,33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93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352086,96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4333034,16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88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352087,95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4333034,23</w:t>
            </w:r>
          </w:p>
        </w:tc>
      </w:tr>
      <w:tr w:rsidR="00416EF9" w:rsidRPr="00416EF9" w:rsidTr="007E20B4">
        <w:trPr>
          <w:trHeight w:val="30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70:21:0000000:ЗУ1(5) </w:t>
            </w:r>
          </w:p>
        </w:tc>
      </w:tr>
      <w:tr w:rsidR="00416EF9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94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352750,47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4333234,51</w:t>
            </w:r>
          </w:p>
        </w:tc>
      </w:tr>
      <w:tr w:rsidR="00E364ED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95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352750,49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4333235,51</w:t>
            </w:r>
          </w:p>
        </w:tc>
      </w:tr>
      <w:tr w:rsidR="00E364ED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96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352749,49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4333235,53</w:t>
            </w:r>
          </w:p>
        </w:tc>
      </w:tr>
      <w:tr w:rsidR="00E364ED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97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352749,47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4333234,53</w:t>
            </w:r>
          </w:p>
        </w:tc>
      </w:tr>
      <w:tr w:rsidR="00E364ED" w:rsidRPr="00416EF9" w:rsidTr="007E20B4">
        <w:trPr>
          <w:trHeight w:val="300"/>
        </w:trPr>
        <w:tc>
          <w:tcPr>
            <w:tcW w:w="2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94</w:t>
            </w:r>
          </w:p>
        </w:tc>
        <w:tc>
          <w:tcPr>
            <w:tcW w:w="307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352750,47</w:t>
            </w:r>
          </w:p>
        </w:tc>
        <w:tc>
          <w:tcPr>
            <w:tcW w:w="38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4333234,51</w:t>
            </w:r>
          </w:p>
        </w:tc>
      </w:tr>
      <w:tr w:rsidR="00416EF9" w:rsidRPr="00416EF9" w:rsidTr="007E20B4">
        <w:trPr>
          <w:trHeight w:val="315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</w:tr>
      <w:tr w:rsidR="00416EF9" w:rsidRPr="00416EF9" w:rsidTr="007E20B4">
        <w:trPr>
          <w:trHeight w:val="315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8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70:21:0100046:1891:ЗУ1</w:t>
            </w:r>
          </w:p>
        </w:tc>
      </w:tr>
      <w:tr w:rsidR="00416EF9" w:rsidRPr="00416EF9" w:rsidTr="007E20B4">
        <w:trPr>
          <w:trHeight w:val="525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8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Томская область, г. Томск, ул. Ивановского, 8д</w:t>
            </w:r>
          </w:p>
        </w:tc>
      </w:tr>
      <w:tr w:rsidR="00416EF9" w:rsidRPr="00416EF9" w:rsidTr="007E20B4">
        <w:trPr>
          <w:trHeight w:val="555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8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70:21:0100046:1891</w:t>
            </w:r>
          </w:p>
        </w:tc>
      </w:tr>
      <w:tr w:rsidR="00416EF9" w:rsidRPr="00416EF9" w:rsidTr="007E20B4">
        <w:trPr>
          <w:trHeight w:val="555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8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для эксплуатации сооружения-подъездной дороги</w:t>
            </w:r>
          </w:p>
        </w:tc>
      </w:tr>
      <w:tr w:rsidR="00416EF9" w:rsidRPr="00416EF9" w:rsidTr="007E20B4">
        <w:trPr>
          <w:trHeight w:val="315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8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2207</w:t>
            </w:r>
          </w:p>
        </w:tc>
      </w:tr>
      <w:tr w:rsidR="00416EF9" w:rsidRPr="00416EF9" w:rsidTr="007E20B4">
        <w:trPr>
          <w:trHeight w:val="315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8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416EF9" w:rsidRPr="00416EF9" w:rsidTr="007E20B4">
        <w:trPr>
          <w:trHeight w:val="63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8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416EF9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416EF9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416EF9" w:rsidRPr="00416EF9" w:rsidTr="007E20B4">
        <w:trPr>
          <w:trHeight w:val="138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</w:t>
            </w:r>
            <w:proofErr w:type="spellStart"/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неотнесении</w:t>
            </w:r>
            <w:proofErr w:type="spellEnd"/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) образуемого земельного участка к территории общего пользования</w:t>
            </w:r>
          </w:p>
        </w:tc>
        <w:tc>
          <w:tcPr>
            <w:tcW w:w="68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416EF9" w:rsidRPr="00416EF9" w:rsidTr="007E20B4">
        <w:trPr>
          <w:trHeight w:val="1145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8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путем раздела с сохранением в измененных границах исходного земельного участка с кадастровым номером 70:21:0100046:1891 (</w:t>
            </w:r>
            <w:r w:rsidRPr="00416EF9">
              <w:rPr>
                <w:rFonts w:ascii="PT Astra Serif" w:hAnsi="PT Astra Serif" w:cs="Arial"/>
                <w:bCs/>
                <w:sz w:val="24"/>
                <w:szCs w:val="24"/>
              </w:rPr>
              <w:t>Площадь</w:t>
            </w:r>
            <w:r w:rsidRPr="00416E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16EF9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измененных границах - 4061 </w:t>
            </w:r>
            <w:proofErr w:type="spellStart"/>
            <w:r w:rsidRPr="00416EF9">
              <w:rPr>
                <w:rFonts w:ascii="PT Astra Serif" w:hAnsi="PT Astra Serif" w:cs="Arial"/>
                <w:bCs/>
                <w:sz w:val="24"/>
                <w:szCs w:val="24"/>
              </w:rPr>
              <w:t>кв.м</w:t>
            </w:r>
            <w:proofErr w:type="spellEnd"/>
            <w:r w:rsidRPr="00416EF9">
              <w:rPr>
                <w:rFonts w:ascii="PT Astra Serif" w:hAnsi="PT Astra Serif" w:cs="Arial"/>
                <w:bCs/>
                <w:sz w:val="24"/>
                <w:szCs w:val="24"/>
              </w:rPr>
              <w:t>.</w:t>
            </w:r>
            <w:r w:rsidRPr="00416EF9">
              <w:rPr>
                <w:rFonts w:ascii="PT Astra Serif" w:hAnsi="PT Astra Serif" w:cs="Arial"/>
                <w:sz w:val="24"/>
                <w:szCs w:val="24"/>
              </w:rPr>
              <w:t>)</w:t>
            </w:r>
          </w:p>
        </w:tc>
      </w:tr>
      <w:tr w:rsidR="00416EF9" w:rsidRPr="00416EF9" w:rsidTr="007E20B4">
        <w:trPr>
          <w:trHeight w:val="1035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8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70:21:0100046:154 - </w:t>
            </w:r>
            <w:r w:rsidRPr="00416EF9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FFFFF"/>
              </w:rPr>
              <w:t>подъездная автодорога</w:t>
            </w:r>
            <w:r w:rsidRPr="00416EF9">
              <w:rPr>
                <w:rFonts w:ascii="PT Astra Serif" w:hAnsi="PT Astra Serif" w:cs="Arial"/>
                <w:sz w:val="24"/>
                <w:szCs w:val="24"/>
              </w:rPr>
              <w:t xml:space="preserve">, </w:t>
            </w:r>
          </w:p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70:21:0100046:3081 - иное сооружение (водопровод),  70:21:0100031:1074 - Транспортировка газа.</w:t>
            </w:r>
          </w:p>
        </w:tc>
      </w:tr>
      <w:tr w:rsidR="00416EF9" w:rsidRPr="00416EF9" w:rsidTr="007E20B4">
        <w:trPr>
          <w:trHeight w:val="108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8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416EF9" w:rsidRPr="00416EF9" w:rsidTr="007E20B4">
        <w:trPr>
          <w:trHeight w:val="375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8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4ED" w:rsidRPr="00416EF9" w:rsidRDefault="00E364ED" w:rsidP="00416EF9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29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8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8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9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352785,21</w:t>
            </w:r>
          </w:p>
        </w:tc>
        <w:tc>
          <w:tcPr>
            <w:tcW w:w="38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4333135,72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29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352793,36</w:t>
            </w:r>
          </w:p>
        </w:tc>
        <w:tc>
          <w:tcPr>
            <w:tcW w:w="38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4333155,89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н1</w:t>
            </w:r>
          </w:p>
        </w:tc>
        <w:tc>
          <w:tcPr>
            <w:tcW w:w="29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352740,60</w:t>
            </w:r>
          </w:p>
        </w:tc>
        <w:tc>
          <w:tcPr>
            <w:tcW w:w="38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4333287,66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н2</w:t>
            </w:r>
          </w:p>
        </w:tc>
        <w:tc>
          <w:tcPr>
            <w:tcW w:w="29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352727,00</w:t>
            </w:r>
          </w:p>
        </w:tc>
        <w:tc>
          <w:tcPr>
            <w:tcW w:w="38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4333281,99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29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352739,53</w:t>
            </w:r>
          </w:p>
        </w:tc>
        <w:tc>
          <w:tcPr>
            <w:tcW w:w="38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4333251,22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9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352785,21</w:t>
            </w:r>
          </w:p>
        </w:tc>
        <w:tc>
          <w:tcPr>
            <w:tcW w:w="38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4333135,72</w:t>
            </w:r>
          </w:p>
        </w:tc>
      </w:tr>
      <w:tr w:rsidR="00416EF9" w:rsidRPr="00416EF9" w:rsidTr="007E20B4">
        <w:trPr>
          <w:trHeight w:val="27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 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29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352750,47</w:t>
            </w:r>
          </w:p>
        </w:tc>
        <w:tc>
          <w:tcPr>
            <w:tcW w:w="38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4333234,51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29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352750,49</w:t>
            </w:r>
          </w:p>
        </w:tc>
        <w:tc>
          <w:tcPr>
            <w:tcW w:w="38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4333235,51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29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352749,49</w:t>
            </w:r>
          </w:p>
        </w:tc>
        <w:tc>
          <w:tcPr>
            <w:tcW w:w="38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4333235,53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29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352749,47</w:t>
            </w:r>
          </w:p>
        </w:tc>
        <w:tc>
          <w:tcPr>
            <w:tcW w:w="38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4333234,53</w:t>
            </w:r>
          </w:p>
        </w:tc>
      </w:tr>
      <w:tr w:rsidR="00416EF9" w:rsidRPr="00416EF9" w:rsidTr="007E20B4">
        <w:trPr>
          <w:trHeight w:val="270"/>
        </w:trPr>
        <w:tc>
          <w:tcPr>
            <w:tcW w:w="28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299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352750,47</w:t>
            </w:r>
          </w:p>
        </w:tc>
        <w:tc>
          <w:tcPr>
            <w:tcW w:w="38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4ED" w:rsidRPr="00416EF9" w:rsidRDefault="00E364ED" w:rsidP="00416EF9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416EF9">
              <w:rPr>
                <w:rFonts w:ascii="PT Astra Serif" w:hAnsi="PT Astra Serif" w:cs="Arial"/>
                <w:sz w:val="24"/>
                <w:szCs w:val="24"/>
              </w:rPr>
              <w:t>4333234,51</w:t>
            </w:r>
          </w:p>
        </w:tc>
      </w:tr>
      <w:tr w:rsidR="00B465F8" w:rsidRPr="00B465F8" w:rsidTr="007E20B4">
        <w:trPr>
          <w:trHeight w:val="20"/>
        </w:trPr>
        <w:tc>
          <w:tcPr>
            <w:tcW w:w="971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sz w:val="24"/>
                <w:szCs w:val="24"/>
              </w:rPr>
              <w:t>Перечень координат характерных точек границ исходного земельного участка с кадастровым номером 70:21:0100046:1891 сохраняемого в измененных границах</w:t>
            </w:r>
          </w:p>
        </w:tc>
      </w:tr>
      <w:tr w:rsidR="00B465F8" w:rsidRPr="00B465F8" w:rsidTr="007E20B4">
        <w:trPr>
          <w:trHeight w:val="20"/>
        </w:trPr>
        <w:tc>
          <w:tcPr>
            <w:tcW w:w="3158" w:type="dxa"/>
            <w:gridSpan w:val="7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55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B465F8" w:rsidRPr="00B465F8" w:rsidTr="007E20B4">
        <w:trPr>
          <w:trHeight w:val="20"/>
        </w:trPr>
        <w:tc>
          <w:tcPr>
            <w:tcW w:w="3158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B465F8" w:rsidRPr="00B465F8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B465F8" w:rsidRPr="00B465F8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н1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352740,60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4333287,66</w:t>
            </w:r>
          </w:p>
        </w:tc>
      </w:tr>
      <w:tr w:rsidR="00B465F8" w:rsidRPr="00B465F8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352739,16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4333291,24</w:t>
            </w:r>
          </w:p>
        </w:tc>
      </w:tr>
      <w:tr w:rsidR="00B465F8" w:rsidRPr="00B465F8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352737,73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4333290,69</w:t>
            </w:r>
          </w:p>
        </w:tc>
      </w:tr>
      <w:tr w:rsidR="00B465F8" w:rsidRPr="00B465F8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352728,58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4333313,62</w:t>
            </w:r>
          </w:p>
        </w:tc>
      </w:tr>
      <w:tr w:rsidR="00B465F8" w:rsidRPr="00B465F8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352721,70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4333331,61</w:t>
            </w:r>
          </w:p>
        </w:tc>
      </w:tr>
      <w:tr w:rsidR="00B465F8" w:rsidRPr="00B465F8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352719,25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4333330,68</w:t>
            </w:r>
          </w:p>
        </w:tc>
      </w:tr>
      <w:tr w:rsidR="00B465F8" w:rsidRPr="00ED5A5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8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352694,33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4333392,62</w:t>
            </w:r>
          </w:p>
        </w:tc>
      </w:tr>
      <w:tr w:rsidR="00B465F8" w:rsidRPr="00ED5A5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9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352696,72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4333393,82</w:t>
            </w:r>
          </w:p>
        </w:tc>
      </w:tr>
      <w:tr w:rsidR="00B465F8" w:rsidRPr="00ED5A5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10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352632,35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4333566,24</w:t>
            </w:r>
          </w:p>
        </w:tc>
      </w:tr>
      <w:tr w:rsidR="00B465F8" w:rsidRPr="00ED5A5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11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352619,03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4333559,79</w:t>
            </w:r>
          </w:p>
        </w:tc>
      </w:tr>
      <w:tr w:rsidR="00B465F8" w:rsidRPr="00ED5A5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12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352655,92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4333460,90</w:t>
            </w:r>
          </w:p>
        </w:tc>
      </w:tr>
      <w:tr w:rsidR="00B465F8" w:rsidRPr="00ED5A5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13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352684,09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4333388,50</w:t>
            </w:r>
          </w:p>
        </w:tc>
      </w:tr>
      <w:tr w:rsidR="00B465F8" w:rsidRPr="00ED5A5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14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352706,64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4333330,48</w:t>
            </w:r>
          </w:p>
        </w:tc>
      </w:tr>
      <w:tr w:rsidR="00B465F8" w:rsidRPr="00ED5A5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15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352708,47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4333331,38</w:t>
            </w:r>
          </w:p>
        </w:tc>
      </w:tr>
      <w:tr w:rsidR="00B465F8" w:rsidRPr="00ED5A5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16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352712,91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4333322,43</w:t>
            </w:r>
          </w:p>
        </w:tc>
      </w:tr>
      <w:tr w:rsidR="00B465F8" w:rsidRPr="00ED5A5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17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352710,95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4333321,41</w:t>
            </w:r>
          </w:p>
        </w:tc>
      </w:tr>
      <w:tr w:rsidR="00B465F8" w:rsidRPr="00ED5A5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н2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352727,00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4333281,99</w:t>
            </w:r>
          </w:p>
        </w:tc>
      </w:tr>
      <w:tr w:rsidR="00B465F8" w:rsidRPr="00ED5A5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н1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352740,60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4333287,66</w:t>
            </w:r>
          </w:p>
        </w:tc>
      </w:tr>
      <w:tr w:rsidR="00B465F8" w:rsidRPr="004D1345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70:21:0000000:1663:ЗУ1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 xml:space="preserve">Томская область, г. Томск, </w:t>
            </w:r>
            <w:proofErr w:type="spellStart"/>
            <w:r w:rsidRPr="00B465F8">
              <w:rPr>
                <w:rFonts w:ascii="PT Astra Serif" w:hAnsi="PT Astra Serif" w:cs="Arial"/>
                <w:sz w:val="24"/>
                <w:szCs w:val="24"/>
              </w:rPr>
              <w:t>мкр</w:t>
            </w:r>
            <w:proofErr w:type="spellEnd"/>
            <w:r w:rsidRPr="00B465F8">
              <w:rPr>
                <w:rFonts w:ascii="PT Astra Serif" w:hAnsi="PT Astra Serif" w:cs="Arial"/>
                <w:sz w:val="24"/>
                <w:szCs w:val="24"/>
              </w:rPr>
              <w:t>. Наука, ул. Воскресенская, 1г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70:21:0000000:1663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Для эксплуатации сооружения - кольцевого газопровода высокого давления ГРСП до отключающего устройства в районе ул. Рождественской и врезками высокого и низкого давления на п. Академический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21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B465F8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B465F8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путем раздела с сохранением в измененных границах исходного земельного участка с кадастровым номером 70:21:0000000:1663 (</w:t>
            </w:r>
            <w:r w:rsidRPr="00B465F8">
              <w:rPr>
                <w:rFonts w:ascii="PT Astra Serif" w:hAnsi="PT Astra Serif" w:cs="Arial"/>
                <w:bCs/>
                <w:sz w:val="24"/>
                <w:szCs w:val="24"/>
              </w:rPr>
              <w:t>Площадь</w:t>
            </w:r>
            <w:r w:rsidRPr="00B465F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465F8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измененных границах - 733 </w:t>
            </w:r>
            <w:proofErr w:type="spellStart"/>
            <w:r w:rsidRPr="00B465F8">
              <w:rPr>
                <w:rFonts w:ascii="PT Astra Serif" w:hAnsi="PT Astra Serif" w:cs="Arial"/>
                <w:bCs/>
                <w:sz w:val="24"/>
                <w:szCs w:val="24"/>
              </w:rPr>
              <w:t>кв.м</w:t>
            </w:r>
            <w:proofErr w:type="spellEnd"/>
            <w:r w:rsidRPr="00B465F8">
              <w:rPr>
                <w:rFonts w:ascii="PT Astra Serif" w:hAnsi="PT Astra Serif" w:cs="Arial"/>
                <w:bCs/>
                <w:sz w:val="24"/>
                <w:szCs w:val="24"/>
              </w:rPr>
              <w:t>.</w:t>
            </w:r>
            <w:r w:rsidRPr="00B465F8">
              <w:rPr>
                <w:rFonts w:ascii="PT Astra Serif" w:hAnsi="PT Astra Serif" w:cs="Arial"/>
                <w:sz w:val="24"/>
                <w:szCs w:val="24"/>
              </w:rPr>
              <w:t>)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B465F8" w:rsidRPr="004D1345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5F8" w:rsidRPr="00B465F8" w:rsidRDefault="00B465F8" w:rsidP="00B465F8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B465F8" w:rsidRPr="004D1345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70:21:0000000:1663:ЗУ1(1)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351668,28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4333196,16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351665,77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4333196,95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351664,96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4333194,38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351667,51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4333193,55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351668,28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4333196,16</w:t>
            </w:r>
          </w:p>
        </w:tc>
      </w:tr>
      <w:tr w:rsidR="00B465F8" w:rsidRPr="004D1345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70:21:0000000:1663:ЗУ1(2)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351589,22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4333124,08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351587,40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4333127,63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351584,32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4333125,99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8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351586,06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4333122,49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351589,22</w:t>
            </w:r>
          </w:p>
        </w:tc>
        <w:tc>
          <w:tcPr>
            <w:tcW w:w="3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4333124,08</w:t>
            </w:r>
          </w:p>
        </w:tc>
      </w:tr>
      <w:tr w:rsidR="005A5398" w:rsidRPr="004D1345" w:rsidTr="007E20B4">
        <w:trPr>
          <w:trHeight w:val="804"/>
        </w:trPr>
        <w:tc>
          <w:tcPr>
            <w:tcW w:w="3158" w:type="dxa"/>
            <w:gridSpan w:val="7"/>
            <w:tcBorders>
              <w:top w:val="single" w:sz="4" w:space="0" w:color="auto"/>
            </w:tcBorders>
            <w:shd w:val="clear" w:color="FFFFCC" w:fill="FFFFFF"/>
            <w:vAlign w:val="center"/>
          </w:tcPr>
          <w:p w:rsidR="005A5398" w:rsidRPr="00B465F8" w:rsidRDefault="005A539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218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A5398" w:rsidRPr="00B465F8" w:rsidRDefault="005A539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340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A5398" w:rsidRPr="00B465F8" w:rsidRDefault="005A539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B465F8" w:rsidRPr="004D1345" w:rsidTr="007E20B4">
        <w:trPr>
          <w:trHeight w:val="20"/>
        </w:trPr>
        <w:tc>
          <w:tcPr>
            <w:tcW w:w="9716" w:type="dxa"/>
            <w:gridSpan w:val="18"/>
            <w:shd w:val="clear" w:color="auto" w:fill="auto"/>
            <w:vAlign w:val="center"/>
            <w:hideMark/>
          </w:tcPr>
          <w:p w:rsidR="00B465F8" w:rsidRPr="00B465F8" w:rsidRDefault="00B465F8" w:rsidP="007E20B4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between w:val="single" w:sz="4" w:space="0" w:color="auto"/>
                <w:bar w:val="single" w:sz="4" w:color="auto"/>
              </w:pBdr>
              <w:ind w:left="-113"/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4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558" w:type="dxa"/>
            <w:gridSpan w:val="11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70:21:0100046:20:ЗУ1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Местоположение установлено относительно ориентира, расположенного в границах участка. Почтовый адрес ориентира: обл. Томская г. Томск ул. Мечникова, 2б стр.1.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70:21:0100046:20 (Кадастровые номера обособленных (условных) участков 70:21:0100046:16, 70:21:0100046:17)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Для эксплуатации сети газоснабжения к дому оператора ГРС-2 газопровода треста "</w:t>
            </w:r>
            <w:proofErr w:type="spellStart"/>
            <w:r w:rsidRPr="00B465F8">
              <w:rPr>
                <w:rFonts w:ascii="PT Astra Serif" w:hAnsi="PT Astra Serif" w:cs="Arial"/>
                <w:sz w:val="24"/>
                <w:szCs w:val="24"/>
              </w:rPr>
              <w:t>Томскгоргаз</w:t>
            </w:r>
            <w:proofErr w:type="spellEnd"/>
            <w:r w:rsidRPr="00B465F8">
              <w:rPr>
                <w:rFonts w:ascii="PT Astra Serif" w:hAnsi="PT Astra Serif" w:cs="Arial"/>
                <w:sz w:val="24"/>
                <w:szCs w:val="24"/>
              </w:rPr>
              <w:t xml:space="preserve">" газопровода </w:t>
            </w:r>
            <w:proofErr w:type="spellStart"/>
            <w:r w:rsidRPr="00B465F8">
              <w:rPr>
                <w:rFonts w:ascii="PT Astra Serif" w:hAnsi="PT Astra Serif" w:cs="Arial"/>
                <w:sz w:val="24"/>
                <w:szCs w:val="24"/>
              </w:rPr>
              <w:t>Парабель</w:t>
            </w:r>
            <w:proofErr w:type="spellEnd"/>
            <w:r w:rsidRPr="00B465F8">
              <w:rPr>
                <w:rFonts w:ascii="PT Astra Serif" w:hAnsi="PT Astra Serif" w:cs="Arial"/>
                <w:sz w:val="24"/>
                <w:szCs w:val="24"/>
              </w:rPr>
              <w:t>-Кузбасс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B465F8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B465F8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путем раздела с сохранением в измененных границах исходного земельного участка с кадастровым номером 70:21:0100046:20 (</w:t>
            </w:r>
            <w:r w:rsidRPr="00B465F8">
              <w:rPr>
                <w:rFonts w:ascii="PT Astra Serif" w:hAnsi="PT Astra Serif" w:cs="Arial"/>
                <w:bCs/>
                <w:sz w:val="24"/>
                <w:szCs w:val="24"/>
              </w:rPr>
              <w:t>Площадь</w:t>
            </w:r>
            <w:r w:rsidRPr="00B465F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465F8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измененных границах – 2 </w:t>
            </w:r>
            <w:proofErr w:type="spellStart"/>
            <w:r w:rsidRPr="00B465F8">
              <w:rPr>
                <w:rFonts w:ascii="PT Astra Serif" w:hAnsi="PT Astra Serif" w:cs="Arial"/>
                <w:bCs/>
                <w:sz w:val="24"/>
                <w:szCs w:val="24"/>
              </w:rPr>
              <w:t>кв.м</w:t>
            </w:r>
            <w:proofErr w:type="spellEnd"/>
            <w:r w:rsidRPr="00B465F8">
              <w:rPr>
                <w:rFonts w:ascii="PT Astra Serif" w:hAnsi="PT Astra Serif" w:cs="Arial"/>
                <w:bCs/>
                <w:sz w:val="24"/>
                <w:szCs w:val="24"/>
              </w:rPr>
              <w:t>.</w:t>
            </w:r>
            <w:r w:rsidRPr="00B465F8">
              <w:rPr>
                <w:rFonts w:ascii="PT Astra Serif" w:hAnsi="PT Astra Serif" w:cs="Arial"/>
                <w:sz w:val="24"/>
                <w:szCs w:val="24"/>
              </w:rPr>
              <w:t>)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5A539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3"/>
                <w:szCs w:val="23"/>
              </w:rPr>
            </w:pPr>
            <w:r w:rsidRPr="005A5398">
              <w:rPr>
                <w:rFonts w:ascii="PT Astra Serif" w:hAnsi="PT Astra Serif" w:cs="Arial"/>
                <w:b/>
                <w:bCs/>
                <w:sz w:val="23"/>
                <w:szCs w:val="23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B465F8" w:rsidRPr="004D1345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5F8" w:rsidRPr="00B465F8" w:rsidRDefault="00B465F8" w:rsidP="00B465F8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B465F8" w:rsidRPr="004D1345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70:21:0100046:20:ЗУ1(1)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352275,78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4333074,83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352275,08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4333075,55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352274,36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4333074,85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352275,06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4333074,13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352275,78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4333074,83</w:t>
            </w:r>
          </w:p>
        </w:tc>
      </w:tr>
      <w:tr w:rsidR="00B465F8" w:rsidRPr="004D1345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70:21:0100046:20:ЗУ1(2)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352273,52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4333077,20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352272,82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4333077,92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352272,10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4333077,22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8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352272,79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4333076,50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1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352273,52</w:t>
            </w:r>
          </w:p>
        </w:tc>
        <w:tc>
          <w:tcPr>
            <w:tcW w:w="3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4333077,20</w:t>
            </w:r>
          </w:p>
        </w:tc>
      </w:tr>
      <w:tr w:rsidR="00B465F8" w:rsidRPr="004D1345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5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70:21:0000000:1069:ЗУ1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Томская обл., г. Томск, Мечникова улица, строен. 1з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70:21:0000000:1069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Для эксплуатации газопровода кольцевого ПК73+49-ПК111+68 от точки врезки - ул. Ивановского, ул. Высоцкого; до Иркутского тракта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B465F8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B465F8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 xml:space="preserve">Образование земельного участка путем раздела с сохранением в измененных границах исходного земельного участка с кадастровым номером 70:21:0000000:1069 (Площадь в измененных границах – 25 </w:t>
            </w:r>
            <w:proofErr w:type="spellStart"/>
            <w:r w:rsidRPr="00B465F8">
              <w:rPr>
                <w:rFonts w:ascii="PT Astra Serif" w:hAnsi="PT Astra Serif" w:cs="Arial"/>
                <w:sz w:val="24"/>
                <w:szCs w:val="24"/>
              </w:rPr>
              <w:t>кв.м</w:t>
            </w:r>
            <w:proofErr w:type="spellEnd"/>
            <w:r w:rsidRPr="00B465F8">
              <w:rPr>
                <w:rFonts w:ascii="PT Astra Serif" w:hAnsi="PT Astra Serif" w:cs="Arial"/>
                <w:sz w:val="24"/>
                <w:szCs w:val="24"/>
              </w:rPr>
              <w:t>.)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70:21:0100031:1074 - Транспортировка газа</w:t>
            </w:r>
          </w:p>
        </w:tc>
      </w:tr>
      <w:tr w:rsidR="00B465F8" w:rsidRPr="004D1345" w:rsidTr="007E20B4">
        <w:trPr>
          <w:trHeight w:val="20"/>
        </w:trPr>
        <w:tc>
          <w:tcPr>
            <w:tcW w:w="31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B465F8" w:rsidRPr="00B465F8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4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5F8" w:rsidRPr="00B465F8" w:rsidRDefault="00B465F8" w:rsidP="00B465F8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B465F8" w:rsidRPr="00B465F8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70:21:0000000:1069:ЗУ1(1)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352348,91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4333082,02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352348,65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4333082,99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352347,69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4333082,72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352347,95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4333081,76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352348,91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4333082,02</w:t>
            </w:r>
          </w:p>
        </w:tc>
      </w:tr>
      <w:tr w:rsidR="00B465F8" w:rsidRPr="00B465F8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70:21:0000000:1069:ЗУ1(2)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352348,50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4333114,01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352348,14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4333114,94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352347,21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4333114,58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8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352347,58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4333113,65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352348,50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4333114,01</w:t>
            </w:r>
          </w:p>
        </w:tc>
      </w:tr>
      <w:tr w:rsidR="00B465F8" w:rsidRPr="00B465F8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70:21:0000000:1069:ЗУ1(3)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9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352349,36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4333114,85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10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352349,00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4333115,78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352348,07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4333115,41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352348,43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4333114,48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9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352349,36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4333114,85</w:t>
            </w:r>
          </w:p>
        </w:tc>
      </w:tr>
      <w:tr w:rsidR="00B465F8" w:rsidRPr="00B465F8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70:21:0000000:1069:ЗУ1(4)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352874,66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4333248,60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14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352874,56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4333249,60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15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352873,55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4333249,50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16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352873,65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4333248,50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352874,66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4333248,60</w:t>
            </w:r>
          </w:p>
        </w:tc>
      </w:tr>
      <w:tr w:rsidR="00B465F8" w:rsidRPr="00B465F8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70:21:0000000:1069:ЗУ1(5)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17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352887,57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4333276,83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18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352887,13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4333277,73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19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352886,24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4333277,28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20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352886,68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4333276,38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17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352887,57</w:t>
            </w:r>
          </w:p>
        </w:tc>
        <w:tc>
          <w:tcPr>
            <w:tcW w:w="3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4333276,83</w:t>
            </w:r>
          </w:p>
        </w:tc>
      </w:tr>
      <w:tr w:rsidR="00B465F8" w:rsidRPr="00B465F8" w:rsidTr="007E20B4">
        <w:trPr>
          <w:trHeight w:val="20"/>
        </w:trPr>
        <w:tc>
          <w:tcPr>
            <w:tcW w:w="97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6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4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70:21:0000000:20:ЗУ1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4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Местоположение установлено относительно ориентира, расположенного в границах участка. Почтовый</w:t>
            </w:r>
            <w:r w:rsidRPr="00B465F8">
              <w:rPr>
                <w:rFonts w:ascii="PT Astra Serif" w:hAnsi="PT Astra Serif" w:cs="Arial"/>
                <w:sz w:val="24"/>
                <w:szCs w:val="24"/>
              </w:rPr>
              <w:br/>
              <w:t>адрес ориентира: Томская обл., г. Томск.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4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70:21:0000000:20 (Кадастровые номера обособленных (условных) участков 70:21:0100046:38, 70:21:0100046:39)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4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 xml:space="preserve">для эксплуатации и обслуживания ВЛ 110 </w:t>
            </w:r>
            <w:proofErr w:type="spellStart"/>
            <w:r w:rsidRPr="00B465F8">
              <w:rPr>
                <w:rFonts w:ascii="PT Astra Serif" w:hAnsi="PT Astra Serif" w:cs="Arial"/>
                <w:sz w:val="24"/>
                <w:szCs w:val="24"/>
              </w:rPr>
              <w:t>кВ</w:t>
            </w:r>
            <w:proofErr w:type="spellEnd"/>
            <w:r w:rsidRPr="00B465F8">
              <w:rPr>
                <w:rFonts w:ascii="PT Astra Serif" w:hAnsi="PT Astra Serif" w:cs="Arial"/>
                <w:sz w:val="24"/>
                <w:szCs w:val="24"/>
              </w:rPr>
              <w:t xml:space="preserve"> "ПС Восточная - ПС Солнечная - ПС Коммунальная" (С-9/10)</w:t>
            </w:r>
          </w:p>
        </w:tc>
      </w:tr>
      <w:tr w:rsidR="00B465F8" w:rsidRPr="00B465F8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B465F8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4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5F8" w:rsidRPr="00B465F8" w:rsidRDefault="00B465F8" w:rsidP="00B465F8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465F8">
              <w:rPr>
                <w:rFonts w:ascii="PT Astra Serif" w:hAnsi="PT Astra Serif" w:cs="Arial"/>
                <w:sz w:val="24"/>
                <w:szCs w:val="24"/>
              </w:rPr>
              <w:t>44</w:t>
            </w:r>
          </w:p>
        </w:tc>
      </w:tr>
      <w:tr w:rsidR="00D00EBF" w:rsidRPr="004D1345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4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D00EBF" w:rsidRPr="004D1345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4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D00EBF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D00EBF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D00EBF" w:rsidRPr="004D1345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4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D00EBF" w:rsidRPr="004D1345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4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 xml:space="preserve">Образование земельного участка путем раздела с сохранением в измененных границах исходного земельного участка с кадастровым номером 70:21:0000000:20 (Площадь в измененных границах – 1853 </w:t>
            </w:r>
            <w:proofErr w:type="spellStart"/>
            <w:r w:rsidRPr="00D00EBF">
              <w:rPr>
                <w:rFonts w:ascii="PT Astra Serif" w:hAnsi="PT Astra Serif" w:cs="Arial"/>
                <w:sz w:val="24"/>
                <w:szCs w:val="24"/>
              </w:rPr>
              <w:t>кв.м</w:t>
            </w:r>
            <w:proofErr w:type="spellEnd"/>
            <w:r w:rsidRPr="00D00EBF">
              <w:rPr>
                <w:rFonts w:ascii="PT Astra Serif" w:hAnsi="PT Astra Serif" w:cs="Arial"/>
                <w:sz w:val="24"/>
                <w:szCs w:val="24"/>
              </w:rPr>
              <w:t>.)</w:t>
            </w:r>
          </w:p>
        </w:tc>
      </w:tr>
      <w:tr w:rsidR="00D00EBF" w:rsidRPr="004D1345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4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D00EBF" w:rsidRPr="004D1345" w:rsidTr="007E20B4">
        <w:trPr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4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97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EBF" w:rsidRPr="00D00EBF" w:rsidRDefault="00D00EBF" w:rsidP="0090563D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97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70:21:0000000:20:ЗУ1(1)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352757,85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4333165,39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352755,73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4333171,64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352749,48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4333169,52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352751,60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4333163,27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352757,85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4333165,39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97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70:21:0000000:20:ЗУ1(2)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352631,55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4333194,28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352631,66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4333194,71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352631,22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4333194,82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8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352631,11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4333194,38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352631,55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4333194,28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97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7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70:21:0100046:1:ЗУ1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Томская область, г. Томск, ул. Мечникова, 1 стр. 1,2,3,4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70:21:0100046:1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Многоквартирные многоэтажные жилые дома выше 16 этажей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321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D00EBF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D00EBF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путем раздела с сохранением в измененных границах исходного земельного участка с кадастровым номером 70:21:0100046:1 (</w:t>
            </w: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Площадь</w:t>
            </w:r>
            <w:r w:rsidRPr="00D00EB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измененных границах – 22877 </w:t>
            </w:r>
            <w:proofErr w:type="spellStart"/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кв.м</w:t>
            </w:r>
            <w:proofErr w:type="spellEnd"/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.</w:t>
            </w:r>
            <w:r w:rsidRPr="00D00EBF">
              <w:rPr>
                <w:rFonts w:ascii="PT Astra Serif" w:hAnsi="PT Astra Serif" w:cs="Arial"/>
                <w:sz w:val="24"/>
                <w:szCs w:val="24"/>
              </w:rPr>
              <w:t>)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97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EBF" w:rsidRPr="00D00EBF" w:rsidRDefault="00D00EBF" w:rsidP="0090563D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н1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352133,63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4333064,17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352107,12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4333063,36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352107,45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4333060,02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352107,31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4333053,09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4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352107,43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4333046,61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н2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352108,52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4332988,74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н3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352111,98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4332988,74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н4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352111,98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4333062,42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н1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352133,63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4333064,17</w:t>
            </w:r>
          </w:p>
        </w:tc>
      </w:tr>
      <w:tr w:rsidR="00D00EBF" w:rsidRPr="00E331F8" w:rsidTr="007E20B4">
        <w:trPr>
          <w:gridAfter w:val="1"/>
          <w:wAfter w:w="16" w:type="dxa"/>
          <w:trHeight w:val="20"/>
        </w:trPr>
        <w:tc>
          <w:tcPr>
            <w:tcW w:w="970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границ исходного земельного участка с кадастровым номером 70:21:0100046:1 сохраняемого в измененных границах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40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D00EBF" w:rsidRPr="00E331F8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352111,50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4332828,79</w:t>
            </w:r>
          </w:p>
        </w:tc>
      </w:tr>
      <w:tr w:rsidR="00D00EBF" w:rsidRPr="00E331F8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352210,66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4332844,47</w:t>
            </w:r>
          </w:p>
        </w:tc>
      </w:tr>
      <w:tr w:rsidR="00D00EBF" w:rsidRPr="00E331F8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352211,86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4332846,35</w:t>
            </w:r>
          </w:p>
        </w:tc>
      </w:tr>
      <w:tr w:rsidR="00D00EBF" w:rsidRPr="00E331F8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352209,87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4333059,66</w:t>
            </w:r>
          </w:p>
        </w:tc>
      </w:tr>
      <w:tr w:rsidR="00D00EBF" w:rsidRPr="00E331F8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352209,81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4333066,53</w:t>
            </w:r>
          </w:p>
        </w:tc>
      </w:tr>
      <w:tr w:rsidR="00D00EBF" w:rsidRPr="00E331F8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352133,63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4333064,17</w:t>
            </w:r>
          </w:p>
        </w:tc>
      </w:tr>
      <w:tr w:rsidR="00D00EBF" w:rsidRPr="00E331F8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н4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352111,98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4333062,42</w:t>
            </w:r>
          </w:p>
        </w:tc>
      </w:tr>
      <w:tr w:rsidR="00D00EBF" w:rsidRPr="00E331F8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352111,98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4332988,74</w:t>
            </w:r>
          </w:p>
        </w:tc>
      </w:tr>
      <w:tr w:rsidR="00D00EBF" w:rsidRPr="00E331F8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352108,52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4332988,74</w:t>
            </w:r>
          </w:p>
        </w:tc>
      </w:tr>
      <w:tr w:rsidR="00D00EBF" w:rsidRPr="00E331F8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352111,50</w:t>
            </w: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4332828,79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97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8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70:21:0100046:3571:ЗУ1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Российская Федерация, Томская область, городской округ город Томск, город Томск, улица Ивановского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70:21:0100046:3571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Многоэтажная жилая застройка (высотная застройка). Хранение автотранспорта. Коммунальное обслуживание. Бытовое обслуживание. Магазины. Благоустройство территории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133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D00EBF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D00EBF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D00EBF" w:rsidRPr="004D1345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путем раздела с сохранением в измененных границах исходного земельного участка с кадастровым номером 70:21:0100046:3571 (</w:t>
            </w: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Площадь</w:t>
            </w:r>
            <w:r w:rsidRPr="00D00EB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измененных границах – 40064 </w:t>
            </w:r>
            <w:proofErr w:type="spellStart"/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кв.м</w:t>
            </w:r>
            <w:proofErr w:type="spellEnd"/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.</w:t>
            </w:r>
            <w:r w:rsidRPr="00D00EBF">
              <w:rPr>
                <w:rFonts w:ascii="PT Astra Serif" w:hAnsi="PT Astra Serif" w:cs="Arial"/>
                <w:sz w:val="24"/>
                <w:szCs w:val="24"/>
              </w:rPr>
              <w:t>)</w:t>
            </w:r>
          </w:p>
        </w:tc>
      </w:tr>
      <w:tr w:rsidR="00D00EBF" w:rsidRPr="00D00EBF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D00EBF" w:rsidRPr="00D00EBF" w:rsidTr="007E20B4">
        <w:trPr>
          <w:gridAfter w:val="1"/>
          <w:wAfter w:w="16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4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96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EBF" w:rsidRPr="00D00EBF" w:rsidRDefault="00D00EBF" w:rsidP="0090563D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н1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351929,78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4333133,39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351927,16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4333134,94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351927,16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4333141,74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н2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351911,14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4333140,66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н3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351911,14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4333135,44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н4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351907,75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4333133,10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н1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351929,78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4333133,39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96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</w:t>
            </w:r>
            <w:r w:rsidRPr="00D00EB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границ исходного земельного участка с кадастровым номером 70:21:0100046:3571 сохраняемого в измененных границах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EBF" w:rsidRPr="00D00EBF" w:rsidRDefault="00D00EBF" w:rsidP="0090563D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9635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70:21:0100046:3571(1)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351547,98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4333317,69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351669,39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4333200,55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8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351684,65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4333185,84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351728,63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4333159,47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10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351740,08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4333152,60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11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351898,46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4333132,97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н4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351907,75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4333133,10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н3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351911,14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4333135,44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н2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351911,14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4333140,66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15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351927,16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4333141,74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16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351934,96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4333141,74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17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351934,96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4333153,04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18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351928,14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4333153,04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19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351928,14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4333303,20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20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351927,19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4333303,20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21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351927,19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4333319,94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96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351927,19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4333320,47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92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351753,63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4333320,44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93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351753,63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4333319,94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94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351747,64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4333319,94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97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351747,70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4333189,94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98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351702,38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4333190,00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99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351695,81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4333193,99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100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351677,31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4333209,18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101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351675,37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4333210,93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102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351668,79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4333217,11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103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351665,88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4333219,92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104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351664,97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4333221,23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105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351664,65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4333222,80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106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351665,16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4333225,09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107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351684,84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4333291,61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108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351675,09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4333294,50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109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351624,90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4333256,68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110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351616,99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4333266,12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111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351613,79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4333270,35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112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351627,77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4333280,88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113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351609,81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4333304,83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114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351594,16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4333325,60</w:t>
            </w:r>
          </w:p>
        </w:tc>
      </w:tr>
      <w:tr w:rsidR="00D00EBF" w:rsidRPr="00D00EBF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115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351603,19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4333332,40</w:t>
            </w:r>
          </w:p>
        </w:tc>
      </w:tr>
      <w:tr w:rsidR="00D00EBF" w:rsidRPr="00D00EBF" w:rsidTr="007E20B4">
        <w:trPr>
          <w:gridAfter w:val="2"/>
          <w:wAfter w:w="81" w:type="dxa"/>
          <w:trHeight w:val="93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5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351589,33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4333350,78</w:t>
            </w:r>
          </w:p>
        </w:tc>
      </w:tr>
      <w:tr w:rsidR="00D00EBF" w:rsidRPr="00D00EBF" w:rsidTr="007E20B4">
        <w:trPr>
          <w:gridAfter w:val="2"/>
          <w:wAfter w:w="81" w:type="dxa"/>
          <w:trHeight w:val="93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6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351547,98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4333317,69</w:t>
            </w:r>
          </w:p>
        </w:tc>
      </w:tr>
      <w:tr w:rsidR="00D00EBF" w:rsidRPr="00AD78C3" w:rsidTr="007E20B4">
        <w:trPr>
          <w:gridAfter w:val="2"/>
          <w:wAfter w:w="81" w:type="dxa"/>
          <w:trHeight w:val="20"/>
        </w:trPr>
        <w:tc>
          <w:tcPr>
            <w:tcW w:w="96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70:21:0100046:3571(2)</w:t>
            </w:r>
          </w:p>
        </w:tc>
      </w:tr>
      <w:tr w:rsidR="00D00EBF" w:rsidRPr="00AD78C3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12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351934,96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4333133,45</w:t>
            </w:r>
          </w:p>
        </w:tc>
      </w:tr>
      <w:tr w:rsidR="00D00EBF" w:rsidRPr="00AD78C3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13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351934,96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4333134,94</w:t>
            </w:r>
          </w:p>
        </w:tc>
      </w:tr>
      <w:tr w:rsidR="00D00EBF" w:rsidRPr="00AD78C3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14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351927,16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4333134,94</w:t>
            </w:r>
          </w:p>
        </w:tc>
      </w:tr>
      <w:tr w:rsidR="00D00EBF" w:rsidRPr="00AD78C3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н1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351929,78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4333133,39</w:t>
            </w:r>
          </w:p>
        </w:tc>
      </w:tr>
      <w:tr w:rsidR="00D00EBF" w:rsidRPr="00AD78C3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12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351934,96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4333133,45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96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9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70:21:0100046:3136:ЗУ1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Российская Федерация, Томская область, городской округ город Томск, город Томск, улица Ивановского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70:21:0100046:3136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Многоэтажная жилая застройка (высотная застройка). Хранение автотранспорта. Коммунальное обслуживание. Бытовое обслуживание. Магазины. Благоустройство территории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63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D00EBF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D00EBF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путем раздела с сохранением в измененных границах исходного земельного участка с кадастровым номером 70:21:0100046:3136 (</w:t>
            </w: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Площадь</w:t>
            </w:r>
            <w:r w:rsidRPr="00D00EB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измененных границах – 38960 </w:t>
            </w:r>
            <w:proofErr w:type="spellStart"/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кв.м</w:t>
            </w:r>
            <w:proofErr w:type="spellEnd"/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.</w:t>
            </w:r>
            <w:r w:rsidRPr="00D00EBF">
              <w:rPr>
                <w:rFonts w:ascii="PT Astra Serif" w:hAnsi="PT Astra Serif" w:cs="Arial"/>
                <w:sz w:val="24"/>
                <w:szCs w:val="24"/>
              </w:rPr>
              <w:t>)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70:21:0100046:3575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96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EBF" w:rsidRPr="00D00EBF" w:rsidRDefault="00D00EBF" w:rsidP="0090563D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D00EBF" w:rsidRPr="00FB6C5E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352090,64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4333135,48</w:t>
            </w:r>
          </w:p>
        </w:tc>
      </w:tr>
      <w:tr w:rsidR="00D00EBF" w:rsidRPr="00FB6C5E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н1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352090,64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4333139,46</w:t>
            </w:r>
          </w:p>
        </w:tc>
      </w:tr>
      <w:tr w:rsidR="00D00EBF" w:rsidRPr="00FB6C5E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н2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352078,49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4333141,74</w:t>
            </w:r>
          </w:p>
        </w:tc>
      </w:tr>
      <w:tr w:rsidR="00D00EBF" w:rsidRPr="00FB6C5E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н3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352078,49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4333135,33</w:t>
            </w:r>
          </w:p>
        </w:tc>
      </w:tr>
      <w:tr w:rsidR="00D00EBF" w:rsidRPr="00FB6C5E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352090,64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4333135,48</w:t>
            </w:r>
          </w:p>
        </w:tc>
      </w:tr>
      <w:tr w:rsidR="00D00EBF" w:rsidRPr="00FB6C5E" w:rsidTr="007E20B4">
        <w:trPr>
          <w:gridAfter w:val="2"/>
          <w:wAfter w:w="81" w:type="dxa"/>
          <w:trHeight w:val="20"/>
        </w:trPr>
        <w:tc>
          <w:tcPr>
            <w:tcW w:w="9635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</w:t>
            </w:r>
            <w:r w:rsidRPr="00D00EB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границ исходного земельного участка с кадастровым номером 70:21:0100046:3136 сохраняемого в измененных границах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EBF" w:rsidRPr="00D00EBF" w:rsidRDefault="00D00EBF" w:rsidP="0090563D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72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352090,64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4333168,08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73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352098,64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4333168,07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74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352098,64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4333202,93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75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352108,54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4333202,93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76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352108,54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4333233,40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77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352126,04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4333233,40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78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352126,04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4333238,70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79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352185,41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4333238,69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80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352185,41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4333257,76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56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352184,13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4333257,84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55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352184,40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4333262,33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81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352185,41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4333262,27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82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352185,40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4333408,54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83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352156,54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4333408,54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84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352156,54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4333265,60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85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352152,54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4333261,60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86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352114,74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4333261,60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87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352109,94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4333265,60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88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352109,94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4333309,12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89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352115,74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4333309,12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90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352115,74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4333333,54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352084,63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4333333,54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352084,63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4333319,94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351927,19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4333319,94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94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351927,19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4333303,20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95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351928,14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4333303,20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96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351928,14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4333153,04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97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351934,96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4333153,04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20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351934,96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4333133,45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352078,49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4333135,33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352078,49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4333141,74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352090,64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4333139,46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352090,64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4333168,08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98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352107,94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4333314,61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99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352114,74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4333314,61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100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352114,74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4333322,41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101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352107,94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4333322,41</w:t>
            </w:r>
          </w:p>
        </w:tc>
      </w:tr>
      <w:tr w:rsidR="00D00EBF" w:rsidRPr="0068524B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98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352107,94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4333314,61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96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10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Условный номер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70:21:0100046:3577:ЗУ1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Адрес или описание местоположения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Российская Федерация, Томская область, городской округ город Томск, город Томск, улица Ивановского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Кадастровый номер исходного земельного участка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70:21:0100046:3577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 использования исходного земельного участка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color w:val="000000"/>
                <w:sz w:val="24"/>
                <w:szCs w:val="24"/>
                <w:shd w:val="clear" w:color="auto" w:fill="F8F9FA"/>
              </w:rPr>
              <w:t>Многоэтажная жилая застройка (высотная застройка). Хранение автотранспорта. Коммунальное обслуживание. Бытовое обслуживание. Магазины. Благоустройство территории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 xml:space="preserve">Площадь, </w:t>
            </w:r>
            <w:proofErr w:type="spellStart"/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кв.м</w:t>
            </w:r>
            <w:proofErr w:type="spellEnd"/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20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Категория земель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Земли населённых пунктов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Вид разрешенного</w:t>
            </w: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br/>
              <w:t>использования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 xml:space="preserve">Улицы, дороги, иные </w:t>
            </w:r>
            <w:proofErr w:type="spellStart"/>
            <w:r w:rsidRPr="00D00EBF">
              <w:rPr>
                <w:rFonts w:ascii="PT Astra Serif" w:hAnsi="PT Astra Serif" w:cs="Arial"/>
                <w:sz w:val="24"/>
                <w:szCs w:val="24"/>
              </w:rPr>
              <w:t>пешеходно</w:t>
            </w:r>
            <w:proofErr w:type="spellEnd"/>
            <w:r w:rsidRPr="00D00EBF">
              <w:rPr>
                <w:rFonts w:ascii="PT Astra Serif" w:hAnsi="PT Astra Serif" w:cs="Arial"/>
                <w:sz w:val="24"/>
                <w:szCs w:val="24"/>
              </w:rPr>
              <w:t>-транспортные коммуникации, инженерно-технические объекты, сооружения и коммуникации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об отнесении (не отнесении) образуемого земельного участка к территории общего пользования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Относится к территориям общего пользования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Способ образования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Образование земельного участка путем раздела с сохранением в измененных границах исходного земельного участка с кадастровым номером 70:21:0100046:3577 (</w:t>
            </w: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Площадь</w:t>
            </w:r>
            <w:r w:rsidRPr="00D00EB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измененных границах – 8573 </w:t>
            </w:r>
            <w:proofErr w:type="spellStart"/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кв.м</w:t>
            </w:r>
            <w:proofErr w:type="spellEnd"/>
            <w:r w:rsidRPr="00D00EBF">
              <w:rPr>
                <w:rFonts w:ascii="PT Astra Serif" w:hAnsi="PT Astra Serif" w:cs="Arial"/>
                <w:bCs/>
                <w:sz w:val="24"/>
                <w:szCs w:val="24"/>
              </w:rPr>
              <w:t>.</w:t>
            </w:r>
            <w:r w:rsidRPr="00D00EBF">
              <w:rPr>
                <w:rFonts w:ascii="PT Astra Serif" w:hAnsi="PT Astra Serif" w:cs="Arial"/>
                <w:sz w:val="24"/>
                <w:szCs w:val="24"/>
              </w:rPr>
              <w:t>)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Кадастровые номера расположенных в пределах земельного участка объектов недвижимости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</w:tr>
      <w:tr w:rsidR="00D00EBF" w:rsidRPr="004D1345" w:rsidTr="007E20B4">
        <w:trPr>
          <w:gridAfter w:val="2"/>
          <w:wAfter w:w="81" w:type="dxa"/>
          <w:trHeight w:val="1922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Сведения о резервирование и (или) изъятие для государственных или муниципальных нужд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Подлежит изъятию для государственных или муниципальных нужд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96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Перечень координат характерных точек образуемого земельного участка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EBF" w:rsidRPr="00D00EBF" w:rsidRDefault="00D00EBF" w:rsidP="0090563D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D00EBF" w:rsidRPr="00FB6C5E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н1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352096,62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4333135,56</w:t>
            </w:r>
          </w:p>
        </w:tc>
      </w:tr>
      <w:tr w:rsidR="00D00EBF" w:rsidRPr="00FB6C5E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н2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352096,62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4333138,34</w:t>
            </w:r>
          </w:p>
        </w:tc>
      </w:tr>
      <w:tr w:rsidR="00D00EBF" w:rsidRPr="00FB6C5E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н3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352090,64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4333139,46</w:t>
            </w:r>
          </w:p>
        </w:tc>
      </w:tr>
      <w:tr w:rsidR="00D00EBF" w:rsidRPr="00FB6C5E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352090,64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4333135,48</w:t>
            </w:r>
          </w:p>
        </w:tc>
      </w:tr>
      <w:tr w:rsidR="00D00EBF" w:rsidRPr="00FB6C5E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н1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352096,62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iCs/>
                <w:sz w:val="24"/>
                <w:szCs w:val="24"/>
              </w:rPr>
              <w:t>4333135,56</w:t>
            </w:r>
          </w:p>
        </w:tc>
      </w:tr>
      <w:tr w:rsidR="00D00EBF" w:rsidRPr="00BE5357" w:rsidTr="007E20B4">
        <w:trPr>
          <w:gridAfter w:val="2"/>
          <w:wAfter w:w="81" w:type="dxa"/>
          <w:trHeight w:val="20"/>
        </w:trPr>
        <w:tc>
          <w:tcPr>
            <w:tcW w:w="96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i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iCs/>
                <w:sz w:val="24"/>
                <w:szCs w:val="24"/>
              </w:rPr>
              <w:t>Перечень координат характерных точек границ исходного земельного участка с кадастровым номером 70:21:0100046:3577 сохраняемого в измененных границах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Обозначение характерных точек границы</w:t>
            </w:r>
          </w:p>
        </w:tc>
        <w:tc>
          <w:tcPr>
            <w:tcW w:w="63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Координаты, м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EBF" w:rsidRPr="00D00EBF" w:rsidRDefault="00D00EBF" w:rsidP="0090563D">
            <w:pPr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Y</w:t>
            </w:r>
          </w:p>
        </w:tc>
      </w:tr>
      <w:tr w:rsidR="00D00EBF" w:rsidRPr="004D1345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b/>
                <w:bCs/>
                <w:sz w:val="24"/>
                <w:szCs w:val="24"/>
              </w:rPr>
              <w:t>3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57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352185,41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4333238,69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58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352126,04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4333238,70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59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352126,04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4333233,40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60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352108,54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4333233,40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61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352108,54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4333202,93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62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352098,64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4333202,93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63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352098,64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4333168,07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64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352090,64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4333168,08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н3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352090,64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4333139,46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н2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352096,62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4333138,34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н1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352096,62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4333135,56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66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352185,41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4333136,72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69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352185,41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4333180,68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73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352183,63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4333180,24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72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352181,31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4333189,38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68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352185,41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4333190,41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57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352185,41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4333238,69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74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352182,51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4333223,09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75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352173,36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4333220,76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76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352171,04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4333229,93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77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352180,19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4333232,25</w:t>
            </w:r>
          </w:p>
        </w:tc>
      </w:tr>
      <w:tr w:rsidR="00D00EBF" w:rsidRPr="00313170" w:rsidTr="007E20B4">
        <w:trPr>
          <w:gridAfter w:val="2"/>
          <w:wAfter w:w="81" w:type="dxa"/>
          <w:trHeight w:val="20"/>
        </w:trPr>
        <w:tc>
          <w:tcPr>
            <w:tcW w:w="3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74</w:t>
            </w:r>
          </w:p>
        </w:tc>
        <w:tc>
          <w:tcPr>
            <w:tcW w:w="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352182,51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D00EBF" w:rsidRPr="00D00EBF" w:rsidRDefault="00D00EBF" w:rsidP="0090563D">
            <w:pPr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D00EBF">
              <w:rPr>
                <w:rFonts w:ascii="PT Astra Serif" w:hAnsi="PT Astra Serif" w:cs="Arial"/>
                <w:sz w:val="24"/>
                <w:szCs w:val="24"/>
              </w:rPr>
              <w:t>4333223,09</w:t>
            </w:r>
          </w:p>
        </w:tc>
      </w:tr>
    </w:tbl>
    <w:p w:rsidR="007658DF" w:rsidRPr="00B465F8" w:rsidRDefault="007658DF" w:rsidP="002F5952">
      <w:pPr>
        <w:rPr>
          <w:rFonts w:ascii="PT Astra Serif" w:eastAsia="PT Astra Serif" w:hAnsi="PT Astra Serif"/>
          <w:sz w:val="24"/>
          <w:szCs w:val="24"/>
          <w:lang w:eastAsia="ru-RU" w:bidi="ar-SA"/>
        </w:rPr>
      </w:pPr>
    </w:p>
    <w:sectPr w:rsidR="007658DF" w:rsidRPr="00B465F8" w:rsidSect="008F750F">
      <w:headerReference w:type="default" r:id="rId26"/>
      <w:headerReference w:type="first" r:id="rId27"/>
      <w:pgSz w:w="11907" w:h="16840"/>
      <w:pgMar w:top="1134" w:right="425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63D" w:rsidRDefault="0090563D">
      <w:r>
        <w:separator/>
      </w:r>
    </w:p>
  </w:endnote>
  <w:endnote w:type="continuationSeparator" w:id="0">
    <w:p w:rsidR="0090563D" w:rsidRDefault="00905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63D" w:rsidRDefault="0090563D" w:rsidP="00AC2766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63D" w:rsidRDefault="0090563D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63D" w:rsidRDefault="0090563D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63D" w:rsidRDefault="0090563D">
      <w:r>
        <w:separator/>
      </w:r>
    </w:p>
  </w:footnote>
  <w:footnote w:type="continuationSeparator" w:id="0">
    <w:p w:rsidR="0090563D" w:rsidRDefault="00905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63D" w:rsidRPr="00AC2766" w:rsidRDefault="0090563D" w:rsidP="00AC2766">
    <w:pPr>
      <w:pStyle w:val="af"/>
      <w:rPr>
        <w:b w:val="0"/>
        <w:sz w:val="24"/>
        <w:lang w:val="en-US"/>
      </w:rPr>
    </w:pPr>
    <w:r>
      <w:rPr>
        <w:b w:val="0"/>
        <w:sz w:val="24"/>
        <w:lang w:val="en-US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63D" w:rsidRDefault="0090563D" w:rsidP="00386A4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158DBF60" wp14:editId="79F36FFB">
          <wp:extent cx="676275" cy="619125"/>
          <wp:effectExtent l="0" t="0" r="9525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563D" w:rsidRDefault="0090563D" w:rsidP="00386A4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Pr="00851C9E">
      <w:rPr>
        <w:rFonts w:ascii="PT Astra Serif" w:eastAsia="PT Astra Serif" w:hAnsi="PT Astra Serif" w:cs="PT Astra Serif"/>
        <w:sz w:val="30"/>
        <w:szCs w:val="30"/>
      </w:rPr>
      <w:t>ГРАДОСТРОИТЕЛЬНОГО РАЗВИТИЯ</w:t>
    </w:r>
  </w:p>
  <w:p w:rsidR="0090563D" w:rsidRDefault="0090563D" w:rsidP="00386A4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90563D" w:rsidRDefault="0090563D" w:rsidP="00386A4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63D" w:rsidRPr="00951105" w:rsidRDefault="0090563D" w:rsidP="00AC2766">
    <w:pPr>
      <w:pStyle w:val="af"/>
      <w:rPr>
        <w:b w:val="0"/>
      </w:rPr>
    </w:pPr>
    <w:r>
      <w:rPr>
        <w:b w:val="0"/>
      </w:rPr>
      <w:t>3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63D" w:rsidRPr="009B711B" w:rsidRDefault="0090563D" w:rsidP="00FD3ED3">
    <w:pPr>
      <w:pStyle w:val="af"/>
      <w:rPr>
        <w:b w:val="0"/>
      </w:rPr>
    </w:pPr>
    <w:r>
      <w:rPr>
        <w:b w:val="0"/>
      </w:rPr>
      <w:fldChar w:fldCharType="begin"/>
    </w:r>
    <w:r>
      <w:rPr>
        <w:b w:val="0"/>
      </w:rPr>
      <w:instrText xml:space="preserve"> </w:instrText>
    </w:r>
    <w:r>
      <w:rPr>
        <w:b w:val="0"/>
        <w:lang w:val="en-US"/>
      </w:rPr>
      <w:instrText>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 </w:instrText>
    </w:r>
    <w:r>
      <w:rPr>
        <w:b w:val="0"/>
        <w:lang w:val="en-US"/>
      </w:rPr>
      <w:fldChar w:fldCharType="separate"/>
    </w:r>
    <w:r w:rsidR="00C01AEA">
      <w:rPr>
        <w:b w:val="0"/>
        <w:noProof/>
        <w:lang w:val="en-US"/>
      </w:rPr>
      <w:instrText>1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>+</w:instrText>
    </w:r>
    <w:r>
      <w:rPr>
        <w:b w:val="0"/>
      </w:rPr>
      <w:instrText xml:space="preserve">3 </w:instrText>
    </w:r>
    <w:r>
      <w:rPr>
        <w:b w:val="0"/>
      </w:rPr>
      <w:fldChar w:fldCharType="separate"/>
    </w:r>
    <w:r w:rsidR="00C01AEA">
      <w:rPr>
        <w:b w:val="0"/>
        <w:noProof/>
      </w:rPr>
      <w:t>4</w:t>
    </w:r>
    <w:r>
      <w:rPr>
        <w:b w:val="0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63D" w:rsidRPr="0065142A" w:rsidRDefault="0090563D" w:rsidP="0065142A">
    <w:pPr>
      <w:pStyle w:val="af"/>
      <w:rPr>
        <w:b w:val="0"/>
      </w:rPr>
    </w:pPr>
    <w:r>
      <w:rPr>
        <w:b w:val="0"/>
      </w:rPr>
      <w:fldChar w:fldCharType="begin"/>
    </w:r>
    <w:r>
      <w:rPr>
        <w:b w:val="0"/>
      </w:rPr>
      <w:instrText xml:space="preserve"> </w:instrText>
    </w:r>
    <w:r>
      <w:rPr>
        <w:b w:val="0"/>
        <w:lang w:val="en-US"/>
      </w:rPr>
      <w:instrText>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 </w:instrText>
    </w:r>
    <w:r>
      <w:rPr>
        <w:b w:val="0"/>
        <w:lang w:val="en-US"/>
      </w:rPr>
      <w:fldChar w:fldCharType="separate"/>
    </w:r>
    <w:r w:rsidR="00C01AEA">
      <w:rPr>
        <w:b w:val="0"/>
        <w:noProof/>
        <w:lang w:val="en-US"/>
      </w:rPr>
      <w:instrText>11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>+4</w:instrText>
    </w:r>
    <w:r>
      <w:rPr>
        <w:b w:val="0"/>
      </w:rPr>
      <w:instrText xml:space="preserve"> </w:instrText>
    </w:r>
    <w:r>
      <w:rPr>
        <w:b w:val="0"/>
      </w:rPr>
      <w:fldChar w:fldCharType="separate"/>
    </w:r>
    <w:r w:rsidR="00C01AEA">
      <w:rPr>
        <w:b w:val="0"/>
        <w:noProof/>
      </w:rPr>
      <w:t>15</w:t>
    </w:r>
    <w:r>
      <w:rPr>
        <w:b w:val="0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63D" w:rsidRPr="00DD31A1" w:rsidRDefault="0090563D" w:rsidP="00DD31A1">
    <w:pPr>
      <w:pStyle w:val="af"/>
      <w:rPr>
        <w:b w:val="0"/>
      </w:rPr>
    </w:pPr>
    <w:r>
      <w:rPr>
        <w:b w:val="0"/>
      </w:rPr>
      <w:fldChar w:fldCharType="begin"/>
    </w:r>
    <w:r>
      <w:rPr>
        <w:b w:val="0"/>
      </w:rPr>
      <w:instrText xml:space="preserve"> </w:instrText>
    </w:r>
    <w:r>
      <w:rPr>
        <w:b w:val="0"/>
        <w:lang w:val="en-US"/>
      </w:rPr>
      <w:instrText>=3+2</w:instrText>
    </w:r>
    <w:r>
      <w:rPr>
        <w:b w:val="0"/>
      </w:rPr>
      <w:instrText xml:space="preserve"> </w:instrText>
    </w:r>
    <w:r>
      <w:rPr>
        <w:b w:val="0"/>
      </w:rPr>
      <w:fldChar w:fldCharType="separate"/>
    </w:r>
    <w:r w:rsidR="00C01AEA">
      <w:rPr>
        <w:b w:val="0"/>
        <w:noProof/>
      </w:rPr>
      <w:t>5</w:t>
    </w:r>
    <w:r>
      <w:rPr>
        <w:b w:val="0"/>
      </w:rP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63D" w:rsidRPr="006A5657" w:rsidRDefault="0090563D" w:rsidP="00AC2766">
    <w:pPr>
      <w:pStyle w:val="af"/>
      <w:rPr>
        <w:b w:val="0"/>
        <w:lang w:val="en-US"/>
      </w:rPr>
    </w:pP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 </w:instrText>
    </w:r>
    <w:r>
      <w:rPr>
        <w:b w:val="0"/>
        <w:lang w:val="en-US"/>
      </w:rPr>
      <w:fldChar w:fldCharType="separate"/>
    </w:r>
    <w:r w:rsidR="00C01AEA">
      <w:rPr>
        <w:b w:val="0"/>
        <w:noProof/>
        <w:lang w:val="en-US"/>
      </w:rPr>
      <w:instrText>3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 xml:space="preserve"> +15 </w:instrText>
    </w:r>
    <w:r>
      <w:rPr>
        <w:b w:val="0"/>
        <w:lang w:val="en-US"/>
      </w:rPr>
      <w:fldChar w:fldCharType="separate"/>
    </w:r>
    <w:r w:rsidR="00C01AEA">
      <w:rPr>
        <w:b w:val="0"/>
        <w:noProof/>
        <w:lang w:val="en-US"/>
      </w:rPr>
      <w:t>18</w:t>
    </w:r>
    <w:r>
      <w:rPr>
        <w:b w:val="0"/>
        <w:lang w:val="en-US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63D" w:rsidRPr="005355D8" w:rsidRDefault="0090563D" w:rsidP="005355D8">
    <w:pPr>
      <w:pStyle w:val="af"/>
      <w:rPr>
        <w:b w:val="0"/>
      </w:rPr>
    </w:pPr>
    <w:r>
      <w:rPr>
        <w:b w:val="0"/>
      </w:rPr>
      <w:fldChar w:fldCharType="begin"/>
    </w:r>
    <w:r>
      <w:rPr>
        <w:b w:val="0"/>
      </w:rPr>
      <w:instrText xml:space="preserve"> </w:instrText>
    </w:r>
    <w:r>
      <w:rPr>
        <w:b w:val="0"/>
        <w:lang w:val="en-US"/>
      </w:rPr>
      <w:instrText>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 </w:instrText>
    </w:r>
    <w:r>
      <w:rPr>
        <w:b w:val="0"/>
        <w:lang w:val="en-US"/>
      </w:rPr>
      <w:fldChar w:fldCharType="separate"/>
    </w:r>
    <w:r w:rsidR="00C01AEA">
      <w:rPr>
        <w:b w:val="0"/>
        <w:noProof/>
        <w:lang w:val="en-US"/>
      </w:rPr>
      <w:instrText>1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>+15</w:instrText>
    </w:r>
    <w:r>
      <w:rPr>
        <w:b w:val="0"/>
      </w:rPr>
      <w:instrText xml:space="preserve"> </w:instrText>
    </w:r>
    <w:r>
      <w:rPr>
        <w:b w:val="0"/>
      </w:rPr>
      <w:fldChar w:fldCharType="separate"/>
    </w:r>
    <w:r w:rsidR="00C01AEA">
      <w:rPr>
        <w:b w:val="0"/>
        <w:noProof/>
      </w:rPr>
      <w:t>16</w:t>
    </w:r>
    <w:r>
      <w:rPr>
        <w:b w:val="0"/>
      </w:rPr>
      <w:fldChar w:fldCharType="end"/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63D" w:rsidRPr="005C7D17" w:rsidRDefault="0090563D" w:rsidP="005C7D17">
    <w:pPr>
      <w:pStyle w:val="af"/>
      <w:rPr>
        <w:b w:val="0"/>
      </w:rPr>
    </w:pPr>
    <w:r>
      <w:rPr>
        <w:b w:val="0"/>
      </w:rPr>
      <w:fldChar w:fldCharType="begin"/>
    </w:r>
    <w:r>
      <w:rPr>
        <w:b w:val="0"/>
      </w:rPr>
      <w:instrText xml:space="preserve"> </w:instrText>
    </w:r>
    <w:r>
      <w:rPr>
        <w:b w:val="0"/>
        <w:lang w:val="en-US"/>
      </w:rPr>
      <w:instrText>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 </w:instrText>
    </w:r>
    <w:r>
      <w:rPr>
        <w:b w:val="0"/>
        <w:lang w:val="en-US"/>
      </w:rPr>
      <w:fldChar w:fldCharType="separate"/>
    </w:r>
    <w:r w:rsidR="00C01AEA">
      <w:rPr>
        <w:b w:val="0"/>
        <w:noProof/>
        <w:lang w:val="en-US"/>
      </w:rPr>
      <w:instrText>18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>+</w:instrText>
    </w:r>
    <w:r>
      <w:rPr>
        <w:b w:val="0"/>
      </w:rPr>
      <w:instrText xml:space="preserve">18 </w:instrText>
    </w:r>
    <w:r>
      <w:rPr>
        <w:b w:val="0"/>
      </w:rPr>
      <w:fldChar w:fldCharType="separate"/>
    </w:r>
    <w:r w:rsidR="00C01AEA">
      <w:rPr>
        <w:b w:val="0"/>
        <w:noProof/>
      </w:rPr>
      <w:t>36</w:t>
    </w:r>
    <w:r>
      <w:rPr>
        <w:b w:val="0"/>
      </w:rPr>
      <w:fldChar w:fldCharType="end"/>
    </w: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63D" w:rsidRPr="005C7D17" w:rsidRDefault="0090563D" w:rsidP="005C7D17">
    <w:pPr>
      <w:pStyle w:val="af"/>
      <w:rPr>
        <w:b w:val="0"/>
      </w:rPr>
    </w:pPr>
    <w:r>
      <w:rPr>
        <w:b w:val="0"/>
      </w:rPr>
      <w:fldChar w:fldCharType="begin"/>
    </w:r>
    <w:r>
      <w:rPr>
        <w:b w:val="0"/>
      </w:rPr>
      <w:instrText xml:space="preserve"> </w:instrText>
    </w:r>
    <w:r>
      <w:rPr>
        <w:b w:val="0"/>
        <w:lang w:val="en-US"/>
      </w:rPr>
      <w:instrText>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 </w:instrText>
    </w:r>
    <w:r>
      <w:rPr>
        <w:b w:val="0"/>
        <w:lang w:val="en-US"/>
      </w:rPr>
      <w:fldChar w:fldCharType="separate"/>
    </w:r>
    <w:r w:rsidR="00C01AEA">
      <w:rPr>
        <w:b w:val="0"/>
        <w:noProof/>
        <w:lang w:val="en-US"/>
      </w:rPr>
      <w:instrText>1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>+</w:instrText>
    </w:r>
    <w:r>
      <w:rPr>
        <w:b w:val="0"/>
      </w:rPr>
      <w:instrText xml:space="preserve">18 </w:instrText>
    </w:r>
    <w:r>
      <w:rPr>
        <w:b w:val="0"/>
      </w:rPr>
      <w:fldChar w:fldCharType="separate"/>
    </w:r>
    <w:r w:rsidR="00C01AEA">
      <w:rPr>
        <w:b w:val="0"/>
        <w:noProof/>
      </w:rPr>
      <w:t>19</w:t>
    </w:r>
    <w:r>
      <w:rPr>
        <w:b w:val="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368"/>
    <w:multiLevelType w:val="hybridMultilevel"/>
    <w:tmpl w:val="9DB2333A"/>
    <w:lvl w:ilvl="0" w:tplc="E3B41FC2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6D57FA"/>
    <w:multiLevelType w:val="hybridMultilevel"/>
    <w:tmpl w:val="3D2ADA90"/>
    <w:lvl w:ilvl="0" w:tplc="A0BE093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18B19D0"/>
    <w:multiLevelType w:val="multilevel"/>
    <w:tmpl w:val="E244C8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3" w15:restartNumberingAfterBreak="0">
    <w:nsid w:val="2DE44570"/>
    <w:multiLevelType w:val="multilevel"/>
    <w:tmpl w:val="4030E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32273E88"/>
    <w:multiLevelType w:val="hybridMultilevel"/>
    <w:tmpl w:val="6BA623B6"/>
    <w:lvl w:ilvl="0" w:tplc="58401F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BE82DFC">
      <w:start w:val="1"/>
      <w:numFmt w:val="lowerLetter"/>
      <w:lvlText w:val="%2."/>
      <w:lvlJc w:val="left"/>
      <w:pPr>
        <w:ind w:left="1647" w:hanging="360"/>
      </w:pPr>
    </w:lvl>
    <w:lvl w:ilvl="2" w:tplc="983E2742">
      <w:start w:val="1"/>
      <w:numFmt w:val="lowerRoman"/>
      <w:lvlText w:val="%3."/>
      <w:lvlJc w:val="right"/>
      <w:pPr>
        <w:ind w:left="2367" w:hanging="180"/>
      </w:pPr>
    </w:lvl>
    <w:lvl w:ilvl="3" w:tplc="8E8E4E64">
      <w:start w:val="1"/>
      <w:numFmt w:val="decimal"/>
      <w:lvlText w:val="%4."/>
      <w:lvlJc w:val="left"/>
      <w:pPr>
        <w:ind w:left="3087" w:hanging="360"/>
      </w:pPr>
    </w:lvl>
    <w:lvl w:ilvl="4" w:tplc="D9760976">
      <w:start w:val="1"/>
      <w:numFmt w:val="lowerLetter"/>
      <w:lvlText w:val="%5."/>
      <w:lvlJc w:val="left"/>
      <w:pPr>
        <w:ind w:left="3807" w:hanging="360"/>
      </w:pPr>
    </w:lvl>
    <w:lvl w:ilvl="5" w:tplc="4112E2F2">
      <w:start w:val="1"/>
      <w:numFmt w:val="lowerRoman"/>
      <w:lvlText w:val="%6."/>
      <w:lvlJc w:val="right"/>
      <w:pPr>
        <w:ind w:left="4527" w:hanging="180"/>
      </w:pPr>
    </w:lvl>
    <w:lvl w:ilvl="6" w:tplc="19F07528">
      <w:start w:val="1"/>
      <w:numFmt w:val="decimal"/>
      <w:lvlText w:val="%7."/>
      <w:lvlJc w:val="left"/>
      <w:pPr>
        <w:ind w:left="5247" w:hanging="360"/>
      </w:pPr>
    </w:lvl>
    <w:lvl w:ilvl="7" w:tplc="123CFD1E">
      <w:start w:val="1"/>
      <w:numFmt w:val="lowerLetter"/>
      <w:lvlText w:val="%8."/>
      <w:lvlJc w:val="left"/>
      <w:pPr>
        <w:ind w:left="5967" w:hanging="360"/>
      </w:pPr>
    </w:lvl>
    <w:lvl w:ilvl="8" w:tplc="2B66522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9A522A9"/>
    <w:multiLevelType w:val="multilevel"/>
    <w:tmpl w:val="E244C8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6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470136"/>
    <w:multiLevelType w:val="multilevel"/>
    <w:tmpl w:val="4B86D6E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 w15:restartNumberingAfterBreak="0">
    <w:nsid w:val="67C23E56"/>
    <w:multiLevelType w:val="hybridMultilevel"/>
    <w:tmpl w:val="1ACEB4F6"/>
    <w:lvl w:ilvl="0" w:tplc="E3A25966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F567506"/>
    <w:multiLevelType w:val="multilevel"/>
    <w:tmpl w:val="4030EEB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0" w15:restartNumberingAfterBreak="0">
    <w:nsid w:val="79B31F25"/>
    <w:multiLevelType w:val="multilevel"/>
    <w:tmpl w:val="0D364D8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0"/>
  </w:num>
  <w:num w:numId="5">
    <w:abstractNumId w:val="4"/>
  </w:num>
  <w:num w:numId="6">
    <w:abstractNumId w:val="3"/>
  </w:num>
  <w:num w:numId="7">
    <w:abstractNumId w:val="9"/>
  </w:num>
  <w:num w:numId="8">
    <w:abstractNumId w:val="7"/>
  </w:num>
  <w:num w:numId="9">
    <w:abstractNumId w:val="10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9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D78"/>
    <w:rsid w:val="00005D91"/>
    <w:rsid w:val="000F1E31"/>
    <w:rsid w:val="000F4650"/>
    <w:rsid w:val="000F4667"/>
    <w:rsid w:val="00114FCA"/>
    <w:rsid w:val="001265B1"/>
    <w:rsid w:val="00152082"/>
    <w:rsid w:val="001575B0"/>
    <w:rsid w:val="001679AE"/>
    <w:rsid w:val="00195B1F"/>
    <w:rsid w:val="001B7EE5"/>
    <w:rsid w:val="001F045F"/>
    <w:rsid w:val="00253877"/>
    <w:rsid w:val="00276544"/>
    <w:rsid w:val="002D23B5"/>
    <w:rsid w:val="002E497E"/>
    <w:rsid w:val="002F5952"/>
    <w:rsid w:val="003315A8"/>
    <w:rsid w:val="0037679E"/>
    <w:rsid w:val="00386A49"/>
    <w:rsid w:val="003A153E"/>
    <w:rsid w:val="003A4CA1"/>
    <w:rsid w:val="003D3D78"/>
    <w:rsid w:val="003F7C2E"/>
    <w:rsid w:val="00416EF9"/>
    <w:rsid w:val="00460FC5"/>
    <w:rsid w:val="004627EB"/>
    <w:rsid w:val="004A3B43"/>
    <w:rsid w:val="004B0B71"/>
    <w:rsid w:val="00506EA9"/>
    <w:rsid w:val="0051202B"/>
    <w:rsid w:val="005355D8"/>
    <w:rsid w:val="00556550"/>
    <w:rsid w:val="005A4230"/>
    <w:rsid w:val="005A5398"/>
    <w:rsid w:val="005C75B6"/>
    <w:rsid w:val="005C7D17"/>
    <w:rsid w:val="005D1AB1"/>
    <w:rsid w:val="005D492F"/>
    <w:rsid w:val="005E3E9F"/>
    <w:rsid w:val="005F6B98"/>
    <w:rsid w:val="00602783"/>
    <w:rsid w:val="00621073"/>
    <w:rsid w:val="00641811"/>
    <w:rsid w:val="0065142A"/>
    <w:rsid w:val="006665A9"/>
    <w:rsid w:val="006765A6"/>
    <w:rsid w:val="00684F90"/>
    <w:rsid w:val="00695DC3"/>
    <w:rsid w:val="006A4165"/>
    <w:rsid w:val="006A5657"/>
    <w:rsid w:val="006F78FA"/>
    <w:rsid w:val="00701076"/>
    <w:rsid w:val="00741B78"/>
    <w:rsid w:val="007658DF"/>
    <w:rsid w:val="007A007B"/>
    <w:rsid w:val="007A62E0"/>
    <w:rsid w:val="007D6588"/>
    <w:rsid w:val="007E20B4"/>
    <w:rsid w:val="007F4CF3"/>
    <w:rsid w:val="008408CB"/>
    <w:rsid w:val="00841074"/>
    <w:rsid w:val="00851C9E"/>
    <w:rsid w:val="008661AB"/>
    <w:rsid w:val="00867D91"/>
    <w:rsid w:val="00875406"/>
    <w:rsid w:val="008B32F8"/>
    <w:rsid w:val="008F750F"/>
    <w:rsid w:val="0090563D"/>
    <w:rsid w:val="009164F4"/>
    <w:rsid w:val="00930D43"/>
    <w:rsid w:val="00947D02"/>
    <w:rsid w:val="00951105"/>
    <w:rsid w:val="00956810"/>
    <w:rsid w:val="009617EB"/>
    <w:rsid w:val="00986444"/>
    <w:rsid w:val="009954E1"/>
    <w:rsid w:val="009B711B"/>
    <w:rsid w:val="009C1916"/>
    <w:rsid w:val="009C3B92"/>
    <w:rsid w:val="009C51C4"/>
    <w:rsid w:val="009C6FEE"/>
    <w:rsid w:val="00A11C71"/>
    <w:rsid w:val="00A40A13"/>
    <w:rsid w:val="00A45A17"/>
    <w:rsid w:val="00A47B59"/>
    <w:rsid w:val="00A6166A"/>
    <w:rsid w:val="00AC2766"/>
    <w:rsid w:val="00AC7B54"/>
    <w:rsid w:val="00AC7FF1"/>
    <w:rsid w:val="00AE3DC0"/>
    <w:rsid w:val="00AF0F55"/>
    <w:rsid w:val="00B17633"/>
    <w:rsid w:val="00B465F8"/>
    <w:rsid w:val="00B5636A"/>
    <w:rsid w:val="00BB1EA4"/>
    <w:rsid w:val="00BE2CD4"/>
    <w:rsid w:val="00BE617E"/>
    <w:rsid w:val="00C01AEA"/>
    <w:rsid w:val="00C20AAC"/>
    <w:rsid w:val="00C345B9"/>
    <w:rsid w:val="00C36560"/>
    <w:rsid w:val="00C43CFB"/>
    <w:rsid w:val="00C54146"/>
    <w:rsid w:val="00C55614"/>
    <w:rsid w:val="00C60438"/>
    <w:rsid w:val="00CB31FE"/>
    <w:rsid w:val="00CB6C20"/>
    <w:rsid w:val="00CE45B5"/>
    <w:rsid w:val="00CE5CE3"/>
    <w:rsid w:val="00D00EBF"/>
    <w:rsid w:val="00D552AA"/>
    <w:rsid w:val="00D55BAE"/>
    <w:rsid w:val="00DA6760"/>
    <w:rsid w:val="00DC367B"/>
    <w:rsid w:val="00DD31A1"/>
    <w:rsid w:val="00DE417F"/>
    <w:rsid w:val="00DF7748"/>
    <w:rsid w:val="00E364ED"/>
    <w:rsid w:val="00EC340F"/>
    <w:rsid w:val="00EF34B2"/>
    <w:rsid w:val="00F005CB"/>
    <w:rsid w:val="00F33823"/>
    <w:rsid w:val="00F42F9C"/>
    <w:rsid w:val="00F47263"/>
    <w:rsid w:val="00F7343C"/>
    <w:rsid w:val="00F80711"/>
    <w:rsid w:val="00F82836"/>
    <w:rsid w:val="00F84FBC"/>
    <w:rsid w:val="00FA7738"/>
    <w:rsid w:val="00FA7BCC"/>
    <w:rsid w:val="00FD3ED3"/>
    <w:rsid w:val="00FE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FA578C4"/>
  <w15:docId w15:val="{785883BE-8D6F-4D73-8ECF-0A0E1DA7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8D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autoRedefine/>
    <w:rsid w:val="00851C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3969"/>
      </w:tabs>
      <w:jc w:val="center"/>
    </w:pPr>
    <w:rPr>
      <w:sz w:val="20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footer" Target="footer2.xml"/><Relationship Id="rId26" Type="http://schemas.openxmlformats.org/officeDocument/2006/relationships/header" Target="header9.xml"/><Relationship Id="rId3" Type="http://schemas.openxmlformats.org/officeDocument/2006/relationships/numbering" Target="numbering.xml"/><Relationship Id="rId21" Type="http://schemas.openxmlformats.org/officeDocument/2006/relationships/image" Target="media/image6.png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5" Type="http://schemas.openxmlformats.org/officeDocument/2006/relationships/header" Target="header8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5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header" Target="header7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Relationship Id="rId22" Type="http://schemas.openxmlformats.org/officeDocument/2006/relationships/image" Target="media/image7.png"/><Relationship Id="rId27" Type="http://schemas.openxmlformats.org/officeDocument/2006/relationships/header" Target="header10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3999D4C-94A4-47AE-AD20-CFAC70939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36</Pages>
  <Words>8093</Words>
  <Characters>46136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</dc:creator>
  <cp:keywords/>
  <dc:description/>
  <cp:lastModifiedBy>Алена Чернявская</cp:lastModifiedBy>
  <cp:revision>33</cp:revision>
  <cp:lastPrinted>2025-12-16T08:54:00Z</cp:lastPrinted>
  <dcterms:created xsi:type="dcterms:W3CDTF">2024-12-04T02:00:00Z</dcterms:created>
  <dcterms:modified xsi:type="dcterms:W3CDTF">2025-12-17T10:03:00Z</dcterms:modified>
</cp:coreProperties>
</file>