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E85" w:rsidRPr="002176A3" w:rsidRDefault="00CE1E85" w:rsidP="00CE1E85">
      <w:pPr>
        <w:pStyle w:val="af6"/>
        <w:jc w:val="right"/>
        <w:rPr>
          <w:b w:val="0"/>
          <w:sz w:val="28"/>
          <w:szCs w:val="28"/>
        </w:rPr>
      </w:pPr>
    </w:p>
    <w:p w:rsidR="00DC57B1" w:rsidRPr="002176A3" w:rsidRDefault="006813FA">
      <w:pPr>
        <w:pStyle w:val="af6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F13F0D" w:rsidRPr="002176A3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</w:p>
    <w:p w:rsidR="00DC57B1" w:rsidRPr="002176A3" w:rsidRDefault="00F13F0D">
      <w:pPr>
        <w:shd w:val="clear" w:color="auto" w:fill="FFFFFF" w:themeFill="background1"/>
        <w:spacing w:line="276" w:lineRule="auto"/>
        <w:jc w:val="center"/>
        <w:rPr>
          <w:rFonts w:eastAsiaTheme="minorEastAsia" w:cs="Times New Roman"/>
          <w:sz w:val="28"/>
          <w:szCs w:val="28"/>
        </w:rPr>
      </w:pPr>
      <w:r w:rsidRPr="002176A3">
        <w:rPr>
          <w:rFonts w:eastAsiaTheme="minorEastAsia" w:cs="Times New Roman"/>
          <w:sz w:val="28"/>
          <w:szCs w:val="28"/>
        </w:rPr>
        <w:t xml:space="preserve">заседания Комиссии по координации работы по противодействию </w:t>
      </w:r>
    </w:p>
    <w:p w:rsidR="00DC57B1" w:rsidRPr="002176A3" w:rsidRDefault="00F13F0D">
      <w:pPr>
        <w:pStyle w:val="af7"/>
        <w:rPr>
          <w:sz w:val="28"/>
          <w:szCs w:val="28"/>
        </w:rPr>
      </w:pPr>
      <w:r w:rsidRPr="002176A3">
        <w:rPr>
          <w:rFonts w:eastAsiaTheme="minorEastAsia" w:cs="Times New Roman"/>
          <w:sz w:val="28"/>
          <w:szCs w:val="28"/>
        </w:rPr>
        <w:t>коррупции в Томской области</w:t>
      </w:r>
    </w:p>
    <w:tbl>
      <w:tblPr>
        <w:tblStyle w:val="aff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8"/>
        <w:gridCol w:w="5128"/>
      </w:tblGrid>
      <w:tr w:rsidR="00DC57B1" w:rsidRPr="002176A3">
        <w:tc>
          <w:tcPr>
            <w:tcW w:w="5128" w:type="dxa"/>
          </w:tcPr>
          <w:p w:rsidR="00DC57B1" w:rsidRPr="00D266F3" w:rsidRDefault="00B95F6B" w:rsidP="00B95F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92461B" w:rsidRPr="002176A3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сентября</w:t>
            </w:r>
            <w:r w:rsidR="00F13F0D" w:rsidRPr="002176A3">
              <w:rPr>
                <w:sz w:val="28"/>
                <w:szCs w:val="28"/>
              </w:rPr>
              <w:t xml:space="preserve"> 202</w:t>
            </w:r>
            <w:r w:rsidR="0092461B" w:rsidRPr="002176A3">
              <w:rPr>
                <w:sz w:val="28"/>
                <w:szCs w:val="28"/>
              </w:rPr>
              <w:t>5</w:t>
            </w:r>
            <w:r w:rsidR="00F13F0D" w:rsidRPr="002176A3">
              <w:rPr>
                <w:sz w:val="28"/>
                <w:szCs w:val="28"/>
              </w:rPr>
              <w:t xml:space="preserve"> г</w:t>
            </w:r>
            <w:r w:rsidR="00F13F0D" w:rsidRPr="00D266F3">
              <w:rPr>
                <w:sz w:val="28"/>
                <w:szCs w:val="28"/>
              </w:rPr>
              <w:t>.</w:t>
            </w:r>
          </w:p>
        </w:tc>
        <w:tc>
          <w:tcPr>
            <w:tcW w:w="5128" w:type="dxa"/>
          </w:tcPr>
          <w:p w:rsidR="00DC57B1" w:rsidRDefault="00F13F0D" w:rsidP="00D266F3">
            <w:pPr>
              <w:jc w:val="center"/>
              <w:rPr>
                <w:sz w:val="28"/>
                <w:szCs w:val="28"/>
              </w:rPr>
            </w:pPr>
            <w:r w:rsidRPr="002176A3">
              <w:rPr>
                <w:sz w:val="28"/>
                <w:szCs w:val="28"/>
              </w:rPr>
              <w:t xml:space="preserve">                                                               № </w:t>
            </w:r>
            <w:r w:rsidR="00B95F6B">
              <w:rPr>
                <w:sz w:val="28"/>
                <w:szCs w:val="28"/>
              </w:rPr>
              <w:t>3</w:t>
            </w:r>
            <w:r w:rsidRPr="002176A3">
              <w:rPr>
                <w:sz w:val="28"/>
                <w:szCs w:val="28"/>
              </w:rPr>
              <w:t xml:space="preserve"> </w:t>
            </w:r>
          </w:p>
          <w:p w:rsidR="0033039A" w:rsidRPr="002176A3" w:rsidRDefault="0033039A" w:rsidP="00B95F6B">
            <w:pPr>
              <w:jc w:val="right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(рег.</w:t>
            </w:r>
            <w:proofErr w:type="gramEnd"/>
            <w:r>
              <w:rPr>
                <w:sz w:val="28"/>
                <w:szCs w:val="28"/>
              </w:rPr>
              <w:t xml:space="preserve"> № </w:t>
            </w:r>
            <w:proofErr w:type="gramStart"/>
            <w:r>
              <w:rPr>
                <w:sz w:val="28"/>
                <w:szCs w:val="28"/>
              </w:rPr>
              <w:t>ВМ-Пр-</w:t>
            </w:r>
            <w:r w:rsidR="00B95F6B">
              <w:rPr>
                <w:sz w:val="28"/>
                <w:szCs w:val="28"/>
              </w:rPr>
              <w:t>2450</w:t>
            </w:r>
            <w:r>
              <w:rPr>
                <w:sz w:val="28"/>
                <w:szCs w:val="28"/>
              </w:rPr>
              <w:t xml:space="preserve"> от </w:t>
            </w:r>
            <w:r w:rsidR="00B95F6B">
              <w:rPr>
                <w:sz w:val="28"/>
                <w:szCs w:val="28"/>
              </w:rPr>
              <w:t>15</w:t>
            </w:r>
            <w:r>
              <w:rPr>
                <w:sz w:val="28"/>
                <w:szCs w:val="28"/>
              </w:rPr>
              <w:t>.</w:t>
            </w:r>
            <w:r w:rsidR="00B95F6B"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>.2025)</w:t>
            </w:r>
            <w:proofErr w:type="gramEnd"/>
          </w:p>
        </w:tc>
      </w:tr>
    </w:tbl>
    <w:p w:rsidR="00DC57B1" w:rsidRPr="002176A3" w:rsidRDefault="00F13F0D">
      <w:pPr>
        <w:jc w:val="center"/>
        <w:rPr>
          <w:sz w:val="28"/>
          <w:szCs w:val="28"/>
        </w:rPr>
      </w:pPr>
      <w:r w:rsidRPr="002176A3">
        <w:rPr>
          <w:sz w:val="28"/>
          <w:szCs w:val="28"/>
        </w:rPr>
        <w:t>г. Томск</w:t>
      </w:r>
    </w:p>
    <w:p w:rsidR="00DC57B1" w:rsidRPr="002176A3" w:rsidRDefault="00DC57B1">
      <w:pPr>
        <w:jc w:val="center"/>
        <w:rPr>
          <w:sz w:val="28"/>
          <w:szCs w:val="28"/>
        </w:rPr>
      </w:pPr>
    </w:p>
    <w:p w:rsidR="0033039A" w:rsidRPr="0033039A" w:rsidRDefault="0033039A" w:rsidP="0033039A">
      <w:pPr>
        <w:rPr>
          <w:b/>
          <w:sz w:val="28"/>
          <w:szCs w:val="28"/>
        </w:rPr>
      </w:pPr>
      <w:r w:rsidRPr="0033039A">
        <w:rPr>
          <w:b/>
          <w:sz w:val="28"/>
          <w:szCs w:val="28"/>
        </w:rPr>
        <w:t xml:space="preserve">Повестка дня заседания Комиссии: </w:t>
      </w:r>
    </w:p>
    <w:p w:rsidR="0033039A" w:rsidRPr="0033039A" w:rsidRDefault="0033039A" w:rsidP="0033039A">
      <w:pPr>
        <w:rPr>
          <w:sz w:val="28"/>
          <w:szCs w:val="28"/>
        </w:rPr>
      </w:pPr>
    </w:p>
    <w:p w:rsidR="0033039A" w:rsidRPr="0033039A" w:rsidRDefault="0033039A" w:rsidP="0033039A">
      <w:pPr>
        <w:jc w:val="both"/>
        <w:rPr>
          <w:sz w:val="28"/>
          <w:szCs w:val="28"/>
        </w:rPr>
      </w:pPr>
      <w:r w:rsidRPr="0033039A">
        <w:rPr>
          <w:sz w:val="28"/>
          <w:szCs w:val="28"/>
        </w:rPr>
        <w:t xml:space="preserve">1. </w:t>
      </w:r>
      <w:r w:rsidR="00B95F6B" w:rsidRPr="00B95F6B">
        <w:rPr>
          <w:sz w:val="28"/>
          <w:szCs w:val="28"/>
        </w:rPr>
        <w:t>О мерах, направленных на предупреждение, выявление и пресечение преступлений коррупционной направленности по фактам хищения бюджетных денежных средств</w:t>
      </w:r>
      <w:r w:rsidR="0033161A" w:rsidRPr="002176A3">
        <w:rPr>
          <w:sz w:val="28"/>
          <w:szCs w:val="28"/>
        </w:rPr>
        <w:t>.</w:t>
      </w:r>
    </w:p>
    <w:p w:rsidR="0033039A" w:rsidRPr="0033039A" w:rsidRDefault="0033039A" w:rsidP="0033039A">
      <w:pPr>
        <w:jc w:val="both"/>
        <w:rPr>
          <w:sz w:val="28"/>
          <w:szCs w:val="28"/>
        </w:rPr>
      </w:pPr>
      <w:r w:rsidRPr="0033039A">
        <w:rPr>
          <w:sz w:val="28"/>
          <w:szCs w:val="28"/>
        </w:rPr>
        <w:t xml:space="preserve">2. </w:t>
      </w:r>
      <w:r w:rsidR="00011BC0" w:rsidRPr="00011BC0">
        <w:rPr>
          <w:sz w:val="28"/>
          <w:szCs w:val="28"/>
        </w:rPr>
        <w:t>О мерах по предупреждению коррупции, принимаемых в Главной инспекции государственного строительного надзора Томской области</w:t>
      </w:r>
      <w:r w:rsidR="0033161A" w:rsidRPr="002176A3">
        <w:rPr>
          <w:spacing w:val="-4"/>
          <w:sz w:val="28"/>
          <w:szCs w:val="28"/>
        </w:rPr>
        <w:t>.</w:t>
      </w:r>
    </w:p>
    <w:p w:rsidR="0033039A" w:rsidRDefault="0033039A">
      <w:pPr>
        <w:rPr>
          <w:sz w:val="28"/>
          <w:szCs w:val="28"/>
        </w:rPr>
      </w:pPr>
    </w:p>
    <w:p w:rsidR="00DC57B1" w:rsidRPr="00BD60E0" w:rsidRDefault="00F13F0D">
      <w:pPr>
        <w:rPr>
          <w:b/>
          <w:sz w:val="28"/>
          <w:szCs w:val="28"/>
        </w:rPr>
      </w:pPr>
      <w:r w:rsidRPr="00BD60E0">
        <w:rPr>
          <w:b/>
          <w:sz w:val="28"/>
          <w:szCs w:val="28"/>
        </w:rPr>
        <w:t>СЛУШАЛИ:</w:t>
      </w:r>
    </w:p>
    <w:p w:rsidR="00DC57B1" w:rsidRPr="002176A3" w:rsidRDefault="00F13F0D">
      <w:pPr>
        <w:pBdr>
          <w:bottom w:val="single" w:sz="6" w:space="1" w:color="000000"/>
        </w:pBdr>
        <w:jc w:val="both"/>
        <w:rPr>
          <w:sz w:val="28"/>
          <w:szCs w:val="28"/>
        </w:rPr>
      </w:pPr>
      <w:r w:rsidRPr="002176A3">
        <w:rPr>
          <w:sz w:val="28"/>
          <w:szCs w:val="28"/>
        </w:rPr>
        <w:t>1.</w:t>
      </w:r>
      <w:r w:rsidR="00851A39">
        <w:rPr>
          <w:sz w:val="28"/>
          <w:szCs w:val="28"/>
        </w:rPr>
        <w:t> </w:t>
      </w:r>
      <w:r w:rsidR="00011BC0" w:rsidRPr="00011BC0">
        <w:rPr>
          <w:sz w:val="28"/>
          <w:szCs w:val="28"/>
        </w:rPr>
        <w:t>О мерах, направленных на предупреждение, выявление и пресечение преступлений коррупционной направленности по фактам хищения бюджетных денежных средств</w:t>
      </w:r>
      <w:r w:rsidRPr="002176A3">
        <w:rPr>
          <w:sz w:val="28"/>
          <w:szCs w:val="28"/>
        </w:rPr>
        <w:t>.</w:t>
      </w:r>
    </w:p>
    <w:p w:rsidR="00DC57B1" w:rsidRPr="002176A3" w:rsidRDefault="00DC57B1">
      <w:pPr>
        <w:rPr>
          <w:sz w:val="28"/>
          <w:szCs w:val="28"/>
        </w:rPr>
      </w:pPr>
    </w:p>
    <w:p w:rsidR="00DC57B1" w:rsidRPr="002176A3" w:rsidRDefault="00011BC0">
      <w:pPr>
        <w:jc w:val="both"/>
        <w:rPr>
          <w:sz w:val="28"/>
          <w:szCs w:val="28"/>
        </w:rPr>
      </w:pPr>
      <w:r w:rsidRPr="00011BC0">
        <w:rPr>
          <w:rFonts w:eastAsia="Times New Roman"/>
          <w:sz w:val="28"/>
          <w:szCs w:val="28"/>
          <w:lang w:eastAsia="ru-RU"/>
        </w:rPr>
        <w:t>Савенков Д.С. – руководитель первого отдела по расследованию особо важных дел следственного управления Следственного комитета Российской Федерации             по Томской области.</w:t>
      </w:r>
    </w:p>
    <w:p w:rsidR="00DC57B1" w:rsidRPr="002176A3" w:rsidRDefault="00DC57B1">
      <w:pPr>
        <w:rPr>
          <w:sz w:val="28"/>
          <w:szCs w:val="28"/>
        </w:rPr>
      </w:pPr>
    </w:p>
    <w:p w:rsidR="00DC57B1" w:rsidRPr="00BD60E0" w:rsidRDefault="00F13F0D">
      <w:pPr>
        <w:rPr>
          <w:b/>
          <w:sz w:val="28"/>
          <w:szCs w:val="28"/>
        </w:rPr>
      </w:pPr>
      <w:r w:rsidRPr="00BD60E0">
        <w:rPr>
          <w:b/>
          <w:sz w:val="28"/>
          <w:szCs w:val="28"/>
        </w:rPr>
        <w:t>РЕШИЛИ:</w:t>
      </w:r>
    </w:p>
    <w:p w:rsidR="0028764D" w:rsidRPr="004C780A" w:rsidRDefault="0028764D">
      <w:pPr>
        <w:rPr>
          <w:sz w:val="16"/>
          <w:szCs w:val="16"/>
        </w:rPr>
      </w:pPr>
    </w:p>
    <w:p w:rsidR="00011BC0" w:rsidRPr="00011BC0" w:rsidRDefault="00011BC0" w:rsidP="00D24A4D">
      <w:pPr>
        <w:jc w:val="both"/>
        <w:rPr>
          <w:sz w:val="28"/>
          <w:szCs w:val="28"/>
        </w:rPr>
      </w:pPr>
      <w:r w:rsidRPr="00011BC0">
        <w:rPr>
          <w:sz w:val="28"/>
          <w:szCs w:val="28"/>
        </w:rPr>
        <w:t>1. Принять к сведению информацию о мерах, направленных на предупреждение, выявление и пресечение преступлений коррупционной направленности по фактам хищения бюджетных денежных средств.</w:t>
      </w:r>
    </w:p>
    <w:p w:rsidR="00011BC0" w:rsidRPr="00011BC0" w:rsidRDefault="00011BC0" w:rsidP="00011BC0">
      <w:pPr>
        <w:rPr>
          <w:sz w:val="28"/>
          <w:szCs w:val="28"/>
        </w:rPr>
      </w:pPr>
    </w:p>
    <w:p w:rsidR="00C06A4D" w:rsidRDefault="00011BC0" w:rsidP="00D24A4D">
      <w:pPr>
        <w:jc w:val="both"/>
        <w:rPr>
          <w:b/>
          <w:sz w:val="28"/>
          <w:szCs w:val="28"/>
        </w:rPr>
      </w:pPr>
      <w:r w:rsidRPr="00011BC0">
        <w:rPr>
          <w:sz w:val="28"/>
          <w:szCs w:val="28"/>
        </w:rPr>
        <w:t>2. Рекомендовать активизировать оперативными подразделениями УМВД России по Томской области и УФСБ России по Томской области работу, направленную на выявление коррупционных преступлений, связанных, в том числе, с хищением бюджетных средств, а также в сфере оборонно-промышленного комплекса                и государственного оборонного заказа.</w:t>
      </w:r>
    </w:p>
    <w:p w:rsidR="009A18D6" w:rsidRPr="002176A3" w:rsidRDefault="009A18D6" w:rsidP="009A18D6">
      <w:pPr>
        <w:rPr>
          <w:b/>
          <w:sz w:val="28"/>
          <w:szCs w:val="28"/>
        </w:rPr>
      </w:pPr>
    </w:p>
    <w:p w:rsidR="00DC57B1" w:rsidRPr="00BD60E0" w:rsidRDefault="00F13F0D">
      <w:pPr>
        <w:rPr>
          <w:b/>
          <w:spacing w:val="-4"/>
          <w:sz w:val="28"/>
          <w:szCs w:val="28"/>
        </w:rPr>
      </w:pPr>
      <w:r w:rsidRPr="00BD60E0">
        <w:rPr>
          <w:b/>
          <w:spacing w:val="-4"/>
          <w:sz w:val="28"/>
          <w:szCs w:val="28"/>
        </w:rPr>
        <w:t>СЛУШАЛИ:</w:t>
      </w:r>
    </w:p>
    <w:p w:rsidR="00DC57B1" w:rsidRPr="002176A3" w:rsidRDefault="00851A39" w:rsidP="00F7640A">
      <w:pPr>
        <w:pBdr>
          <w:bottom w:val="single" w:sz="6" w:space="1" w:color="000000"/>
        </w:pBdr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>2. </w:t>
      </w:r>
      <w:r w:rsidR="00011BC0" w:rsidRPr="00011BC0">
        <w:rPr>
          <w:sz w:val="28"/>
          <w:szCs w:val="28"/>
        </w:rPr>
        <w:t>О мерах по предупреждению коррупции, принимаемых в Главной инспекции государственного строительного надзора Томской области</w:t>
      </w:r>
      <w:r w:rsidR="00F13F0D" w:rsidRPr="002176A3">
        <w:rPr>
          <w:spacing w:val="-4"/>
          <w:sz w:val="28"/>
          <w:szCs w:val="28"/>
        </w:rPr>
        <w:t>.</w:t>
      </w:r>
    </w:p>
    <w:p w:rsidR="00DC57B1" w:rsidRPr="002176A3" w:rsidRDefault="00DC57B1">
      <w:pPr>
        <w:rPr>
          <w:spacing w:val="-4"/>
          <w:sz w:val="28"/>
          <w:szCs w:val="28"/>
        </w:rPr>
      </w:pPr>
    </w:p>
    <w:p w:rsidR="00DC57B1" w:rsidRPr="002176A3" w:rsidRDefault="00011BC0">
      <w:pPr>
        <w:jc w:val="both"/>
        <w:rPr>
          <w:spacing w:val="-4"/>
          <w:sz w:val="28"/>
          <w:szCs w:val="28"/>
        </w:rPr>
      </w:pPr>
      <w:proofErr w:type="spellStart"/>
      <w:r w:rsidRPr="00011BC0">
        <w:rPr>
          <w:spacing w:val="-4"/>
          <w:sz w:val="28"/>
          <w:szCs w:val="28"/>
        </w:rPr>
        <w:t>Пацуков</w:t>
      </w:r>
      <w:proofErr w:type="spellEnd"/>
      <w:r w:rsidRPr="00011BC0">
        <w:rPr>
          <w:spacing w:val="-4"/>
          <w:sz w:val="28"/>
          <w:szCs w:val="28"/>
        </w:rPr>
        <w:t xml:space="preserve"> А.А. – начальник Главной инспекции государственного строительного надзора Томской области.</w:t>
      </w:r>
    </w:p>
    <w:p w:rsidR="00DC57B1" w:rsidRDefault="00DC57B1">
      <w:pPr>
        <w:rPr>
          <w:spacing w:val="-4"/>
          <w:sz w:val="28"/>
          <w:szCs w:val="28"/>
        </w:rPr>
      </w:pPr>
    </w:p>
    <w:p w:rsidR="00011BC0" w:rsidRDefault="00011BC0">
      <w:pPr>
        <w:rPr>
          <w:spacing w:val="-4"/>
          <w:sz w:val="28"/>
          <w:szCs w:val="28"/>
        </w:rPr>
      </w:pPr>
    </w:p>
    <w:p w:rsidR="00011BC0" w:rsidRDefault="00011BC0">
      <w:pPr>
        <w:rPr>
          <w:spacing w:val="-4"/>
          <w:sz w:val="28"/>
          <w:szCs w:val="28"/>
        </w:rPr>
      </w:pPr>
    </w:p>
    <w:p w:rsidR="00011BC0" w:rsidRPr="002176A3" w:rsidRDefault="00011BC0">
      <w:pPr>
        <w:rPr>
          <w:spacing w:val="-4"/>
          <w:sz w:val="28"/>
          <w:szCs w:val="28"/>
        </w:rPr>
      </w:pPr>
    </w:p>
    <w:p w:rsidR="0028764D" w:rsidRPr="00BD60E0" w:rsidRDefault="00F13F0D" w:rsidP="0028764D">
      <w:pPr>
        <w:rPr>
          <w:b/>
          <w:spacing w:val="-4"/>
          <w:sz w:val="28"/>
          <w:szCs w:val="28"/>
        </w:rPr>
      </w:pPr>
      <w:r w:rsidRPr="00BD60E0">
        <w:rPr>
          <w:b/>
          <w:spacing w:val="-4"/>
          <w:sz w:val="28"/>
          <w:szCs w:val="28"/>
        </w:rPr>
        <w:lastRenderedPageBreak/>
        <w:t>РЕШИЛИ:</w:t>
      </w:r>
    </w:p>
    <w:p w:rsidR="0028764D" w:rsidRDefault="0028764D" w:rsidP="0028764D">
      <w:pPr>
        <w:rPr>
          <w:spacing w:val="-4"/>
          <w:sz w:val="28"/>
          <w:szCs w:val="28"/>
        </w:rPr>
      </w:pPr>
    </w:p>
    <w:p w:rsidR="006D1B23" w:rsidRPr="00E13402" w:rsidRDefault="006D1B23" w:rsidP="006D1B23">
      <w:pPr>
        <w:jc w:val="both"/>
        <w:rPr>
          <w:sz w:val="28"/>
          <w:szCs w:val="28"/>
        </w:rPr>
      </w:pPr>
      <w:r>
        <w:rPr>
          <w:spacing w:val="-4"/>
          <w:sz w:val="28"/>
          <w:szCs w:val="28"/>
        </w:rPr>
        <w:t>1. </w:t>
      </w:r>
      <w:r>
        <w:rPr>
          <w:sz w:val="28"/>
          <w:szCs w:val="28"/>
        </w:rPr>
        <w:t>Принять к сведению информацию о мерах по предупреждению коррупции, принимаемых в Главной инспекции государственного строительного надзора Томской области.</w:t>
      </w:r>
      <w:r w:rsidRPr="00E13402">
        <w:rPr>
          <w:sz w:val="28"/>
          <w:szCs w:val="28"/>
        </w:rPr>
        <w:t xml:space="preserve"> </w:t>
      </w:r>
    </w:p>
    <w:p w:rsidR="006D1B23" w:rsidRPr="00E13402" w:rsidRDefault="006D1B23" w:rsidP="006D1B23">
      <w:pPr>
        <w:jc w:val="both"/>
        <w:rPr>
          <w:sz w:val="28"/>
          <w:szCs w:val="28"/>
        </w:rPr>
      </w:pPr>
    </w:p>
    <w:p w:rsidR="006D1B23" w:rsidRDefault="006D1B23" w:rsidP="006D1B23">
      <w:pPr>
        <w:jc w:val="both"/>
        <w:rPr>
          <w:sz w:val="28"/>
          <w:szCs w:val="28"/>
        </w:rPr>
      </w:pPr>
      <w:r>
        <w:rPr>
          <w:sz w:val="28"/>
          <w:szCs w:val="28"/>
        </w:rPr>
        <w:t>2. Главной инспекции государственного строительного надзора Томской области усилить реализацию комплекса мер по профилактике коррупционных правонарушений при осуществлении возложенных на неё полномочий.</w:t>
      </w:r>
    </w:p>
    <w:p w:rsidR="006D1B23" w:rsidRDefault="006D1B23" w:rsidP="006D1B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Отв.: </w:t>
      </w:r>
      <w:proofErr w:type="spellStart"/>
      <w:r>
        <w:rPr>
          <w:b/>
          <w:sz w:val="28"/>
          <w:szCs w:val="28"/>
        </w:rPr>
        <w:t>Пацуков</w:t>
      </w:r>
      <w:proofErr w:type="spellEnd"/>
      <w:r>
        <w:rPr>
          <w:b/>
          <w:sz w:val="28"/>
          <w:szCs w:val="28"/>
        </w:rPr>
        <w:t xml:space="preserve"> А.А.</w:t>
      </w:r>
    </w:p>
    <w:p w:rsidR="006D1B23" w:rsidRDefault="006D1B23" w:rsidP="006D1B23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Срок: 01.12.2025</w:t>
      </w:r>
    </w:p>
    <w:p w:rsidR="006D1B23" w:rsidRDefault="006D1B23" w:rsidP="006D1B23">
      <w:pPr>
        <w:jc w:val="both"/>
        <w:rPr>
          <w:b/>
          <w:bCs/>
          <w:sz w:val="28"/>
          <w:szCs w:val="28"/>
        </w:rPr>
      </w:pPr>
    </w:p>
    <w:p w:rsidR="006D1B23" w:rsidRDefault="006D1B23" w:rsidP="006D1B23">
      <w:pPr>
        <w:jc w:val="both"/>
        <w:rPr>
          <w:sz w:val="28"/>
          <w:szCs w:val="28"/>
        </w:rPr>
      </w:pPr>
      <w:r w:rsidRPr="00E13402"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В целях совершенствования правового регулирования, направленного</w:t>
      </w:r>
      <w:r w:rsidRPr="00E13402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E13402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 xml:space="preserve">на предотвращение коррупции в сфере закупок, изучить и проработать возможность применения в регионе опыта Московской области (постановление Правительства Московской области от 27.12.2013 № 1184/57 «О порядке взаимодействия при осуществлении закупок для государственных нужд Московской области </w:t>
      </w:r>
      <w:r w:rsidRPr="00E13402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>и муниципальных нужд»), включая установление в Порядке взаимодействия уполномоченного органа (уполномоченного учреждения) и государственных заказчиков при определении поставщиков (подрядчиков</w:t>
      </w:r>
      <w:proofErr w:type="gramEnd"/>
      <w:r>
        <w:rPr>
          <w:sz w:val="28"/>
          <w:szCs w:val="28"/>
        </w:rPr>
        <w:t xml:space="preserve">, исполнителей), </w:t>
      </w:r>
      <w:proofErr w:type="gramStart"/>
      <w:r>
        <w:rPr>
          <w:sz w:val="28"/>
          <w:szCs w:val="28"/>
        </w:rPr>
        <w:t>утвержденном</w:t>
      </w:r>
      <w:proofErr w:type="gramEnd"/>
      <w:r>
        <w:rPr>
          <w:sz w:val="28"/>
          <w:szCs w:val="28"/>
        </w:rPr>
        <w:t xml:space="preserve"> постановлением Администрации Томской области от 14.01.2014      № 1а, полномочий по запросу необходимых для оценки поданных заявок </w:t>
      </w:r>
      <w:r w:rsidRPr="00E13402">
        <w:rPr>
          <w:sz w:val="28"/>
          <w:szCs w:val="28"/>
        </w:rPr>
        <w:t xml:space="preserve">                 </w:t>
      </w:r>
      <w:r>
        <w:rPr>
          <w:sz w:val="28"/>
          <w:szCs w:val="28"/>
        </w:rPr>
        <w:t>и участников закупок сведений как отдельной процедуры.</w:t>
      </w:r>
    </w:p>
    <w:p w:rsidR="006D1B23" w:rsidRDefault="006D1B23" w:rsidP="006D1B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Отв.: </w:t>
      </w:r>
      <w:proofErr w:type="spellStart"/>
      <w:r>
        <w:rPr>
          <w:b/>
          <w:sz w:val="28"/>
          <w:szCs w:val="28"/>
        </w:rPr>
        <w:t>Феденёв</w:t>
      </w:r>
      <w:proofErr w:type="spellEnd"/>
      <w:r>
        <w:rPr>
          <w:b/>
          <w:sz w:val="28"/>
          <w:szCs w:val="28"/>
        </w:rPr>
        <w:t xml:space="preserve"> А.М., Филиппов М.В.</w:t>
      </w:r>
    </w:p>
    <w:p w:rsidR="006D1B23" w:rsidRDefault="006D1B23" w:rsidP="006D1B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Срок: 01.12.2025</w:t>
      </w:r>
    </w:p>
    <w:p w:rsidR="006D1B23" w:rsidRDefault="006D1B23" w:rsidP="006D1B23">
      <w:pPr>
        <w:jc w:val="both"/>
      </w:pPr>
    </w:p>
    <w:p w:rsidR="006D1B23" w:rsidRDefault="006D1B23" w:rsidP="006D1B23">
      <w:pPr>
        <w:jc w:val="both"/>
        <w:rPr>
          <w:sz w:val="28"/>
          <w:szCs w:val="28"/>
        </w:rPr>
      </w:pPr>
      <w:r>
        <w:rPr>
          <w:sz w:val="28"/>
          <w:szCs w:val="28"/>
        </w:rPr>
        <w:t>4. В соответствии с частью 20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статьи 22 Федерального закона от 05.04.2013            № 44-ФЗ «О контрактной системе в сфере закупок товаров, работ, услуг для обеспечения государственных и муниципальных нужд» разработать методические рекомендации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для обеспечения нужд Томской области, предусмотрев в них направление запросов о предоставлении ценовой информации в том числе непосредственно изготовителям продукции.</w:t>
      </w:r>
    </w:p>
    <w:p w:rsidR="006D1B23" w:rsidRDefault="006D1B23" w:rsidP="006D1B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Отв.: </w:t>
      </w:r>
      <w:proofErr w:type="spellStart"/>
      <w:r>
        <w:rPr>
          <w:b/>
          <w:sz w:val="28"/>
          <w:szCs w:val="28"/>
        </w:rPr>
        <w:t>Феденёв</w:t>
      </w:r>
      <w:proofErr w:type="spellEnd"/>
      <w:r>
        <w:rPr>
          <w:b/>
          <w:sz w:val="28"/>
          <w:szCs w:val="28"/>
        </w:rPr>
        <w:t xml:space="preserve"> А.М.</w:t>
      </w:r>
    </w:p>
    <w:p w:rsidR="006D1B23" w:rsidRDefault="006D1B23" w:rsidP="006D1B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Срок: 25.12.2025</w:t>
      </w:r>
    </w:p>
    <w:p w:rsidR="006D1B23" w:rsidRDefault="006D1B23" w:rsidP="006D1B23">
      <w:pPr>
        <w:jc w:val="both"/>
        <w:rPr>
          <w:sz w:val="28"/>
          <w:szCs w:val="28"/>
        </w:rPr>
      </w:pPr>
    </w:p>
    <w:p w:rsidR="006D1B23" w:rsidRDefault="006D1B23" w:rsidP="006D1B2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Рассмотреть возможность корректировки Порядка осуществления ведомственного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соблюдением законодательства Российской Федерации и иных нормативных правовых актов о контрактной системе в сфере закупок государственными органами Томской области в отношении подведомственных им заказчиков, утвержденн</w:t>
      </w:r>
      <w:r w:rsidR="00E42C37">
        <w:rPr>
          <w:sz w:val="28"/>
          <w:szCs w:val="28"/>
        </w:rPr>
        <w:t>ого</w:t>
      </w:r>
      <w:r>
        <w:rPr>
          <w:sz w:val="28"/>
          <w:szCs w:val="28"/>
        </w:rPr>
        <w:t xml:space="preserve"> постановлением Администрации Томской области         от 21.04.2014 № 147а, с учетом положений постановления Правительства Российской Федерации от 10.02.2014 № 89.</w:t>
      </w:r>
    </w:p>
    <w:p w:rsidR="006D1B23" w:rsidRDefault="006D1B23" w:rsidP="006D1B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Отв.: </w:t>
      </w:r>
      <w:proofErr w:type="spellStart"/>
      <w:r>
        <w:rPr>
          <w:b/>
          <w:sz w:val="28"/>
          <w:szCs w:val="28"/>
        </w:rPr>
        <w:t>Феденёв</w:t>
      </w:r>
      <w:proofErr w:type="spellEnd"/>
      <w:r>
        <w:rPr>
          <w:b/>
          <w:sz w:val="28"/>
          <w:szCs w:val="28"/>
        </w:rPr>
        <w:t xml:space="preserve"> А.М., Филиппов М.В.</w:t>
      </w:r>
    </w:p>
    <w:p w:rsidR="006D1B23" w:rsidRDefault="006D1B23" w:rsidP="006D1B23">
      <w:pPr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Срок: 15.12.2025</w:t>
      </w:r>
    </w:p>
    <w:p w:rsidR="006D1B23" w:rsidRDefault="006D1B23" w:rsidP="006D1B2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 Обеспечить усиление контроля областных государственных заказчиков                за исполнением подрядчиками контрактов в строительной сфере. В каждом случае добиваться включения сведений о подрядчиках, не исполнивших или ненадлежащим образом исполнивших обязательства, в реестр недобросовестных поставщиков.</w:t>
      </w:r>
    </w:p>
    <w:p w:rsidR="006D1B23" w:rsidRDefault="006D1B23" w:rsidP="006D1B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Отв.: заместители Губернатора Томской области, руководители исполнительных органов Томской области</w:t>
      </w:r>
    </w:p>
    <w:p w:rsidR="006D1B23" w:rsidRDefault="006D1B23" w:rsidP="006D1B23">
      <w:pPr>
        <w:jc w:val="both"/>
        <w:rPr>
          <w:sz w:val="28"/>
          <w:szCs w:val="28"/>
        </w:rPr>
      </w:pPr>
    </w:p>
    <w:p w:rsidR="006D1B23" w:rsidRDefault="006D1B23" w:rsidP="006D1B23">
      <w:pPr>
        <w:jc w:val="both"/>
        <w:rPr>
          <w:sz w:val="28"/>
          <w:szCs w:val="28"/>
        </w:rPr>
      </w:pPr>
      <w:r>
        <w:rPr>
          <w:sz w:val="28"/>
          <w:szCs w:val="28"/>
        </w:rPr>
        <w:t>7. При наличии государственной нужды в закупках товаров, работ и услуг исключить из практики подмену закупочных процедур выделением субсидий          на указанные цели некоммерческим организациям.</w:t>
      </w:r>
    </w:p>
    <w:p w:rsidR="006D1B23" w:rsidRDefault="006D1B23" w:rsidP="006D1B23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Отв.: заместители Губернатора Томской области, руководители исполнительных органов Томской области</w:t>
      </w:r>
    </w:p>
    <w:p w:rsidR="006D1B23" w:rsidRDefault="006D1B23" w:rsidP="006D1B23">
      <w:pPr>
        <w:ind w:right="-2"/>
        <w:jc w:val="both"/>
        <w:rPr>
          <w:sz w:val="28"/>
          <w:szCs w:val="28"/>
        </w:rPr>
      </w:pPr>
    </w:p>
    <w:p w:rsidR="008B474A" w:rsidRPr="008B474A" w:rsidRDefault="008B474A" w:rsidP="006D1B23">
      <w:pPr>
        <w:ind w:right="-2"/>
        <w:jc w:val="both"/>
        <w:rPr>
          <w:b/>
          <w:sz w:val="28"/>
          <w:szCs w:val="28"/>
        </w:rPr>
      </w:pPr>
      <w:r w:rsidRPr="008B474A">
        <w:rPr>
          <w:b/>
          <w:sz w:val="28"/>
          <w:szCs w:val="28"/>
        </w:rPr>
        <w:t>РАЗНОЕ:</w:t>
      </w:r>
    </w:p>
    <w:p w:rsidR="008B474A" w:rsidRDefault="008B474A" w:rsidP="006D1B23">
      <w:pPr>
        <w:ind w:right="-2"/>
        <w:jc w:val="both"/>
        <w:rPr>
          <w:sz w:val="28"/>
          <w:szCs w:val="28"/>
        </w:rPr>
      </w:pPr>
    </w:p>
    <w:p w:rsidR="006D1B23" w:rsidRDefault="006D1B23" w:rsidP="006D1B23">
      <w:pPr>
        <w:ind w:right="-2"/>
        <w:jc w:val="both"/>
        <w:rPr>
          <w:sz w:val="28"/>
          <w:szCs w:val="28"/>
        </w:rPr>
      </w:pPr>
      <w:r w:rsidRPr="00E13402">
        <w:rPr>
          <w:sz w:val="28"/>
          <w:szCs w:val="28"/>
        </w:rPr>
        <w:t>3</w:t>
      </w:r>
      <w:r>
        <w:rPr>
          <w:sz w:val="28"/>
          <w:szCs w:val="28"/>
        </w:rPr>
        <w:t>. Признать утратившим силу решение Совета по противодействию коррупции при Губернаторе Томской области от 05.03.2011 № 1 «Об утверждении Кодекса этики и служебного поведения государственных гражданских служащих Томской области».</w:t>
      </w:r>
    </w:p>
    <w:p w:rsidR="00AE3F96" w:rsidRPr="00531B18" w:rsidRDefault="00AE3F96" w:rsidP="00AE3F96">
      <w:pPr>
        <w:ind w:right="-2"/>
        <w:jc w:val="both"/>
        <w:rPr>
          <w:b/>
          <w:sz w:val="28"/>
          <w:szCs w:val="28"/>
        </w:rPr>
      </w:pPr>
    </w:p>
    <w:p w:rsidR="00DC57B1" w:rsidRPr="002176A3" w:rsidRDefault="00DC57B1">
      <w:pPr>
        <w:ind w:right="-2"/>
        <w:jc w:val="both"/>
        <w:rPr>
          <w:bCs/>
          <w:sz w:val="28"/>
          <w:szCs w:val="28"/>
        </w:rPr>
      </w:pPr>
      <w:bookmarkStart w:id="0" w:name="_GoBack"/>
      <w:bookmarkEnd w:id="0"/>
    </w:p>
    <w:sectPr w:rsidR="00DC57B1" w:rsidRPr="002176A3" w:rsidSect="00F2590E">
      <w:headerReference w:type="default" r:id="rId9"/>
      <w:pgSz w:w="11906" w:h="16838"/>
      <w:pgMar w:top="726" w:right="566" w:bottom="709" w:left="119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EAE" w:rsidRDefault="00603EAE">
      <w:r>
        <w:separator/>
      </w:r>
    </w:p>
  </w:endnote>
  <w:endnote w:type="continuationSeparator" w:id="0">
    <w:p w:rsidR="00603EAE" w:rsidRDefault="0060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EAE" w:rsidRDefault="00603EAE">
      <w:r>
        <w:separator/>
      </w:r>
    </w:p>
  </w:footnote>
  <w:footnote w:type="continuationSeparator" w:id="0">
    <w:p w:rsidR="00603EAE" w:rsidRDefault="0060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99140723"/>
      <w:docPartObj>
        <w:docPartGallery w:val="Page Numbers (Top of Page)"/>
        <w:docPartUnique/>
      </w:docPartObj>
    </w:sdtPr>
    <w:sdtEndPr/>
    <w:sdtContent>
      <w:p w:rsidR="00DC57B1" w:rsidRDefault="00F13F0D">
        <w:pPr>
          <w:pStyle w:val="afb"/>
          <w:jc w:val="center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>PAGE   \* MERGEFORMAT</w:instrText>
        </w:r>
        <w:r>
          <w:rPr>
            <w:sz w:val="24"/>
            <w:szCs w:val="24"/>
          </w:rPr>
          <w:fldChar w:fldCharType="separate"/>
        </w:r>
        <w:r w:rsidR="008B474A">
          <w:rPr>
            <w:noProof/>
            <w:sz w:val="24"/>
            <w:szCs w:val="24"/>
          </w:rPr>
          <w:t>3</w:t>
        </w:r>
        <w:r>
          <w:rPr>
            <w:sz w:val="24"/>
            <w:szCs w:val="24"/>
          </w:rPr>
          <w:fldChar w:fldCharType="end"/>
        </w:r>
      </w:p>
    </w:sdtContent>
  </w:sdt>
  <w:p w:rsidR="00DC57B1" w:rsidRDefault="00DC57B1">
    <w:pPr>
      <w:pStyle w:val="af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8594F"/>
    <w:multiLevelType w:val="hybridMultilevel"/>
    <w:tmpl w:val="E228A642"/>
    <w:styleLink w:val="a"/>
    <w:lvl w:ilvl="0" w:tplc="BEDEEBF0">
      <w:start w:val="1"/>
      <w:numFmt w:val="decimal"/>
      <w:pStyle w:val="a"/>
      <w:lvlText w:val="%1."/>
      <w:lvlJc w:val="left"/>
      <w:pPr>
        <w:ind w:left="720" w:hanging="360"/>
      </w:pPr>
      <w:rPr>
        <w:b w:val="0"/>
        <w:i/>
      </w:rPr>
    </w:lvl>
    <w:lvl w:ilvl="1" w:tplc="E22C66AC">
      <w:start w:val="1"/>
      <w:numFmt w:val="lowerLetter"/>
      <w:lvlText w:val="%2."/>
      <w:lvlJc w:val="left"/>
      <w:pPr>
        <w:ind w:left="1440" w:hanging="360"/>
      </w:pPr>
    </w:lvl>
    <w:lvl w:ilvl="2" w:tplc="3C6086CE">
      <w:start w:val="1"/>
      <w:numFmt w:val="lowerRoman"/>
      <w:lvlText w:val="%3."/>
      <w:lvlJc w:val="right"/>
      <w:pPr>
        <w:ind w:left="2160" w:hanging="180"/>
      </w:pPr>
    </w:lvl>
    <w:lvl w:ilvl="3" w:tplc="02E466D6">
      <w:start w:val="1"/>
      <w:numFmt w:val="decimal"/>
      <w:lvlText w:val="%4."/>
      <w:lvlJc w:val="left"/>
      <w:pPr>
        <w:ind w:left="2880" w:hanging="360"/>
      </w:pPr>
    </w:lvl>
    <w:lvl w:ilvl="4" w:tplc="751C4A3E">
      <w:start w:val="1"/>
      <w:numFmt w:val="lowerLetter"/>
      <w:lvlText w:val="%5."/>
      <w:lvlJc w:val="left"/>
      <w:pPr>
        <w:ind w:left="3600" w:hanging="360"/>
      </w:pPr>
    </w:lvl>
    <w:lvl w:ilvl="5" w:tplc="791CBC6E">
      <w:start w:val="1"/>
      <w:numFmt w:val="lowerRoman"/>
      <w:lvlText w:val="%6."/>
      <w:lvlJc w:val="right"/>
      <w:pPr>
        <w:ind w:left="4320" w:hanging="180"/>
      </w:pPr>
    </w:lvl>
    <w:lvl w:ilvl="6" w:tplc="7F264B0A">
      <w:start w:val="1"/>
      <w:numFmt w:val="decimal"/>
      <w:lvlText w:val="%7."/>
      <w:lvlJc w:val="left"/>
      <w:pPr>
        <w:ind w:left="5040" w:hanging="360"/>
      </w:pPr>
    </w:lvl>
    <w:lvl w:ilvl="7" w:tplc="3BA8112E">
      <w:start w:val="1"/>
      <w:numFmt w:val="lowerLetter"/>
      <w:lvlText w:val="%8."/>
      <w:lvlJc w:val="left"/>
      <w:pPr>
        <w:ind w:left="5760" w:hanging="360"/>
      </w:pPr>
    </w:lvl>
    <w:lvl w:ilvl="8" w:tplc="8020C02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F3BD2"/>
    <w:multiLevelType w:val="hybridMultilevel"/>
    <w:tmpl w:val="0419001D"/>
    <w:styleLink w:val="1124"/>
    <w:lvl w:ilvl="0" w:tplc="3C4C87FE">
      <w:start w:val="1"/>
      <w:numFmt w:val="decimal"/>
      <w:pStyle w:val="1124"/>
      <w:lvlText w:val="%1)"/>
      <w:lvlJc w:val="left"/>
      <w:pPr>
        <w:ind w:left="360" w:hanging="360"/>
      </w:pPr>
    </w:lvl>
    <w:lvl w:ilvl="1" w:tplc="8974881C">
      <w:start w:val="1"/>
      <w:numFmt w:val="lowerLetter"/>
      <w:lvlText w:val="%2)"/>
      <w:lvlJc w:val="left"/>
      <w:pPr>
        <w:ind w:left="720" w:hanging="360"/>
      </w:pPr>
    </w:lvl>
    <w:lvl w:ilvl="2" w:tplc="3FD2ECD8">
      <w:start w:val="1"/>
      <w:numFmt w:val="lowerRoman"/>
      <w:lvlText w:val="%3)"/>
      <w:lvlJc w:val="left"/>
      <w:pPr>
        <w:ind w:left="1080" w:hanging="360"/>
      </w:pPr>
    </w:lvl>
    <w:lvl w:ilvl="3" w:tplc="C70C8C7A">
      <w:start w:val="1"/>
      <w:numFmt w:val="decimal"/>
      <w:lvlText w:val="(%4)"/>
      <w:lvlJc w:val="left"/>
      <w:pPr>
        <w:ind w:left="1440" w:hanging="360"/>
      </w:pPr>
    </w:lvl>
    <w:lvl w:ilvl="4" w:tplc="A5565AD8">
      <w:start w:val="1"/>
      <w:numFmt w:val="lowerLetter"/>
      <w:lvlText w:val="(%5)"/>
      <w:lvlJc w:val="left"/>
      <w:pPr>
        <w:ind w:left="1800" w:hanging="360"/>
      </w:pPr>
    </w:lvl>
    <w:lvl w:ilvl="5" w:tplc="88605F16">
      <w:start w:val="1"/>
      <w:numFmt w:val="lowerRoman"/>
      <w:lvlText w:val="(%6)"/>
      <w:lvlJc w:val="left"/>
      <w:pPr>
        <w:ind w:left="2160" w:hanging="360"/>
      </w:pPr>
    </w:lvl>
    <w:lvl w:ilvl="6" w:tplc="43683F62">
      <w:start w:val="1"/>
      <w:numFmt w:val="decimal"/>
      <w:lvlText w:val="%7."/>
      <w:lvlJc w:val="left"/>
      <w:pPr>
        <w:ind w:left="2520" w:hanging="360"/>
      </w:pPr>
    </w:lvl>
    <w:lvl w:ilvl="7" w:tplc="F3826904">
      <w:start w:val="1"/>
      <w:numFmt w:val="lowerLetter"/>
      <w:lvlText w:val="%8."/>
      <w:lvlJc w:val="left"/>
      <w:pPr>
        <w:ind w:left="2880" w:hanging="360"/>
      </w:pPr>
    </w:lvl>
    <w:lvl w:ilvl="8" w:tplc="527E1AEA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4E1A0A0C"/>
    <w:multiLevelType w:val="hybridMultilevel"/>
    <w:tmpl w:val="5746B42E"/>
    <w:numStyleLink w:val="a0"/>
  </w:abstractNum>
  <w:abstractNum w:abstractNumId="3">
    <w:nsid w:val="6DE95914"/>
    <w:multiLevelType w:val="hybridMultilevel"/>
    <w:tmpl w:val="18CA5FE4"/>
    <w:lvl w:ilvl="0" w:tplc="21AAE996">
      <w:start w:val="1"/>
      <w:numFmt w:val="decimal"/>
      <w:lvlText w:val="%1."/>
      <w:lvlJc w:val="left"/>
      <w:pPr>
        <w:ind w:left="1571" w:hanging="360"/>
      </w:pPr>
    </w:lvl>
    <w:lvl w:ilvl="1" w:tplc="D69A754C">
      <w:start w:val="1"/>
      <w:numFmt w:val="lowerLetter"/>
      <w:lvlText w:val="%2."/>
      <w:lvlJc w:val="left"/>
      <w:pPr>
        <w:ind w:left="2291" w:hanging="360"/>
      </w:pPr>
    </w:lvl>
    <w:lvl w:ilvl="2" w:tplc="57B0517C">
      <w:start w:val="1"/>
      <w:numFmt w:val="lowerRoman"/>
      <w:lvlText w:val="%3."/>
      <w:lvlJc w:val="right"/>
      <w:pPr>
        <w:ind w:left="3011" w:hanging="180"/>
      </w:pPr>
    </w:lvl>
    <w:lvl w:ilvl="3" w:tplc="5DB21226">
      <w:start w:val="1"/>
      <w:numFmt w:val="decimal"/>
      <w:lvlText w:val="%4."/>
      <w:lvlJc w:val="left"/>
      <w:pPr>
        <w:ind w:left="3731" w:hanging="360"/>
      </w:pPr>
    </w:lvl>
    <w:lvl w:ilvl="4" w:tplc="B8F4FC66">
      <w:start w:val="1"/>
      <w:numFmt w:val="lowerLetter"/>
      <w:lvlText w:val="%5."/>
      <w:lvlJc w:val="left"/>
      <w:pPr>
        <w:ind w:left="4451" w:hanging="360"/>
      </w:pPr>
    </w:lvl>
    <w:lvl w:ilvl="5" w:tplc="95963C60">
      <w:start w:val="1"/>
      <w:numFmt w:val="lowerRoman"/>
      <w:lvlText w:val="%6."/>
      <w:lvlJc w:val="right"/>
      <w:pPr>
        <w:ind w:left="5171" w:hanging="180"/>
      </w:pPr>
    </w:lvl>
    <w:lvl w:ilvl="6" w:tplc="8F2AE82E">
      <w:start w:val="1"/>
      <w:numFmt w:val="decimal"/>
      <w:lvlText w:val="%7."/>
      <w:lvlJc w:val="left"/>
      <w:pPr>
        <w:ind w:left="5891" w:hanging="360"/>
      </w:pPr>
    </w:lvl>
    <w:lvl w:ilvl="7" w:tplc="B01CCAD6">
      <w:start w:val="1"/>
      <w:numFmt w:val="lowerLetter"/>
      <w:lvlText w:val="%8."/>
      <w:lvlJc w:val="left"/>
      <w:pPr>
        <w:ind w:left="6611" w:hanging="360"/>
      </w:pPr>
    </w:lvl>
    <w:lvl w:ilvl="8" w:tplc="031CAE06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E46460D"/>
    <w:multiLevelType w:val="hybridMultilevel"/>
    <w:tmpl w:val="5746B42E"/>
    <w:styleLink w:val="a0"/>
    <w:lvl w:ilvl="0" w:tplc="B4F0E54C">
      <w:start w:val="1"/>
      <w:numFmt w:val="decimal"/>
      <w:pStyle w:val="a0"/>
      <w:lvlText w:val="%1."/>
      <w:lvlJc w:val="left"/>
      <w:pPr>
        <w:ind w:left="720" w:hanging="360"/>
      </w:pPr>
      <w:rPr>
        <w:b w:val="0"/>
        <w:i/>
      </w:rPr>
    </w:lvl>
    <w:lvl w:ilvl="1" w:tplc="53102618">
      <w:start w:val="1"/>
      <w:numFmt w:val="lowerLetter"/>
      <w:lvlText w:val="%2."/>
      <w:lvlJc w:val="left"/>
      <w:pPr>
        <w:ind w:left="1440" w:hanging="360"/>
      </w:pPr>
    </w:lvl>
    <w:lvl w:ilvl="2" w:tplc="F01CF686">
      <w:start w:val="1"/>
      <w:numFmt w:val="lowerRoman"/>
      <w:lvlText w:val="%3."/>
      <w:lvlJc w:val="right"/>
      <w:pPr>
        <w:ind w:left="2160" w:hanging="180"/>
      </w:pPr>
    </w:lvl>
    <w:lvl w:ilvl="3" w:tplc="0B1806E6">
      <w:start w:val="1"/>
      <w:numFmt w:val="decimal"/>
      <w:lvlText w:val="%4."/>
      <w:lvlJc w:val="left"/>
      <w:pPr>
        <w:ind w:left="2880" w:hanging="360"/>
      </w:pPr>
    </w:lvl>
    <w:lvl w:ilvl="4" w:tplc="0DD60974">
      <w:start w:val="1"/>
      <w:numFmt w:val="lowerLetter"/>
      <w:lvlText w:val="%5."/>
      <w:lvlJc w:val="left"/>
      <w:pPr>
        <w:ind w:left="3600" w:hanging="360"/>
      </w:pPr>
    </w:lvl>
    <w:lvl w:ilvl="5" w:tplc="14F44916">
      <w:start w:val="1"/>
      <w:numFmt w:val="lowerRoman"/>
      <w:lvlText w:val="%6."/>
      <w:lvlJc w:val="right"/>
      <w:pPr>
        <w:ind w:left="4320" w:hanging="180"/>
      </w:pPr>
    </w:lvl>
    <w:lvl w:ilvl="6" w:tplc="67F6DDAC">
      <w:start w:val="1"/>
      <w:numFmt w:val="decimal"/>
      <w:lvlText w:val="%7."/>
      <w:lvlJc w:val="left"/>
      <w:pPr>
        <w:ind w:left="5040" w:hanging="360"/>
      </w:pPr>
    </w:lvl>
    <w:lvl w:ilvl="7" w:tplc="CA50139A">
      <w:start w:val="1"/>
      <w:numFmt w:val="lowerLetter"/>
      <w:lvlText w:val="%8."/>
      <w:lvlJc w:val="left"/>
      <w:pPr>
        <w:ind w:left="5760" w:hanging="360"/>
      </w:pPr>
    </w:lvl>
    <w:lvl w:ilvl="8" w:tplc="5450F566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7B1"/>
    <w:rsid w:val="00011BC0"/>
    <w:rsid w:val="00025756"/>
    <w:rsid w:val="0003521B"/>
    <w:rsid w:val="000542D6"/>
    <w:rsid w:val="00081E50"/>
    <w:rsid w:val="00093A5D"/>
    <w:rsid w:val="000A6F54"/>
    <w:rsid w:val="000D1AAC"/>
    <w:rsid w:val="000D6D61"/>
    <w:rsid w:val="000E1810"/>
    <w:rsid w:val="000F6D19"/>
    <w:rsid w:val="001024D7"/>
    <w:rsid w:val="001051BF"/>
    <w:rsid w:val="00116304"/>
    <w:rsid w:val="00134105"/>
    <w:rsid w:val="001412E5"/>
    <w:rsid w:val="00177AED"/>
    <w:rsid w:val="001814B7"/>
    <w:rsid w:val="00193D60"/>
    <w:rsid w:val="0019468E"/>
    <w:rsid w:val="001A422B"/>
    <w:rsid w:val="001B0387"/>
    <w:rsid w:val="001B5EAB"/>
    <w:rsid w:val="001C5F13"/>
    <w:rsid w:val="001D5F65"/>
    <w:rsid w:val="002176A3"/>
    <w:rsid w:val="00257E80"/>
    <w:rsid w:val="00265055"/>
    <w:rsid w:val="00266C65"/>
    <w:rsid w:val="00272AF8"/>
    <w:rsid w:val="0027419F"/>
    <w:rsid w:val="002817A9"/>
    <w:rsid w:val="0028764D"/>
    <w:rsid w:val="002A49C2"/>
    <w:rsid w:val="002B2132"/>
    <w:rsid w:val="002B542D"/>
    <w:rsid w:val="002B6ED8"/>
    <w:rsid w:val="002F7A46"/>
    <w:rsid w:val="0033039A"/>
    <w:rsid w:val="0033161A"/>
    <w:rsid w:val="00331CCF"/>
    <w:rsid w:val="00333A63"/>
    <w:rsid w:val="00334E6B"/>
    <w:rsid w:val="00341621"/>
    <w:rsid w:val="003572A7"/>
    <w:rsid w:val="0037140B"/>
    <w:rsid w:val="00372B8E"/>
    <w:rsid w:val="00375C98"/>
    <w:rsid w:val="003C041A"/>
    <w:rsid w:val="003C2D01"/>
    <w:rsid w:val="003C4093"/>
    <w:rsid w:val="003F7BBA"/>
    <w:rsid w:val="0040038D"/>
    <w:rsid w:val="004236E8"/>
    <w:rsid w:val="00441408"/>
    <w:rsid w:val="00484DC7"/>
    <w:rsid w:val="004C2FB6"/>
    <w:rsid w:val="004C780A"/>
    <w:rsid w:val="00505AB2"/>
    <w:rsid w:val="00520AE9"/>
    <w:rsid w:val="00527D41"/>
    <w:rsid w:val="00531B18"/>
    <w:rsid w:val="00536B62"/>
    <w:rsid w:val="00551ABE"/>
    <w:rsid w:val="00564B2E"/>
    <w:rsid w:val="00586435"/>
    <w:rsid w:val="005924D4"/>
    <w:rsid w:val="005B71E5"/>
    <w:rsid w:val="005C5BD5"/>
    <w:rsid w:val="005C6B2D"/>
    <w:rsid w:val="005D20FB"/>
    <w:rsid w:val="005D6982"/>
    <w:rsid w:val="0060014E"/>
    <w:rsid w:val="00603EAE"/>
    <w:rsid w:val="00622A0B"/>
    <w:rsid w:val="00650178"/>
    <w:rsid w:val="00666CB8"/>
    <w:rsid w:val="0067229C"/>
    <w:rsid w:val="006813FA"/>
    <w:rsid w:val="00690776"/>
    <w:rsid w:val="00694B63"/>
    <w:rsid w:val="006A1D38"/>
    <w:rsid w:val="006B6EB7"/>
    <w:rsid w:val="006D1B23"/>
    <w:rsid w:val="006D4E6C"/>
    <w:rsid w:val="006E285A"/>
    <w:rsid w:val="006F5781"/>
    <w:rsid w:val="006F7E24"/>
    <w:rsid w:val="00716B5B"/>
    <w:rsid w:val="00732036"/>
    <w:rsid w:val="00745A5A"/>
    <w:rsid w:val="00746CA4"/>
    <w:rsid w:val="00755A4F"/>
    <w:rsid w:val="00790A4B"/>
    <w:rsid w:val="007C488C"/>
    <w:rsid w:val="007D361D"/>
    <w:rsid w:val="007D75C8"/>
    <w:rsid w:val="008352FE"/>
    <w:rsid w:val="00847751"/>
    <w:rsid w:val="00851A39"/>
    <w:rsid w:val="00897E78"/>
    <w:rsid w:val="008B474A"/>
    <w:rsid w:val="008C7A0C"/>
    <w:rsid w:val="008D2157"/>
    <w:rsid w:val="008E2E08"/>
    <w:rsid w:val="008E6E94"/>
    <w:rsid w:val="008F1048"/>
    <w:rsid w:val="008F21B2"/>
    <w:rsid w:val="0091540D"/>
    <w:rsid w:val="00916518"/>
    <w:rsid w:val="0092461B"/>
    <w:rsid w:val="00957E38"/>
    <w:rsid w:val="009611CE"/>
    <w:rsid w:val="00970990"/>
    <w:rsid w:val="00982447"/>
    <w:rsid w:val="00991343"/>
    <w:rsid w:val="009A18D6"/>
    <w:rsid w:val="009D5A97"/>
    <w:rsid w:val="009E5996"/>
    <w:rsid w:val="00A05AFA"/>
    <w:rsid w:val="00A21E94"/>
    <w:rsid w:val="00A23137"/>
    <w:rsid w:val="00A41392"/>
    <w:rsid w:val="00A675BC"/>
    <w:rsid w:val="00A738F2"/>
    <w:rsid w:val="00A9235F"/>
    <w:rsid w:val="00A956EC"/>
    <w:rsid w:val="00AA0E02"/>
    <w:rsid w:val="00AA465F"/>
    <w:rsid w:val="00AB4C13"/>
    <w:rsid w:val="00AB6363"/>
    <w:rsid w:val="00AE3F96"/>
    <w:rsid w:val="00AE55EF"/>
    <w:rsid w:val="00AF3B26"/>
    <w:rsid w:val="00AF564B"/>
    <w:rsid w:val="00B018ED"/>
    <w:rsid w:val="00B411FB"/>
    <w:rsid w:val="00B674AC"/>
    <w:rsid w:val="00B75C79"/>
    <w:rsid w:val="00B847BC"/>
    <w:rsid w:val="00B92912"/>
    <w:rsid w:val="00B95F6B"/>
    <w:rsid w:val="00BD5181"/>
    <w:rsid w:val="00BD60E0"/>
    <w:rsid w:val="00BF1059"/>
    <w:rsid w:val="00BF107E"/>
    <w:rsid w:val="00C048D0"/>
    <w:rsid w:val="00C06A4D"/>
    <w:rsid w:val="00C13BFE"/>
    <w:rsid w:val="00C2280A"/>
    <w:rsid w:val="00C26F76"/>
    <w:rsid w:val="00C40B66"/>
    <w:rsid w:val="00C6601B"/>
    <w:rsid w:val="00C82830"/>
    <w:rsid w:val="00CA6876"/>
    <w:rsid w:val="00CC14A9"/>
    <w:rsid w:val="00CD7BD4"/>
    <w:rsid w:val="00CE1E85"/>
    <w:rsid w:val="00CE6FCA"/>
    <w:rsid w:val="00D24A4D"/>
    <w:rsid w:val="00D266F3"/>
    <w:rsid w:val="00D42EEF"/>
    <w:rsid w:val="00D504B2"/>
    <w:rsid w:val="00D97030"/>
    <w:rsid w:val="00DB5721"/>
    <w:rsid w:val="00DC57B1"/>
    <w:rsid w:val="00DC6368"/>
    <w:rsid w:val="00DE2FD5"/>
    <w:rsid w:val="00DF1194"/>
    <w:rsid w:val="00E02864"/>
    <w:rsid w:val="00E1128E"/>
    <w:rsid w:val="00E21E10"/>
    <w:rsid w:val="00E24254"/>
    <w:rsid w:val="00E36AE3"/>
    <w:rsid w:val="00E377CB"/>
    <w:rsid w:val="00E42C37"/>
    <w:rsid w:val="00E50866"/>
    <w:rsid w:val="00E5095A"/>
    <w:rsid w:val="00E520C2"/>
    <w:rsid w:val="00E53307"/>
    <w:rsid w:val="00E67458"/>
    <w:rsid w:val="00E84F71"/>
    <w:rsid w:val="00EB5F24"/>
    <w:rsid w:val="00EC788E"/>
    <w:rsid w:val="00EF2E7F"/>
    <w:rsid w:val="00F13F0D"/>
    <w:rsid w:val="00F2590E"/>
    <w:rsid w:val="00F320EF"/>
    <w:rsid w:val="00F37AAF"/>
    <w:rsid w:val="00F41612"/>
    <w:rsid w:val="00F7640A"/>
    <w:rsid w:val="00FA173C"/>
    <w:rsid w:val="00FA2E44"/>
    <w:rsid w:val="00FD59C4"/>
    <w:rsid w:val="00FD5E7C"/>
    <w:rsid w:val="00FF2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048D0"/>
    <w:pPr>
      <w:spacing w:after="0" w:line="240" w:lineRule="auto"/>
    </w:pPr>
    <w:rPr>
      <w:rFonts w:ascii="PT Astra Serif" w:hAnsi="PT Astra Serif"/>
      <w:sz w:val="27"/>
      <w:szCs w:val="27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c">
    <w:name w:val="caption"/>
    <w:basedOn w:val="a1"/>
    <w:next w:val="a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1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1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1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1">
    <w:name w:val="toc 4"/>
    <w:basedOn w:val="a1"/>
    <w:next w:val="a1"/>
    <w:uiPriority w:val="39"/>
    <w:unhideWhenUsed/>
    <w:pPr>
      <w:spacing w:after="57"/>
      <w:ind w:left="850"/>
    </w:pPr>
  </w:style>
  <w:style w:type="paragraph" w:styleId="51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1"/>
    <w:next w:val="a1"/>
    <w:uiPriority w:val="99"/>
    <w:unhideWhenUsed/>
  </w:style>
  <w:style w:type="paragraph" w:customStyle="1" w:styleId="af6">
    <w:name w:val="ГТО Протокол заголовок"/>
    <w:basedOn w:val="a1"/>
    <w:qFormat/>
    <w:pPr>
      <w:jc w:val="center"/>
    </w:pPr>
    <w:rPr>
      <w:b/>
    </w:rPr>
  </w:style>
  <w:style w:type="paragraph" w:customStyle="1" w:styleId="af7">
    <w:name w:val="ГТО Протокол подзаголовок"/>
    <w:basedOn w:val="af6"/>
    <w:qFormat/>
    <w:pPr>
      <w:spacing w:after="279" w:line="299" w:lineRule="exact"/>
    </w:pPr>
    <w:rPr>
      <w:b w:val="0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paragraph" w:customStyle="1" w:styleId="af9">
    <w:name w:val="ГТО Протокол вопрос"/>
    <w:basedOn w:val="a1"/>
    <w:qFormat/>
    <w:rPr>
      <w:b/>
      <w:u w:val="single"/>
    </w:rPr>
  </w:style>
  <w:style w:type="paragraph" w:customStyle="1" w:styleId="afa">
    <w:name w:val="ГТО Протокол ответственные/сроки"/>
    <w:basedOn w:val="a1"/>
    <w:qFormat/>
    <w:rPr>
      <w:b/>
    </w:rPr>
  </w:style>
  <w:style w:type="character" w:customStyle="1" w:styleId="42">
    <w:name w:val="Основной текст (4)_"/>
    <w:basedOn w:val="a2"/>
    <w:link w:val="4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0">
    <w:name w:val="ПГТО Список описания"/>
    <w:basedOn w:val="a4"/>
    <w:uiPriority w:val="99"/>
    <w:pPr>
      <w:numPr>
        <w:numId w:val="1"/>
      </w:numPr>
    </w:pPr>
  </w:style>
  <w:style w:type="numbering" w:customStyle="1" w:styleId="a">
    <w:name w:val="ПГТО Доклад"/>
    <w:basedOn w:val="a4"/>
    <w:uiPriority w:val="99"/>
    <w:pPr>
      <w:numPr>
        <w:numId w:val="2"/>
      </w:numPr>
    </w:pPr>
  </w:style>
  <w:style w:type="paragraph" w:customStyle="1" w:styleId="43">
    <w:name w:val="Основной текст (4)"/>
    <w:basedOn w:val="a1"/>
    <w:link w:val="4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0"/>
    <w:uiPriority w:val="99"/>
    <w:pPr>
      <w:numPr>
        <w:numId w:val="4"/>
      </w:numPr>
    </w:pPr>
  </w:style>
  <w:style w:type="paragraph" w:styleId="afb">
    <w:name w:val="header"/>
    <w:basedOn w:val="a1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</w:style>
  <w:style w:type="paragraph" w:styleId="afd">
    <w:name w:val="footer"/>
    <w:basedOn w:val="a1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</w:style>
  <w:style w:type="table" w:styleId="aff">
    <w:name w:val="Table Grid"/>
    <w:basedOn w:val="a3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048D0"/>
    <w:pPr>
      <w:spacing w:after="0" w:line="240" w:lineRule="auto"/>
    </w:pPr>
    <w:rPr>
      <w:rFonts w:ascii="PT Astra Serif" w:hAnsi="PT Astra Serif"/>
      <w:sz w:val="27"/>
      <w:szCs w:val="27"/>
    </w:rPr>
  </w:style>
  <w:style w:type="paragraph" w:styleId="1">
    <w:name w:val="heading 1"/>
    <w:basedOn w:val="a1"/>
    <w:next w:val="a1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1"/>
    <w:next w:val="a1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1"/>
    <w:next w:val="a1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1"/>
    <w:next w:val="a1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1"/>
    <w:next w:val="a1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1"/>
    <w:next w:val="a1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1"/>
    <w:next w:val="a1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1"/>
    <w:next w:val="a1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1"/>
    <w:next w:val="a1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2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2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2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2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2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2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2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2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5">
    <w:name w:val="No Spacing"/>
    <w:uiPriority w:val="1"/>
    <w:qFormat/>
    <w:pPr>
      <w:spacing w:after="0" w:line="240" w:lineRule="auto"/>
    </w:pPr>
  </w:style>
  <w:style w:type="paragraph" w:styleId="a6">
    <w:name w:val="Title"/>
    <w:basedOn w:val="a1"/>
    <w:next w:val="a1"/>
    <w:link w:val="a7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7">
    <w:name w:val="Название Знак"/>
    <w:basedOn w:val="a2"/>
    <w:link w:val="a6"/>
    <w:uiPriority w:val="10"/>
    <w:rPr>
      <w:sz w:val="48"/>
      <w:szCs w:val="48"/>
    </w:rPr>
  </w:style>
  <w:style w:type="paragraph" w:styleId="a8">
    <w:name w:val="Subtitle"/>
    <w:basedOn w:val="a1"/>
    <w:next w:val="a1"/>
    <w:link w:val="a9"/>
    <w:uiPriority w:val="11"/>
    <w:qFormat/>
    <w:pPr>
      <w:spacing w:before="200" w:after="200"/>
    </w:pPr>
    <w:rPr>
      <w:sz w:val="24"/>
      <w:szCs w:val="24"/>
    </w:rPr>
  </w:style>
  <w:style w:type="character" w:customStyle="1" w:styleId="a9">
    <w:name w:val="Подзаголовок Знак"/>
    <w:basedOn w:val="a2"/>
    <w:link w:val="a8"/>
    <w:uiPriority w:val="11"/>
    <w:rPr>
      <w:sz w:val="24"/>
      <w:szCs w:val="24"/>
    </w:rPr>
  </w:style>
  <w:style w:type="paragraph" w:styleId="21">
    <w:name w:val="Quote"/>
    <w:basedOn w:val="a1"/>
    <w:next w:val="a1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a">
    <w:name w:val="Intense Quote"/>
    <w:basedOn w:val="a1"/>
    <w:next w:val="a1"/>
    <w:link w:val="ab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a"/>
    <w:uiPriority w:val="30"/>
    <w:rPr>
      <w:i/>
    </w:rPr>
  </w:style>
  <w:style w:type="character" w:customStyle="1" w:styleId="HeaderChar">
    <w:name w:val="Header Char"/>
    <w:basedOn w:val="a2"/>
    <w:uiPriority w:val="99"/>
  </w:style>
  <w:style w:type="character" w:customStyle="1" w:styleId="FooterChar">
    <w:name w:val="Footer Char"/>
    <w:basedOn w:val="a2"/>
    <w:uiPriority w:val="99"/>
  </w:style>
  <w:style w:type="paragraph" w:styleId="ac">
    <w:name w:val="caption"/>
    <w:basedOn w:val="a1"/>
    <w:next w:val="a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3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d">
    <w:name w:val="Hyperlink"/>
    <w:uiPriority w:val="99"/>
    <w:unhideWhenUsed/>
    <w:rPr>
      <w:color w:val="0000FF" w:themeColor="hyperlink"/>
      <w:u w:val="single"/>
    </w:rPr>
  </w:style>
  <w:style w:type="paragraph" w:styleId="ae">
    <w:name w:val="footnote text"/>
    <w:basedOn w:val="a1"/>
    <w:link w:val="af"/>
    <w:uiPriority w:val="99"/>
    <w:semiHidden/>
    <w:unhideWhenUsed/>
    <w:pPr>
      <w:spacing w:after="40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2"/>
    <w:uiPriority w:val="99"/>
    <w:unhideWhenUsed/>
    <w:rPr>
      <w:vertAlign w:val="superscript"/>
    </w:rPr>
  </w:style>
  <w:style w:type="paragraph" w:styleId="af1">
    <w:name w:val="endnote text"/>
    <w:basedOn w:val="a1"/>
    <w:link w:val="af2"/>
    <w:uiPriority w:val="99"/>
    <w:semiHidden/>
    <w:unhideWhenUsed/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2"/>
    <w:uiPriority w:val="99"/>
    <w:semiHidden/>
    <w:unhideWhenUsed/>
    <w:rPr>
      <w:vertAlign w:val="superscript"/>
    </w:rPr>
  </w:style>
  <w:style w:type="paragraph" w:styleId="11">
    <w:name w:val="toc 1"/>
    <w:basedOn w:val="a1"/>
    <w:next w:val="a1"/>
    <w:uiPriority w:val="39"/>
    <w:unhideWhenUsed/>
    <w:pPr>
      <w:spacing w:after="57"/>
    </w:pPr>
  </w:style>
  <w:style w:type="paragraph" w:styleId="23">
    <w:name w:val="toc 2"/>
    <w:basedOn w:val="a1"/>
    <w:next w:val="a1"/>
    <w:uiPriority w:val="39"/>
    <w:unhideWhenUsed/>
    <w:pPr>
      <w:spacing w:after="57"/>
      <w:ind w:left="283"/>
    </w:pPr>
  </w:style>
  <w:style w:type="paragraph" w:styleId="31">
    <w:name w:val="toc 3"/>
    <w:basedOn w:val="a1"/>
    <w:next w:val="a1"/>
    <w:uiPriority w:val="39"/>
    <w:unhideWhenUsed/>
    <w:pPr>
      <w:spacing w:after="57"/>
      <w:ind w:left="567"/>
    </w:pPr>
  </w:style>
  <w:style w:type="paragraph" w:styleId="41">
    <w:name w:val="toc 4"/>
    <w:basedOn w:val="a1"/>
    <w:next w:val="a1"/>
    <w:uiPriority w:val="39"/>
    <w:unhideWhenUsed/>
    <w:pPr>
      <w:spacing w:after="57"/>
      <w:ind w:left="850"/>
    </w:pPr>
  </w:style>
  <w:style w:type="paragraph" w:styleId="51">
    <w:name w:val="toc 5"/>
    <w:basedOn w:val="a1"/>
    <w:next w:val="a1"/>
    <w:uiPriority w:val="39"/>
    <w:unhideWhenUsed/>
    <w:pPr>
      <w:spacing w:after="57"/>
      <w:ind w:left="1134"/>
    </w:pPr>
  </w:style>
  <w:style w:type="paragraph" w:styleId="61">
    <w:name w:val="toc 6"/>
    <w:basedOn w:val="a1"/>
    <w:next w:val="a1"/>
    <w:uiPriority w:val="39"/>
    <w:unhideWhenUsed/>
    <w:pPr>
      <w:spacing w:after="57"/>
      <w:ind w:left="1417"/>
    </w:pPr>
  </w:style>
  <w:style w:type="paragraph" w:styleId="71">
    <w:name w:val="toc 7"/>
    <w:basedOn w:val="a1"/>
    <w:next w:val="a1"/>
    <w:uiPriority w:val="39"/>
    <w:unhideWhenUsed/>
    <w:pPr>
      <w:spacing w:after="57"/>
      <w:ind w:left="1701"/>
    </w:pPr>
  </w:style>
  <w:style w:type="paragraph" w:styleId="81">
    <w:name w:val="toc 8"/>
    <w:basedOn w:val="a1"/>
    <w:next w:val="a1"/>
    <w:uiPriority w:val="39"/>
    <w:unhideWhenUsed/>
    <w:pPr>
      <w:spacing w:after="57"/>
      <w:ind w:left="1984"/>
    </w:pPr>
  </w:style>
  <w:style w:type="paragraph" w:styleId="91">
    <w:name w:val="toc 9"/>
    <w:basedOn w:val="a1"/>
    <w:next w:val="a1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1"/>
    <w:next w:val="a1"/>
    <w:uiPriority w:val="99"/>
    <w:unhideWhenUsed/>
  </w:style>
  <w:style w:type="paragraph" w:customStyle="1" w:styleId="af6">
    <w:name w:val="ГТО Протокол заголовок"/>
    <w:basedOn w:val="a1"/>
    <w:qFormat/>
    <w:pPr>
      <w:jc w:val="center"/>
    </w:pPr>
    <w:rPr>
      <w:b/>
    </w:rPr>
  </w:style>
  <w:style w:type="paragraph" w:customStyle="1" w:styleId="af7">
    <w:name w:val="ГТО Протокол подзаголовок"/>
    <w:basedOn w:val="af6"/>
    <w:qFormat/>
    <w:pPr>
      <w:spacing w:after="279" w:line="299" w:lineRule="exact"/>
    </w:pPr>
    <w:rPr>
      <w:b w:val="0"/>
    </w:rPr>
  </w:style>
  <w:style w:type="paragraph" w:styleId="af8">
    <w:name w:val="List Paragraph"/>
    <w:basedOn w:val="a1"/>
    <w:uiPriority w:val="34"/>
    <w:qFormat/>
    <w:pPr>
      <w:ind w:left="720"/>
      <w:contextualSpacing/>
    </w:pPr>
  </w:style>
  <w:style w:type="paragraph" w:customStyle="1" w:styleId="af9">
    <w:name w:val="ГТО Протокол вопрос"/>
    <w:basedOn w:val="a1"/>
    <w:qFormat/>
    <w:rPr>
      <w:b/>
      <w:u w:val="single"/>
    </w:rPr>
  </w:style>
  <w:style w:type="paragraph" w:customStyle="1" w:styleId="afa">
    <w:name w:val="ГТО Протокол ответственные/сроки"/>
    <w:basedOn w:val="a1"/>
    <w:qFormat/>
    <w:rPr>
      <w:b/>
    </w:rPr>
  </w:style>
  <w:style w:type="character" w:customStyle="1" w:styleId="42">
    <w:name w:val="Основной текст (4)_"/>
    <w:basedOn w:val="a2"/>
    <w:link w:val="4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numbering" w:customStyle="1" w:styleId="a0">
    <w:name w:val="ПГТО Список описания"/>
    <w:basedOn w:val="a4"/>
    <w:uiPriority w:val="99"/>
    <w:pPr>
      <w:numPr>
        <w:numId w:val="1"/>
      </w:numPr>
    </w:pPr>
  </w:style>
  <w:style w:type="numbering" w:customStyle="1" w:styleId="a">
    <w:name w:val="ПГТО Доклад"/>
    <w:basedOn w:val="a4"/>
    <w:uiPriority w:val="99"/>
    <w:pPr>
      <w:numPr>
        <w:numId w:val="2"/>
      </w:numPr>
    </w:pPr>
  </w:style>
  <w:style w:type="paragraph" w:customStyle="1" w:styleId="43">
    <w:name w:val="Основной текст (4)"/>
    <w:basedOn w:val="a1"/>
    <w:link w:val="42"/>
    <w:pPr>
      <w:shd w:val="clear" w:color="auto" w:fill="FFFFFF"/>
      <w:spacing w:line="302" w:lineRule="exact"/>
      <w:jc w:val="both"/>
    </w:pPr>
    <w:rPr>
      <w:rFonts w:ascii="Times New Roman" w:eastAsia="Times New Roman" w:hAnsi="Times New Roman" w:cs="Times New Roman"/>
      <w:sz w:val="24"/>
      <w:szCs w:val="24"/>
    </w:rPr>
  </w:style>
  <w:style w:type="numbering" w:customStyle="1" w:styleId="1124">
    <w:name w:val="Список 1124"/>
    <w:basedOn w:val="a0"/>
    <w:uiPriority w:val="99"/>
    <w:pPr>
      <w:numPr>
        <w:numId w:val="4"/>
      </w:numPr>
    </w:pPr>
  </w:style>
  <w:style w:type="paragraph" w:styleId="afb">
    <w:name w:val="header"/>
    <w:basedOn w:val="a1"/>
    <w:link w:val="afc"/>
    <w:uiPriority w:val="99"/>
    <w:unhideWhenUsed/>
    <w:pPr>
      <w:tabs>
        <w:tab w:val="center" w:pos="4677"/>
        <w:tab w:val="right" w:pos="9355"/>
      </w:tabs>
    </w:pPr>
  </w:style>
  <w:style w:type="character" w:customStyle="1" w:styleId="afc">
    <w:name w:val="Верхний колонтитул Знак"/>
    <w:basedOn w:val="a2"/>
    <w:link w:val="afb"/>
    <w:uiPriority w:val="99"/>
  </w:style>
  <w:style w:type="paragraph" w:styleId="afd">
    <w:name w:val="footer"/>
    <w:basedOn w:val="a1"/>
    <w:link w:val="afe"/>
    <w:uiPriority w:val="99"/>
    <w:unhideWhenUsed/>
    <w:pPr>
      <w:tabs>
        <w:tab w:val="center" w:pos="4677"/>
        <w:tab w:val="right" w:pos="9355"/>
      </w:tabs>
    </w:pPr>
  </w:style>
  <w:style w:type="character" w:customStyle="1" w:styleId="afe">
    <w:name w:val="Нижний колонтитул Знак"/>
    <w:basedOn w:val="a2"/>
    <w:link w:val="afd"/>
    <w:uiPriority w:val="99"/>
  </w:style>
  <w:style w:type="table" w:styleId="aff">
    <w:name w:val="Table Grid"/>
    <w:basedOn w:val="a3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0">
    <w:name w:val="Balloon Text"/>
    <w:basedOn w:val="a1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2"/>
    <w:link w:val="aff0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BCAEEB-4116-4505-9222-F0071CBC3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755</Words>
  <Characters>4305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Захар Михайлович Цыганов</dc:creator>
  <cp:lastModifiedBy>Захар Михайлович Цыганов</cp:lastModifiedBy>
  <cp:revision>17</cp:revision>
  <cp:lastPrinted>2025-07-22T10:22:00Z</cp:lastPrinted>
  <dcterms:created xsi:type="dcterms:W3CDTF">2025-08-18T05:00:00Z</dcterms:created>
  <dcterms:modified xsi:type="dcterms:W3CDTF">2025-10-22T08:45:00Z</dcterms:modified>
</cp:coreProperties>
</file>