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AA57F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 xml:space="preserve">проекту постановления </w:t>
      </w:r>
      <w:r w:rsidR="009D50AF">
        <w:rPr>
          <w:b/>
          <w:sz w:val="26"/>
          <w:szCs w:val="26"/>
        </w:rPr>
        <w:t>Администрации</w:t>
      </w:r>
      <w:r w:rsidR="00480783" w:rsidRPr="00E86B3E">
        <w:rPr>
          <w:b/>
          <w:sz w:val="26"/>
          <w:szCs w:val="26"/>
        </w:rPr>
        <w:t xml:space="preserve"> Томской области </w:t>
      </w:r>
      <w:r w:rsidR="008F0FB0">
        <w:rPr>
          <w:b/>
          <w:sz w:val="26"/>
          <w:szCs w:val="26"/>
        </w:rPr>
        <w:t xml:space="preserve">«О внесении изменений в постановление Администрации Томской области от </w:t>
      </w:r>
      <w:r w:rsidR="00A0553B">
        <w:rPr>
          <w:b/>
          <w:sz w:val="26"/>
          <w:szCs w:val="26"/>
        </w:rPr>
        <w:t>09.06.2011</w:t>
      </w:r>
      <w:r w:rsidR="008F0FB0">
        <w:rPr>
          <w:b/>
          <w:sz w:val="26"/>
          <w:szCs w:val="26"/>
        </w:rPr>
        <w:t xml:space="preserve"> № </w:t>
      </w:r>
      <w:r w:rsidR="00A0553B">
        <w:rPr>
          <w:b/>
          <w:sz w:val="26"/>
          <w:szCs w:val="26"/>
        </w:rPr>
        <w:t>170</w:t>
      </w:r>
      <w:r w:rsidR="008F0FB0">
        <w:rPr>
          <w:b/>
          <w:sz w:val="26"/>
          <w:szCs w:val="26"/>
        </w:rPr>
        <w:t>а</w:t>
      </w:r>
      <w:r w:rsidR="00BC2E89">
        <w:rPr>
          <w:b/>
          <w:sz w:val="26"/>
          <w:szCs w:val="26"/>
        </w:rPr>
        <w:t>»</w:t>
      </w:r>
    </w:p>
    <w:p w:rsidR="009D50AF" w:rsidRDefault="009D50AF" w:rsidP="007943FE">
      <w:pPr>
        <w:jc w:val="center"/>
        <w:rPr>
          <w:b/>
          <w:sz w:val="26"/>
          <w:szCs w:val="26"/>
        </w:rPr>
      </w:pPr>
    </w:p>
    <w:p w:rsidR="008F0FB0" w:rsidRDefault="008F0FB0" w:rsidP="007943FE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61083D" w:rsidRDefault="00C106B2" w:rsidP="00CE253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D12979">
              <w:rPr>
                <w:sz w:val="26"/>
                <w:szCs w:val="26"/>
              </w:rPr>
              <w:t>Из предметов лизинга исключены машины, подлежащие государственной регистрации в соответствии с Правилами государственной регистрации тракторов, самоходных дорожно-строительных и иных машин и прицепов к ним органами государственного надзора за техническим состоянием самоходных машин и других видов техники в Российской Федерации (</w:t>
            </w:r>
            <w:proofErr w:type="spellStart"/>
            <w:r w:rsidR="00D12979">
              <w:rPr>
                <w:sz w:val="26"/>
                <w:szCs w:val="26"/>
              </w:rPr>
              <w:t>гостехнадзора</w:t>
            </w:r>
            <w:proofErr w:type="spellEnd"/>
            <w:r w:rsidR="00D12979">
              <w:rPr>
                <w:sz w:val="26"/>
                <w:szCs w:val="26"/>
              </w:rPr>
              <w:t xml:space="preserve">), утвержденными Минсельхозпродом России 16.01.1995. </w:t>
            </w:r>
            <w:proofErr w:type="gramStart"/>
            <w:r w:rsidR="00D12979">
              <w:rPr>
                <w:sz w:val="26"/>
                <w:szCs w:val="26"/>
              </w:rPr>
              <w:t xml:space="preserve">При этом, как следует из текста проекта, предметом лизинга может быть </w:t>
            </w:r>
            <w:r w:rsidR="001F15F8">
              <w:rPr>
                <w:sz w:val="26"/>
                <w:szCs w:val="26"/>
              </w:rPr>
              <w:t>оборудование (за исключением средств телефонной и сотовой связи, офисной и копировально-множительной техники, в том числе принтеров, графопостроителей, сканеров, компьютеров), устройства, механизмы, станки, приборы, аппараты, агрегаты, установки, машин.</w:t>
            </w:r>
            <w:proofErr w:type="gramEnd"/>
          </w:p>
          <w:p w:rsidR="0061083D" w:rsidRPr="00E86B3E" w:rsidRDefault="00257A8A" w:rsidP="0061435E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Данная формулировка не позволяет сделать вывод, что из предмета лизинга исключены все транспортные средства. </w:t>
            </w:r>
            <w:proofErr w:type="gramStart"/>
            <w:r>
              <w:rPr>
                <w:sz w:val="26"/>
                <w:szCs w:val="26"/>
              </w:rPr>
              <w:t xml:space="preserve">В частности, в соответствии со статьей 2 Федерального закона от 10.12.1995 № 196-ФЗ «О безопасности дорожного движения» транспортное средство как устройство, предназначенное для перевозкам по дорогам людей, грузов </w:t>
            </w:r>
            <w:r>
              <w:rPr>
                <w:sz w:val="26"/>
                <w:szCs w:val="26"/>
              </w:rPr>
              <w:lastRenderedPageBreak/>
              <w:t xml:space="preserve">или оборудования, установленного на нем. В связи с </w:t>
            </w:r>
            <w:proofErr w:type="spellStart"/>
            <w:r w:rsidR="00FF6519">
              <w:rPr>
                <w:sz w:val="26"/>
                <w:szCs w:val="26"/>
              </w:rPr>
              <w:t>данны</w:t>
            </w:r>
            <w:proofErr w:type="spellEnd"/>
            <w:r w:rsidR="00FF6519">
              <w:rPr>
                <w:sz w:val="26"/>
                <w:szCs w:val="26"/>
              </w:rPr>
              <w:t xml:space="preserve"> обстоятельством предлагаемое регулирование </w:t>
            </w:r>
            <w:proofErr w:type="spellStart"/>
            <w:r w:rsidR="00FF6519">
              <w:rPr>
                <w:sz w:val="26"/>
                <w:szCs w:val="26"/>
              </w:rPr>
              <w:t>моожет</w:t>
            </w:r>
            <w:proofErr w:type="spellEnd"/>
            <w:r w:rsidR="00FF6519">
              <w:rPr>
                <w:sz w:val="26"/>
                <w:szCs w:val="26"/>
              </w:rPr>
              <w:t xml:space="preserve"> привести к тому, что средства субсидии могут быть использованы получателями для приобретения в лизинг транспортных средств, не применяемых в основной</w:t>
            </w:r>
            <w:proofErr w:type="gramEnd"/>
            <w:r w:rsidR="00FF6519">
              <w:rPr>
                <w:sz w:val="26"/>
                <w:szCs w:val="26"/>
              </w:rPr>
              <w:t xml:space="preserve"> деятельности организации.</w:t>
            </w:r>
          </w:p>
        </w:tc>
        <w:tc>
          <w:tcPr>
            <w:tcW w:w="4075" w:type="dxa"/>
          </w:tcPr>
          <w:p w:rsidR="0022274E" w:rsidRDefault="00361961" w:rsidP="009B7A9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1. </w:t>
            </w:r>
            <w:r w:rsidR="009B7A9D">
              <w:rPr>
                <w:sz w:val="26"/>
                <w:szCs w:val="26"/>
              </w:rPr>
              <w:t xml:space="preserve">Из предметов лизинга исключены все транспортные средства в связи с тем, что данный вид субсидии направлен на поддержку производителей с целью повышения производительности труда (выработки предприятия). </w:t>
            </w:r>
            <w:r w:rsidR="00841217">
              <w:rPr>
                <w:sz w:val="26"/>
                <w:szCs w:val="26"/>
                <w:u w:val="single"/>
              </w:rPr>
              <w:t>Предложение</w:t>
            </w:r>
            <w:r w:rsidR="009B7A9D">
              <w:rPr>
                <w:sz w:val="26"/>
                <w:szCs w:val="26"/>
              </w:rPr>
              <w:t xml:space="preserve"> Уполномоченного по защите прав предпринимателей в Томской области о том, что устройства могут быть приняты за транспортные средства и в дальнейшем приобретены с </w:t>
            </w:r>
            <w:proofErr w:type="gramStart"/>
            <w:r w:rsidR="009B7A9D">
              <w:rPr>
                <w:sz w:val="26"/>
                <w:szCs w:val="26"/>
              </w:rPr>
              <w:t>целью</w:t>
            </w:r>
            <w:proofErr w:type="gramEnd"/>
            <w:r w:rsidR="009B7A9D">
              <w:rPr>
                <w:sz w:val="26"/>
                <w:szCs w:val="26"/>
              </w:rPr>
              <w:t xml:space="preserve"> не применяемой в основной деятельности организаций </w:t>
            </w:r>
            <w:r w:rsidR="009B7A9D" w:rsidRPr="00841217">
              <w:rPr>
                <w:sz w:val="26"/>
                <w:szCs w:val="26"/>
                <w:u w:val="single"/>
              </w:rPr>
              <w:t>учтено</w:t>
            </w:r>
            <w:r w:rsidR="009B7A9D">
              <w:rPr>
                <w:sz w:val="26"/>
                <w:szCs w:val="26"/>
              </w:rPr>
              <w:t>. Таким образом, устройства из предметов лизинга исключены.</w:t>
            </w: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B094D" w:rsidRPr="00E86B3E" w:rsidRDefault="006B094D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635D74" w:rsidRPr="00E86B3E" w:rsidTr="007943FE">
        <w:tc>
          <w:tcPr>
            <w:tcW w:w="3397" w:type="dxa"/>
          </w:tcPr>
          <w:p w:rsidR="00635D74" w:rsidRDefault="00635D74" w:rsidP="007943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635D74" w:rsidRDefault="00635D74" w:rsidP="00635D7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Пунктом 5 Проекта предлагается установить срок 30 рабочих дней для возврата заявителю документов в случае принятия решения об отказе в предоставлении субсидии. Данный срок </w:t>
            </w:r>
            <w:proofErr w:type="gramStart"/>
            <w:r>
              <w:rPr>
                <w:sz w:val="26"/>
                <w:szCs w:val="26"/>
              </w:rPr>
              <w:t>является слишком долгим и не вызван</w:t>
            </w:r>
            <w:proofErr w:type="gramEnd"/>
            <w:r>
              <w:rPr>
                <w:sz w:val="26"/>
                <w:szCs w:val="26"/>
              </w:rPr>
              <w:t xml:space="preserve"> объективными обстоятельствами. Учитывая отсутствие необходимости в проведении дополнительных действий для возврата документов, предлагаем установить срок 5 дней и направлять документы вместе с протоколом, содержащим решение об отказе в предоставлении субсидии (подпункт 3 пункта Порядка)</w:t>
            </w:r>
          </w:p>
          <w:p w:rsidR="00635D74" w:rsidRDefault="00635D74" w:rsidP="00CE253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635D74" w:rsidRDefault="00635D74" w:rsidP="009B7A9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В связи с тем, что возврат заявления и документов </w:t>
            </w:r>
            <w:r w:rsidRPr="00E5289F">
              <w:rPr>
                <w:sz w:val="26"/>
                <w:szCs w:val="26"/>
              </w:rPr>
              <w:t>субъекту малого и среднего предпринимательства</w:t>
            </w:r>
            <w:r>
              <w:rPr>
                <w:sz w:val="26"/>
                <w:szCs w:val="26"/>
              </w:rPr>
              <w:t xml:space="preserve"> производятся</w:t>
            </w:r>
            <w:r w:rsidRPr="00E5289F">
              <w:rPr>
                <w:sz w:val="26"/>
                <w:szCs w:val="26"/>
              </w:rPr>
              <w:t xml:space="preserve"> по его письменному заявлению</w:t>
            </w:r>
            <w:r>
              <w:rPr>
                <w:sz w:val="26"/>
                <w:szCs w:val="26"/>
              </w:rPr>
              <w:t xml:space="preserve"> (обращению)</w:t>
            </w:r>
            <w:r w:rsidRPr="00E5289F">
              <w:rPr>
                <w:sz w:val="26"/>
                <w:szCs w:val="26"/>
              </w:rPr>
              <w:t xml:space="preserve"> на имя руководителя Департамента</w:t>
            </w:r>
            <w:r>
              <w:rPr>
                <w:sz w:val="26"/>
                <w:szCs w:val="26"/>
              </w:rPr>
              <w:t xml:space="preserve">, срок возврата документов 30 календарных дней не противоречит Закону Томской области от 11.01.2007 № 5-ОЗ «Об обращениях граждан в государственные органы Томской области и органы местного самоуправления». Тем более, данное заявление (обращение) соискатель может направить в любое время, в том числе и спустя несколько лет, что приведет к необходимости поднятия документов из архива. </w:t>
            </w:r>
            <w:proofErr w:type="gramStart"/>
            <w:r>
              <w:rPr>
                <w:sz w:val="26"/>
                <w:szCs w:val="26"/>
              </w:rPr>
              <w:t>В связи с вышеизложенным, данное предложение учтено быть не может.</w:t>
            </w:r>
            <w:proofErr w:type="gramEnd"/>
          </w:p>
        </w:tc>
      </w:tr>
      <w:tr w:rsidR="00635D74" w:rsidRPr="00E86B3E" w:rsidTr="007943FE">
        <w:tc>
          <w:tcPr>
            <w:tcW w:w="3397" w:type="dxa"/>
          </w:tcPr>
          <w:p w:rsidR="00635D74" w:rsidRDefault="00635D74" w:rsidP="007943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9437B4" w:rsidRDefault="009437B4" w:rsidP="009437B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Пунктом 6 Проекта предусмотрен срок заключения </w:t>
            </w:r>
            <w:r>
              <w:rPr>
                <w:sz w:val="26"/>
                <w:szCs w:val="26"/>
              </w:rPr>
              <w:lastRenderedPageBreak/>
              <w:t>договора о предоставлении субсидии – 30 календарных дней со дня оформления протокола комиссии. Данный срок является достаточно длительным, потребность в денежных средствах у субъектов малого и среднего бизнеса является острой. Предлагаем сократить данный срок до 7 рабочих дней.</w:t>
            </w:r>
          </w:p>
          <w:p w:rsidR="00635D74" w:rsidRDefault="00635D74" w:rsidP="00CE253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635D74" w:rsidRDefault="006E4FA1" w:rsidP="009B7A9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 Данное предложение учтено.</w:t>
            </w:r>
            <w:bookmarkStart w:id="0" w:name="_GoBack"/>
            <w:bookmarkEnd w:id="0"/>
          </w:p>
        </w:tc>
      </w:tr>
    </w:tbl>
    <w:p w:rsidR="002C3B0B" w:rsidRDefault="002C3B0B" w:rsidP="00635D74">
      <w:pPr>
        <w:pStyle w:val="ConsPlusNormal"/>
        <w:jc w:val="both"/>
        <w:rPr>
          <w:b/>
        </w:rPr>
      </w:pPr>
    </w:p>
    <w:sectPr w:rsidR="002C3B0B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433E0"/>
    <w:multiLevelType w:val="hybridMultilevel"/>
    <w:tmpl w:val="3B36E5E0"/>
    <w:lvl w:ilvl="0" w:tplc="FE4092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14A46"/>
    <w:rsid w:val="00027450"/>
    <w:rsid w:val="00036B21"/>
    <w:rsid w:val="000459CA"/>
    <w:rsid w:val="000A776A"/>
    <w:rsid w:val="000E2B4E"/>
    <w:rsid w:val="000E47EA"/>
    <w:rsid w:val="001E6468"/>
    <w:rsid w:val="001F15F8"/>
    <w:rsid w:val="0022274E"/>
    <w:rsid w:val="002232A0"/>
    <w:rsid w:val="002250FD"/>
    <w:rsid w:val="00226CB2"/>
    <w:rsid w:val="00257A8A"/>
    <w:rsid w:val="00270B59"/>
    <w:rsid w:val="002B0EE3"/>
    <w:rsid w:val="002B50FD"/>
    <w:rsid w:val="002C3B0B"/>
    <w:rsid w:val="002F725F"/>
    <w:rsid w:val="00345DB8"/>
    <w:rsid w:val="00361961"/>
    <w:rsid w:val="0038639F"/>
    <w:rsid w:val="003905F0"/>
    <w:rsid w:val="003A4C04"/>
    <w:rsid w:val="003A4C35"/>
    <w:rsid w:val="00406296"/>
    <w:rsid w:val="00467A22"/>
    <w:rsid w:val="00480783"/>
    <w:rsid w:val="00490AF8"/>
    <w:rsid w:val="004B2DBC"/>
    <w:rsid w:val="004C6B5B"/>
    <w:rsid w:val="004E17B8"/>
    <w:rsid w:val="00551204"/>
    <w:rsid w:val="0059195D"/>
    <w:rsid w:val="005C18E1"/>
    <w:rsid w:val="005E6D2F"/>
    <w:rsid w:val="0061083D"/>
    <w:rsid w:val="0061435E"/>
    <w:rsid w:val="00635D74"/>
    <w:rsid w:val="0063697B"/>
    <w:rsid w:val="006378E4"/>
    <w:rsid w:val="00637AE7"/>
    <w:rsid w:val="00671477"/>
    <w:rsid w:val="0069426E"/>
    <w:rsid w:val="006B094D"/>
    <w:rsid w:val="006E0EC2"/>
    <w:rsid w:val="006E4FA1"/>
    <w:rsid w:val="007415DA"/>
    <w:rsid w:val="007705F7"/>
    <w:rsid w:val="0078669A"/>
    <w:rsid w:val="007943FE"/>
    <w:rsid w:val="007A2102"/>
    <w:rsid w:val="007F048D"/>
    <w:rsid w:val="00841217"/>
    <w:rsid w:val="0086457D"/>
    <w:rsid w:val="00890850"/>
    <w:rsid w:val="008A1A13"/>
    <w:rsid w:val="008F0FB0"/>
    <w:rsid w:val="009058FF"/>
    <w:rsid w:val="009437B4"/>
    <w:rsid w:val="0097417E"/>
    <w:rsid w:val="009B46DC"/>
    <w:rsid w:val="009B7A9D"/>
    <w:rsid w:val="009C125C"/>
    <w:rsid w:val="009D50AF"/>
    <w:rsid w:val="009E05BA"/>
    <w:rsid w:val="009F1932"/>
    <w:rsid w:val="00A0343C"/>
    <w:rsid w:val="00A0553B"/>
    <w:rsid w:val="00A16C03"/>
    <w:rsid w:val="00A367FF"/>
    <w:rsid w:val="00A43BF3"/>
    <w:rsid w:val="00A616FD"/>
    <w:rsid w:val="00A642D2"/>
    <w:rsid w:val="00AA57FE"/>
    <w:rsid w:val="00AB2632"/>
    <w:rsid w:val="00AC491B"/>
    <w:rsid w:val="00AD05BB"/>
    <w:rsid w:val="00B415F0"/>
    <w:rsid w:val="00B449F6"/>
    <w:rsid w:val="00BA49B4"/>
    <w:rsid w:val="00BB0962"/>
    <w:rsid w:val="00BC2E89"/>
    <w:rsid w:val="00BC5A0B"/>
    <w:rsid w:val="00C001CB"/>
    <w:rsid w:val="00C106B2"/>
    <w:rsid w:val="00C243BA"/>
    <w:rsid w:val="00C259EB"/>
    <w:rsid w:val="00C620C0"/>
    <w:rsid w:val="00C7704A"/>
    <w:rsid w:val="00CE2534"/>
    <w:rsid w:val="00D0080C"/>
    <w:rsid w:val="00D05192"/>
    <w:rsid w:val="00D12979"/>
    <w:rsid w:val="00D5453D"/>
    <w:rsid w:val="00D81733"/>
    <w:rsid w:val="00D84BD4"/>
    <w:rsid w:val="00DD472F"/>
    <w:rsid w:val="00E02E0D"/>
    <w:rsid w:val="00E743BA"/>
    <w:rsid w:val="00E86B3E"/>
    <w:rsid w:val="00EA2E8C"/>
    <w:rsid w:val="00FC42FB"/>
    <w:rsid w:val="00FD0EB6"/>
    <w:rsid w:val="00FD17F8"/>
    <w:rsid w:val="00FE4287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014A46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14A4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0080C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ConsPlusTitle">
    <w:name w:val="ConsPlusTitle"/>
    <w:rsid w:val="00036B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Normal">
    <w:name w:val="ConsPlusNormal"/>
    <w:rsid w:val="00345D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014A46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14A4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0080C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ConsPlusTitle">
    <w:name w:val="ConsPlusTitle"/>
    <w:rsid w:val="00036B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Normal">
    <w:name w:val="ConsPlusNormal"/>
    <w:rsid w:val="00345D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992F0-F56A-4599-B972-EF2097428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Жмыхова Вера Владимировна</cp:lastModifiedBy>
  <cp:revision>78</cp:revision>
  <dcterms:created xsi:type="dcterms:W3CDTF">2015-09-04T11:49:00Z</dcterms:created>
  <dcterms:modified xsi:type="dcterms:W3CDTF">2016-06-23T10:47:00Z</dcterms:modified>
</cp:coreProperties>
</file>