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AD" w:rsidRPr="00850FEC" w:rsidRDefault="008F1BE9">
      <w:pPr>
        <w:jc w:val="center"/>
        <w:rPr>
          <w:rFonts w:ascii="PT Astra Serif" w:hAnsi="PT Astra Serif" w:cs="PT Astra Serif"/>
          <w:sz w:val="28"/>
          <w:szCs w:val="28"/>
        </w:rPr>
      </w:pPr>
      <w:bookmarkStart w:id="0" w:name="_GoBack"/>
      <w:bookmarkEnd w:id="0"/>
      <w:r w:rsidRPr="00850FEC">
        <w:rPr>
          <w:rFonts w:ascii="PT Astra Serif" w:hAnsi="PT Astra Serif" w:cs="PT Astra Serif"/>
          <w:sz w:val="28"/>
          <w:szCs w:val="28"/>
        </w:rPr>
        <w:t xml:space="preserve">Информация о дате, месте и времени проведения второго этапа конкурса </w:t>
      </w:r>
      <w:r w:rsidR="00850FEC">
        <w:rPr>
          <w:rFonts w:ascii="PT Astra Serif" w:hAnsi="PT Astra Serif" w:cs="PT Astra Serif"/>
          <w:sz w:val="28"/>
          <w:szCs w:val="28"/>
        </w:rPr>
        <w:br/>
      </w:r>
      <w:r w:rsidRPr="00850FEC">
        <w:rPr>
          <w:rFonts w:ascii="PT Astra Serif" w:hAnsi="PT Astra Serif" w:cs="PT Astra Serif"/>
          <w:sz w:val="28"/>
          <w:szCs w:val="28"/>
        </w:rPr>
        <w:t xml:space="preserve">на </w:t>
      </w:r>
      <w:r w:rsidR="00E91BAD">
        <w:rPr>
          <w:rFonts w:ascii="PT Astra Serif" w:hAnsi="PT Astra Serif" w:cs="PT Astra Serif"/>
          <w:sz w:val="28"/>
          <w:szCs w:val="28"/>
        </w:rPr>
        <w:t>замещение вакантной должности категории «</w:t>
      </w:r>
      <w:r w:rsidR="0095547E">
        <w:rPr>
          <w:rFonts w:ascii="PT Astra Serif" w:hAnsi="PT Astra Serif" w:cs="PT Astra Serif"/>
          <w:sz w:val="28"/>
          <w:szCs w:val="28"/>
        </w:rPr>
        <w:t>Руководители</w:t>
      </w:r>
      <w:r w:rsidR="00E91BAD">
        <w:rPr>
          <w:rFonts w:ascii="PT Astra Serif" w:hAnsi="PT Astra Serif" w:cs="PT Astra Serif"/>
          <w:sz w:val="28"/>
          <w:szCs w:val="28"/>
        </w:rPr>
        <w:t xml:space="preserve">» </w:t>
      </w:r>
      <w:r w:rsidR="0095547E">
        <w:rPr>
          <w:rFonts w:ascii="PT Astra Serif" w:hAnsi="PT Astra Serif" w:cs="PT Astra Serif"/>
          <w:sz w:val="28"/>
          <w:szCs w:val="28"/>
        </w:rPr>
        <w:t xml:space="preserve">главной </w:t>
      </w:r>
      <w:r w:rsidR="00E91BAD">
        <w:rPr>
          <w:rFonts w:ascii="PT Astra Serif" w:hAnsi="PT Astra Serif" w:cs="PT Astra Serif"/>
          <w:sz w:val="28"/>
          <w:szCs w:val="28"/>
        </w:rPr>
        <w:t xml:space="preserve">группы </w:t>
      </w:r>
      <w:r w:rsidR="0095547E">
        <w:rPr>
          <w:rFonts w:ascii="PT Astra Serif" w:hAnsi="PT Astra Serif" w:cs="PT Astra Serif"/>
          <w:sz w:val="28"/>
          <w:szCs w:val="28"/>
        </w:rPr>
        <w:t xml:space="preserve">заместитель председателя </w:t>
      </w:r>
      <w:proofErr w:type="gramStart"/>
      <w:r w:rsidR="0095547E">
        <w:rPr>
          <w:rFonts w:ascii="PT Astra Serif" w:hAnsi="PT Astra Serif" w:cs="PT Astra Serif"/>
          <w:sz w:val="28"/>
          <w:szCs w:val="28"/>
        </w:rPr>
        <w:t xml:space="preserve">комитета финансирования производственной сферы </w:t>
      </w:r>
      <w:r w:rsidRPr="00850FEC">
        <w:rPr>
          <w:rFonts w:ascii="PT Astra Serif" w:hAnsi="PT Astra Serif" w:cs="PT Astra Serif"/>
          <w:sz w:val="28"/>
          <w:szCs w:val="28"/>
        </w:rPr>
        <w:t xml:space="preserve">Департамента </w:t>
      </w:r>
      <w:r w:rsidR="00E91BAD">
        <w:rPr>
          <w:rFonts w:ascii="PT Astra Serif" w:hAnsi="PT Astra Serif" w:cs="PT Astra Serif"/>
          <w:sz w:val="28"/>
          <w:szCs w:val="28"/>
        </w:rPr>
        <w:t xml:space="preserve">финансов </w:t>
      </w:r>
      <w:r w:rsidRPr="00850FEC">
        <w:rPr>
          <w:rFonts w:ascii="PT Astra Serif" w:hAnsi="PT Astra Serif" w:cs="PT Astra Serif"/>
          <w:sz w:val="28"/>
          <w:szCs w:val="28"/>
        </w:rPr>
        <w:t>Томской области</w:t>
      </w:r>
      <w:proofErr w:type="gramEnd"/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</w:p>
    <w:p w:rsidR="006334AD" w:rsidRPr="00850FEC" w:rsidRDefault="006334AD">
      <w:pPr>
        <w:jc w:val="center"/>
        <w:rPr>
          <w:rFonts w:ascii="PT Astra Serif" w:hAnsi="PT Astra Serif" w:cs="PT Astra Serif"/>
          <w:sz w:val="28"/>
          <w:szCs w:val="28"/>
        </w:rPr>
      </w:pPr>
    </w:p>
    <w:p w:rsidR="006334AD" w:rsidRPr="0000199E" w:rsidRDefault="00CB2D2A" w:rsidP="0000199E">
      <w:pPr>
        <w:pStyle w:val="docdata"/>
        <w:spacing w:before="0" w:beforeAutospacing="0" w:after="0" w:afterAutospacing="0"/>
        <w:ind w:firstLine="708"/>
        <w:jc w:val="both"/>
      </w:pPr>
      <w:r>
        <w:rPr>
          <w:rFonts w:ascii="PT Astra Serif" w:hAnsi="PT Astra Serif"/>
          <w:color w:val="000000"/>
          <w:sz w:val="28"/>
          <w:szCs w:val="28"/>
        </w:rPr>
        <w:t xml:space="preserve">Решением конкурсной комиссии Департамента </w:t>
      </w:r>
      <w:r>
        <w:rPr>
          <w:rFonts w:ascii="PT Astra Serif" w:hAnsi="PT Astra Serif" w:cs="PT Astra Serif"/>
          <w:sz w:val="28"/>
          <w:szCs w:val="28"/>
        </w:rPr>
        <w:t>финансов</w:t>
      </w:r>
      <w:r>
        <w:rPr>
          <w:rFonts w:ascii="PT Astra Serif" w:hAnsi="PT Astra Serif"/>
          <w:color w:val="000000"/>
          <w:sz w:val="28"/>
          <w:szCs w:val="28"/>
        </w:rPr>
        <w:t xml:space="preserve"> Томской области утверждены следующие конкурсные процедуры для кандидатов на </w:t>
      </w:r>
      <w:r w:rsidR="0000199E">
        <w:rPr>
          <w:rFonts w:ascii="PT Astra Serif" w:hAnsi="PT Astra Serif"/>
          <w:color w:val="000000"/>
          <w:sz w:val="28"/>
          <w:szCs w:val="28"/>
        </w:rPr>
        <w:t xml:space="preserve">замещение </w:t>
      </w:r>
      <w:r w:rsidR="0000199E">
        <w:rPr>
          <w:rFonts w:ascii="PT Astra Serif" w:hAnsi="PT Astra Serif" w:cs="PT Astra Serif"/>
          <w:sz w:val="28"/>
          <w:szCs w:val="28"/>
        </w:rPr>
        <w:t>вакантной должности категории «Руководители» главной группы заместитель председателя комитета финансирования производственной сферы: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1. 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Тестирование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, которое будет проходить 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16.07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.2024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</w:rPr>
        <w:t xml:space="preserve">с 10.00 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>по адресу: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г. Томск, Московский тракт, 12, 2 этаж </w:t>
      </w:r>
      <w:r w:rsidRPr="00850FEC">
        <w:rPr>
          <w:rFonts w:ascii="PT Astra Serif" w:eastAsia="PT Astra Serif" w:hAnsi="PT Astra Serif" w:cs="PT Astra Serif"/>
          <w:sz w:val="28"/>
          <w:szCs w:val="28"/>
          <w:lang w:eastAsia="ru-RU"/>
        </w:rPr>
        <w:t>(ОГБУ «Томский региональный ресурсный центр»)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, </w:t>
      </w:r>
      <w:r w:rsidRPr="00850FEC">
        <w:rPr>
          <w:rFonts w:ascii="PT Astra Serif" w:eastAsia="PT Astra Serif" w:hAnsi="PT Astra Serif" w:cs="PT Astra Serif"/>
          <w:iCs/>
          <w:sz w:val="28"/>
          <w:szCs w:val="28"/>
          <w:u w:val="single"/>
        </w:rPr>
        <w:t>при себе необходимо иметь паспорт.</w:t>
      </w: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sz w:val="28"/>
          <w:szCs w:val="28"/>
        </w:rPr>
      </w:pPr>
      <w:r w:rsidRPr="00850FEC">
        <w:rPr>
          <w:rFonts w:ascii="PT Astra Serif" w:eastAsia="PT Astra Serif" w:hAnsi="PT Astra Serif" w:cs="PT Astra Serif"/>
          <w:iCs/>
          <w:sz w:val="28"/>
          <w:szCs w:val="28"/>
        </w:rPr>
        <w:t xml:space="preserve">Для регистрации кандидатов Вам необходимо явиться по указанному адресу </w:t>
      </w:r>
      <w:r w:rsidRPr="00850FEC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к 09.</w:t>
      </w:r>
      <w:r w:rsidR="0095547E">
        <w:rPr>
          <w:rFonts w:ascii="PT Astra Serif" w:eastAsia="PT Astra Serif" w:hAnsi="PT Astra Serif" w:cs="PT Astra Serif"/>
          <w:b/>
          <w:iCs/>
          <w:sz w:val="28"/>
          <w:szCs w:val="28"/>
          <w:u w:val="single"/>
        </w:rPr>
        <w:t>30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. </w:t>
      </w:r>
    </w:p>
    <w:p w:rsidR="006334AD" w:rsidRPr="00E91BAD" w:rsidRDefault="008F1BE9" w:rsidP="00E91BAD">
      <w:pPr>
        <w:pStyle w:val="a3"/>
        <w:ind w:left="0" w:firstLine="709"/>
        <w:contextualSpacing w:val="0"/>
        <w:jc w:val="both"/>
        <w:rPr>
          <w:rFonts w:ascii="PT Astra Serif" w:hAnsi="PT Astra Serif" w:cs="Microsoft Sans Serif"/>
          <w:sz w:val="28"/>
          <w:szCs w:val="28"/>
        </w:rPr>
      </w:pPr>
      <w:r w:rsidRPr="00E91BAD">
        <w:rPr>
          <w:rFonts w:ascii="PT Astra Serif" w:eastAsia="PT Astra Serif" w:hAnsi="PT Astra Serif" w:cs="PT Astra Serif"/>
          <w:b/>
          <w:bCs/>
          <w:sz w:val="28"/>
          <w:szCs w:val="28"/>
        </w:rPr>
        <w:t>2. 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Индивидуальное собеседование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с</w:t>
      </w:r>
      <w:r w:rsidR="00E91BAD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руководителем структурного подразделения</w:t>
      </w:r>
      <w:r w:rsidR="00850FEC" w:rsidRP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E91BAD">
        <w:rPr>
          <w:rFonts w:ascii="PT Astra Serif" w:eastAsia="PT Astra Serif" w:hAnsi="PT Astra Serif" w:cs="PT Astra Serif"/>
          <w:sz w:val="28"/>
          <w:szCs w:val="28"/>
        </w:rPr>
        <w:t xml:space="preserve">которое 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состоится 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22.07.2024 в 14</w:t>
      </w:r>
      <w:r w:rsidRPr="00E91BAD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E91BAD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eastAsia="PT Astra Serif" w:hAnsi="PT Astra Serif" w:cs="PT Astra Serif"/>
          <w:sz w:val="28"/>
          <w:szCs w:val="28"/>
        </w:rPr>
        <w:t xml:space="preserve">        </w:t>
      </w:r>
      <w:r w:rsidR="00D63E70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D63E70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D63E70">
        <w:rPr>
          <w:rFonts w:ascii="PT Astra Serif" w:hAnsi="PT Astra Serif" w:cs="Microsoft Sans Serif"/>
          <w:sz w:val="28"/>
          <w:szCs w:val="28"/>
        </w:rPr>
        <w:t>. № 27</w:t>
      </w:r>
      <w:r w:rsidR="00E91BAD" w:rsidRPr="00E91BAD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6334AD" w:rsidRPr="00850FEC" w:rsidRDefault="008F1BE9" w:rsidP="00E91BAD">
      <w:pPr>
        <w:tabs>
          <w:tab w:val="num" w:pos="709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eastAsia="PT Astra Serif" w:hAnsi="PT Astra Serif" w:cs="PT Astra Serif"/>
          <w:b/>
          <w:bCs/>
          <w:sz w:val="28"/>
          <w:szCs w:val="28"/>
        </w:rPr>
        <w:t>3. С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обеседование с членами конкурсной комиссии</w:t>
      </w:r>
      <w:r w:rsidR="00850FEC">
        <w:rPr>
          <w:rFonts w:ascii="PT Astra Serif" w:eastAsia="PT Astra Serif" w:hAnsi="PT Astra Serif" w:cs="PT Astra Serif"/>
          <w:b/>
          <w:sz w:val="28"/>
          <w:szCs w:val="28"/>
        </w:rPr>
        <w:t xml:space="preserve">, </w:t>
      </w:r>
      <w:r w:rsidR="00850FEC" w:rsidRPr="00850FEC">
        <w:rPr>
          <w:rFonts w:ascii="PT Astra Serif" w:eastAsia="PT Astra Serif" w:hAnsi="PT Astra Serif" w:cs="PT Astra Serif"/>
          <w:sz w:val="28"/>
          <w:szCs w:val="28"/>
        </w:rPr>
        <w:t>которое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состоится 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>2</w:t>
      </w:r>
      <w:r w:rsidR="0095547E">
        <w:rPr>
          <w:rFonts w:ascii="PT Astra Serif" w:eastAsia="PT Astra Serif" w:hAnsi="PT Astra Serif" w:cs="PT Astra Serif"/>
          <w:b/>
          <w:sz w:val="28"/>
          <w:szCs w:val="28"/>
        </w:rPr>
        <w:t>6</w:t>
      </w:r>
      <w:r w:rsidR="00D63E70">
        <w:rPr>
          <w:rFonts w:ascii="PT Astra Serif" w:eastAsia="PT Astra Serif" w:hAnsi="PT Astra Serif" w:cs="PT Astra Serif"/>
          <w:b/>
          <w:sz w:val="28"/>
          <w:szCs w:val="28"/>
        </w:rPr>
        <w:t>.07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.2024</w:t>
      </w:r>
      <w:r w:rsidR="00E91BAD">
        <w:rPr>
          <w:rFonts w:ascii="PT Astra Serif" w:eastAsia="PT Astra Serif" w:hAnsi="PT Astra Serif" w:cs="PT Astra Serif"/>
          <w:b/>
          <w:sz w:val="28"/>
          <w:szCs w:val="28"/>
        </w:rPr>
        <w:t xml:space="preserve"> в 14</w:t>
      </w:r>
      <w:r w:rsidRPr="00850FEC">
        <w:rPr>
          <w:rFonts w:ascii="PT Astra Serif" w:eastAsia="PT Astra Serif" w:hAnsi="PT Astra Serif" w:cs="PT Astra Serif"/>
          <w:b/>
          <w:sz w:val="28"/>
          <w:szCs w:val="28"/>
        </w:rPr>
        <w:t>.00</w:t>
      </w:r>
      <w:r w:rsidRPr="00850FEC">
        <w:rPr>
          <w:rFonts w:ascii="PT Astra Serif" w:eastAsia="PT Astra Serif" w:hAnsi="PT Astra Serif" w:cs="PT Astra Serif"/>
          <w:sz w:val="28"/>
          <w:szCs w:val="28"/>
        </w:rPr>
        <w:t xml:space="preserve"> по адресу: г. Томск, </w:t>
      </w:r>
      <w:r w:rsidR="00E91BAD">
        <w:rPr>
          <w:rFonts w:ascii="PT Astra Serif" w:hAnsi="PT Astra Serif" w:cs="Microsoft Sans Serif"/>
          <w:sz w:val="28"/>
          <w:szCs w:val="28"/>
        </w:rPr>
        <w:t xml:space="preserve">пр. Ленина. 111, </w:t>
      </w:r>
      <w:proofErr w:type="spellStart"/>
      <w:r w:rsidR="00E91BAD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="00E91BAD">
        <w:rPr>
          <w:rFonts w:ascii="PT Astra Serif" w:hAnsi="PT Astra Serif" w:cs="Microsoft Sans Serif"/>
          <w:sz w:val="28"/>
          <w:szCs w:val="28"/>
        </w:rPr>
        <w:t>. № 20</w:t>
      </w:r>
      <w:r w:rsidR="00E91BAD" w:rsidRPr="00E91BAD">
        <w:rPr>
          <w:rFonts w:ascii="PT Astra Serif" w:hAnsi="PT Astra Serif" w:cs="Microsoft Sans Serif"/>
          <w:sz w:val="28"/>
          <w:szCs w:val="28"/>
        </w:rPr>
        <w:t>.</w:t>
      </w:r>
    </w:p>
    <w:p w:rsidR="006334AD" w:rsidRPr="00850FEC" w:rsidRDefault="006334AD">
      <w:pPr>
        <w:tabs>
          <w:tab w:val="num" w:pos="709"/>
        </w:tabs>
        <w:ind w:firstLine="567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6334AD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</w:p>
    <w:p w:rsidR="006334AD" w:rsidRPr="00850FEC" w:rsidRDefault="008F1BE9">
      <w:pPr>
        <w:ind w:firstLine="708"/>
        <w:jc w:val="right"/>
        <w:rPr>
          <w:rFonts w:ascii="PT Astra Serif" w:hAnsi="PT Astra Serif" w:cs="PT Astra Serif"/>
          <w:sz w:val="28"/>
          <w:szCs w:val="28"/>
        </w:rPr>
      </w:pPr>
      <w:r w:rsidRPr="00850FEC">
        <w:rPr>
          <w:rFonts w:ascii="PT Astra Serif" w:hAnsi="PT Astra Serif" w:cs="PT Astra Serif"/>
          <w:sz w:val="28"/>
          <w:szCs w:val="28"/>
        </w:rPr>
        <w:t>Секретарь конкурсной комиссии</w:t>
      </w:r>
      <w:r w:rsidR="00E91BAD">
        <w:rPr>
          <w:rFonts w:ascii="PT Astra Serif" w:hAnsi="PT Astra Serif" w:cs="PT Astra Serif"/>
          <w:sz w:val="28"/>
          <w:szCs w:val="28"/>
        </w:rPr>
        <w:t xml:space="preserve">           </w:t>
      </w:r>
      <w:r w:rsidRPr="00850FEC">
        <w:rPr>
          <w:rFonts w:ascii="PT Astra Serif" w:hAnsi="PT Astra Serif" w:cs="PT Astra Serif"/>
          <w:sz w:val="28"/>
          <w:szCs w:val="28"/>
        </w:rPr>
        <w:t xml:space="preserve"> </w:t>
      </w:r>
      <w:r w:rsidR="00E91BAD">
        <w:rPr>
          <w:rFonts w:ascii="PT Astra Serif" w:hAnsi="PT Astra Serif" w:cs="PT Astra Serif"/>
          <w:sz w:val="28"/>
          <w:szCs w:val="28"/>
        </w:rPr>
        <w:t>М.А. Гравитис</w:t>
      </w:r>
    </w:p>
    <w:sectPr w:rsidR="006334AD" w:rsidRPr="00850FEC" w:rsidSect="00363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18E" w:rsidRDefault="007B318E">
      <w:r>
        <w:separator/>
      </w:r>
    </w:p>
  </w:endnote>
  <w:endnote w:type="continuationSeparator" w:id="0">
    <w:p w:rsidR="007B318E" w:rsidRDefault="007B3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18E" w:rsidRDefault="007B318E">
      <w:r>
        <w:separator/>
      </w:r>
    </w:p>
  </w:footnote>
  <w:footnote w:type="continuationSeparator" w:id="0">
    <w:p w:rsidR="007B318E" w:rsidRDefault="007B3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4665"/>
    <w:multiLevelType w:val="hybridMultilevel"/>
    <w:tmpl w:val="B5B209E6"/>
    <w:lvl w:ilvl="0" w:tplc="15C223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1C344244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B5B44BF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B8447740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785249F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59E89AB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EFA4FE28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A844C2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3CC1A1C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9F52A9"/>
    <w:multiLevelType w:val="hybridMultilevel"/>
    <w:tmpl w:val="ADFE7D94"/>
    <w:lvl w:ilvl="0" w:tplc="3EBC18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E03B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0627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7A41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508B7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26039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A663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169FD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1ED83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CB311A"/>
    <w:multiLevelType w:val="hybridMultilevel"/>
    <w:tmpl w:val="DAA2F338"/>
    <w:lvl w:ilvl="0" w:tplc="3750591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A8C065E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91CC34C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528ACBC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3F0E767A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9AC26D3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7A044722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4E2C8514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2E0298A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AD"/>
    <w:rsid w:val="0000199E"/>
    <w:rsid w:val="001621BA"/>
    <w:rsid w:val="003638EC"/>
    <w:rsid w:val="003D22D9"/>
    <w:rsid w:val="004548D9"/>
    <w:rsid w:val="006334AD"/>
    <w:rsid w:val="00790F4A"/>
    <w:rsid w:val="007B318E"/>
    <w:rsid w:val="00850FEC"/>
    <w:rsid w:val="008F1BE9"/>
    <w:rsid w:val="0095547E"/>
    <w:rsid w:val="00CB2D2A"/>
    <w:rsid w:val="00D03897"/>
    <w:rsid w:val="00D63E70"/>
    <w:rsid w:val="00E249BA"/>
    <w:rsid w:val="00E412FE"/>
    <w:rsid w:val="00E64C71"/>
    <w:rsid w:val="00E91BAD"/>
    <w:rsid w:val="00F0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8EC"/>
    <w:rPr>
      <w:lang w:eastAsia="zh-CN"/>
    </w:rPr>
  </w:style>
  <w:style w:type="paragraph" w:styleId="1">
    <w:name w:val="heading 1"/>
    <w:basedOn w:val="a"/>
    <w:link w:val="10"/>
    <w:rsid w:val="003638EC"/>
    <w:pPr>
      <w:spacing w:before="240" w:after="240"/>
      <w:outlineLvl w:val="0"/>
    </w:pPr>
    <w:rPr>
      <w:b/>
      <w:bCs/>
      <w:caps/>
      <w:color w:val="184073"/>
      <w:sz w:val="18"/>
      <w:szCs w:val="18"/>
    </w:rPr>
  </w:style>
  <w:style w:type="paragraph" w:styleId="2">
    <w:name w:val="heading 2"/>
    <w:basedOn w:val="a"/>
    <w:next w:val="a"/>
    <w:link w:val="20"/>
    <w:rsid w:val="003638EC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link w:val="30"/>
    <w:uiPriority w:val="9"/>
    <w:unhideWhenUsed/>
    <w:qFormat/>
    <w:rsid w:val="003638E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4">
    <w:name w:val="heading 4"/>
    <w:link w:val="40"/>
    <w:uiPriority w:val="9"/>
    <w:unhideWhenUsed/>
    <w:qFormat/>
    <w:rsid w:val="003638E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5">
    <w:name w:val="heading 5"/>
    <w:link w:val="50"/>
    <w:uiPriority w:val="9"/>
    <w:unhideWhenUsed/>
    <w:qFormat/>
    <w:rsid w:val="003638EC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6">
    <w:name w:val="heading 6"/>
    <w:link w:val="60"/>
    <w:uiPriority w:val="9"/>
    <w:unhideWhenUsed/>
    <w:qFormat/>
    <w:rsid w:val="003638E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7">
    <w:name w:val="heading 7"/>
    <w:link w:val="70"/>
    <w:uiPriority w:val="9"/>
    <w:unhideWhenUsed/>
    <w:qFormat/>
    <w:rsid w:val="003638E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8">
    <w:name w:val="heading 8"/>
    <w:link w:val="80"/>
    <w:uiPriority w:val="9"/>
    <w:unhideWhenUsed/>
    <w:qFormat/>
    <w:rsid w:val="003638E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9">
    <w:name w:val="heading 9"/>
    <w:link w:val="90"/>
    <w:uiPriority w:val="9"/>
    <w:unhideWhenUsed/>
    <w:qFormat/>
    <w:rsid w:val="003638E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3638EC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sid w:val="003638EC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3638E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sid w:val="003638E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sid w:val="003638E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3638E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3638E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3638E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3638EC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uiPriority w:val="34"/>
    <w:qFormat/>
    <w:rsid w:val="003638EC"/>
    <w:pPr>
      <w:ind w:left="720"/>
      <w:contextualSpacing/>
    </w:pPr>
    <w:rPr>
      <w:lang w:eastAsia="zh-CN"/>
    </w:rPr>
  </w:style>
  <w:style w:type="paragraph" w:styleId="a4">
    <w:name w:val="No Spacing"/>
    <w:uiPriority w:val="1"/>
    <w:qFormat/>
    <w:rsid w:val="003638EC"/>
    <w:rPr>
      <w:lang w:eastAsia="zh-CN"/>
    </w:rPr>
  </w:style>
  <w:style w:type="paragraph" w:styleId="a5">
    <w:name w:val="Title"/>
    <w:link w:val="a6"/>
    <w:uiPriority w:val="10"/>
    <w:qFormat/>
    <w:rsid w:val="003638EC"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a6">
    <w:name w:val="Название Знак"/>
    <w:link w:val="a5"/>
    <w:uiPriority w:val="10"/>
    <w:rsid w:val="003638EC"/>
    <w:rPr>
      <w:sz w:val="48"/>
      <w:szCs w:val="48"/>
    </w:rPr>
  </w:style>
  <w:style w:type="paragraph" w:styleId="a7">
    <w:name w:val="Subtitle"/>
    <w:link w:val="a8"/>
    <w:uiPriority w:val="11"/>
    <w:qFormat/>
    <w:rsid w:val="003638EC"/>
    <w:pPr>
      <w:spacing w:before="200" w:after="200"/>
    </w:pPr>
    <w:rPr>
      <w:sz w:val="24"/>
      <w:szCs w:val="24"/>
      <w:lang w:eastAsia="zh-CN"/>
    </w:rPr>
  </w:style>
  <w:style w:type="character" w:customStyle="1" w:styleId="a8">
    <w:name w:val="Подзаголовок Знак"/>
    <w:link w:val="a7"/>
    <w:uiPriority w:val="11"/>
    <w:rsid w:val="003638EC"/>
    <w:rPr>
      <w:sz w:val="24"/>
      <w:szCs w:val="24"/>
    </w:rPr>
  </w:style>
  <w:style w:type="paragraph" w:styleId="21">
    <w:name w:val="Quote"/>
    <w:link w:val="22"/>
    <w:uiPriority w:val="29"/>
    <w:qFormat/>
    <w:rsid w:val="003638EC"/>
    <w:pPr>
      <w:ind w:left="720" w:right="720"/>
    </w:pPr>
    <w:rPr>
      <w:i/>
      <w:lang w:eastAsia="zh-CN"/>
    </w:rPr>
  </w:style>
  <w:style w:type="character" w:customStyle="1" w:styleId="22">
    <w:name w:val="Цитата 2 Знак"/>
    <w:link w:val="21"/>
    <w:uiPriority w:val="29"/>
    <w:rsid w:val="003638EC"/>
    <w:rPr>
      <w:i/>
    </w:rPr>
  </w:style>
  <w:style w:type="paragraph" w:styleId="a9">
    <w:name w:val="Intense Quote"/>
    <w:link w:val="aa"/>
    <w:uiPriority w:val="30"/>
    <w:qFormat/>
    <w:rsid w:val="003638E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  <w:lang w:eastAsia="zh-CN"/>
    </w:rPr>
  </w:style>
  <w:style w:type="character" w:customStyle="1" w:styleId="aa">
    <w:name w:val="Выделенная цитата Знак"/>
    <w:link w:val="a9"/>
    <w:uiPriority w:val="30"/>
    <w:rsid w:val="003638EC"/>
    <w:rPr>
      <w:i/>
    </w:rPr>
  </w:style>
  <w:style w:type="paragraph" w:styleId="ab">
    <w:name w:val="header"/>
    <w:link w:val="ac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ac">
    <w:name w:val="Верхний колонтитул Знак"/>
    <w:link w:val="ab"/>
    <w:uiPriority w:val="99"/>
    <w:rsid w:val="003638EC"/>
  </w:style>
  <w:style w:type="paragraph" w:styleId="ad">
    <w:name w:val="footer"/>
    <w:link w:val="ae"/>
    <w:uiPriority w:val="99"/>
    <w:unhideWhenUsed/>
    <w:rsid w:val="003638EC"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  <w:rsid w:val="003638EC"/>
  </w:style>
  <w:style w:type="paragraph" w:styleId="af">
    <w:name w:val="caption"/>
    <w:uiPriority w:val="35"/>
    <w:semiHidden/>
    <w:unhideWhenUsed/>
    <w:qFormat/>
    <w:rsid w:val="003638EC"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ae">
    <w:name w:val="Нижний колонтитул Знак"/>
    <w:link w:val="ad"/>
    <w:uiPriority w:val="99"/>
    <w:rsid w:val="003638EC"/>
  </w:style>
  <w:style w:type="table" w:styleId="af0">
    <w:name w:val="Table Grid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3638EC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3638EC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3638EC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3638EC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rsid w:val="003638EC"/>
    <w:rPr>
      <w:color w:val="0000FF"/>
      <w:u w:val="single"/>
    </w:rPr>
  </w:style>
  <w:style w:type="paragraph" w:styleId="af2">
    <w:name w:val="footnote text"/>
    <w:link w:val="af3"/>
    <w:uiPriority w:val="99"/>
    <w:semiHidden/>
    <w:unhideWhenUsed/>
    <w:rsid w:val="003638EC"/>
    <w:pPr>
      <w:spacing w:after="40"/>
    </w:pPr>
    <w:rPr>
      <w:sz w:val="18"/>
      <w:lang w:eastAsia="zh-CN"/>
    </w:rPr>
  </w:style>
  <w:style w:type="character" w:customStyle="1" w:styleId="af3">
    <w:name w:val="Текст сноски Знак"/>
    <w:link w:val="af2"/>
    <w:uiPriority w:val="99"/>
    <w:rsid w:val="003638EC"/>
    <w:rPr>
      <w:sz w:val="18"/>
    </w:rPr>
  </w:style>
  <w:style w:type="character" w:styleId="af4">
    <w:name w:val="footnote reference"/>
    <w:uiPriority w:val="99"/>
    <w:unhideWhenUsed/>
    <w:rsid w:val="003638EC"/>
    <w:rPr>
      <w:vertAlign w:val="superscript"/>
    </w:rPr>
  </w:style>
  <w:style w:type="paragraph" w:styleId="af5">
    <w:name w:val="endnote text"/>
    <w:link w:val="af6"/>
    <w:uiPriority w:val="99"/>
    <w:semiHidden/>
    <w:unhideWhenUsed/>
    <w:rsid w:val="003638EC"/>
    <w:rPr>
      <w:lang w:eastAsia="zh-CN"/>
    </w:rPr>
  </w:style>
  <w:style w:type="character" w:customStyle="1" w:styleId="af6">
    <w:name w:val="Текст концевой сноски Знак"/>
    <w:link w:val="af5"/>
    <w:uiPriority w:val="99"/>
    <w:rsid w:val="003638EC"/>
    <w:rPr>
      <w:sz w:val="20"/>
    </w:rPr>
  </w:style>
  <w:style w:type="character" w:styleId="af7">
    <w:name w:val="endnote reference"/>
    <w:uiPriority w:val="99"/>
    <w:semiHidden/>
    <w:unhideWhenUsed/>
    <w:rsid w:val="003638EC"/>
    <w:rPr>
      <w:vertAlign w:val="superscript"/>
    </w:rPr>
  </w:style>
  <w:style w:type="paragraph" w:styleId="11">
    <w:name w:val="toc 1"/>
    <w:uiPriority w:val="39"/>
    <w:unhideWhenUsed/>
    <w:rsid w:val="003638EC"/>
    <w:pPr>
      <w:spacing w:after="57"/>
    </w:pPr>
    <w:rPr>
      <w:lang w:eastAsia="zh-CN"/>
    </w:rPr>
  </w:style>
  <w:style w:type="paragraph" w:styleId="23">
    <w:name w:val="toc 2"/>
    <w:uiPriority w:val="39"/>
    <w:unhideWhenUsed/>
    <w:rsid w:val="003638EC"/>
    <w:pPr>
      <w:spacing w:after="57"/>
      <w:ind w:left="283"/>
    </w:pPr>
    <w:rPr>
      <w:lang w:eastAsia="zh-CN"/>
    </w:rPr>
  </w:style>
  <w:style w:type="paragraph" w:styleId="31">
    <w:name w:val="toc 3"/>
    <w:uiPriority w:val="39"/>
    <w:unhideWhenUsed/>
    <w:rsid w:val="003638EC"/>
    <w:pPr>
      <w:spacing w:after="57"/>
      <w:ind w:left="567"/>
    </w:pPr>
    <w:rPr>
      <w:lang w:eastAsia="zh-CN"/>
    </w:rPr>
  </w:style>
  <w:style w:type="paragraph" w:styleId="41">
    <w:name w:val="toc 4"/>
    <w:uiPriority w:val="39"/>
    <w:unhideWhenUsed/>
    <w:rsid w:val="003638EC"/>
    <w:pPr>
      <w:spacing w:after="57"/>
      <w:ind w:left="850"/>
    </w:pPr>
    <w:rPr>
      <w:lang w:eastAsia="zh-CN"/>
    </w:rPr>
  </w:style>
  <w:style w:type="paragraph" w:styleId="51">
    <w:name w:val="toc 5"/>
    <w:uiPriority w:val="39"/>
    <w:unhideWhenUsed/>
    <w:rsid w:val="003638EC"/>
    <w:pPr>
      <w:spacing w:after="57"/>
      <w:ind w:left="1134"/>
    </w:pPr>
    <w:rPr>
      <w:lang w:eastAsia="zh-CN"/>
    </w:rPr>
  </w:style>
  <w:style w:type="paragraph" w:styleId="61">
    <w:name w:val="toc 6"/>
    <w:uiPriority w:val="39"/>
    <w:unhideWhenUsed/>
    <w:rsid w:val="003638EC"/>
    <w:pPr>
      <w:spacing w:after="57"/>
      <w:ind w:left="1417"/>
    </w:pPr>
    <w:rPr>
      <w:lang w:eastAsia="zh-CN"/>
    </w:rPr>
  </w:style>
  <w:style w:type="paragraph" w:styleId="71">
    <w:name w:val="toc 7"/>
    <w:uiPriority w:val="39"/>
    <w:unhideWhenUsed/>
    <w:rsid w:val="003638EC"/>
    <w:pPr>
      <w:spacing w:after="57"/>
      <w:ind w:left="1701"/>
    </w:pPr>
    <w:rPr>
      <w:lang w:eastAsia="zh-CN"/>
    </w:rPr>
  </w:style>
  <w:style w:type="paragraph" w:styleId="81">
    <w:name w:val="toc 8"/>
    <w:uiPriority w:val="39"/>
    <w:unhideWhenUsed/>
    <w:rsid w:val="003638EC"/>
    <w:pPr>
      <w:spacing w:after="57"/>
      <w:ind w:left="1984"/>
    </w:pPr>
    <w:rPr>
      <w:lang w:eastAsia="zh-CN"/>
    </w:rPr>
  </w:style>
  <w:style w:type="paragraph" w:styleId="91">
    <w:name w:val="toc 9"/>
    <w:uiPriority w:val="39"/>
    <w:unhideWhenUsed/>
    <w:rsid w:val="003638EC"/>
    <w:pPr>
      <w:spacing w:after="57"/>
      <w:ind w:left="2268"/>
    </w:pPr>
    <w:rPr>
      <w:lang w:eastAsia="zh-CN"/>
    </w:rPr>
  </w:style>
  <w:style w:type="paragraph" w:styleId="af8">
    <w:name w:val="TOC Heading"/>
    <w:uiPriority w:val="39"/>
    <w:unhideWhenUsed/>
    <w:rsid w:val="003638EC"/>
    <w:rPr>
      <w:lang w:eastAsia="zh-CN"/>
    </w:rPr>
  </w:style>
  <w:style w:type="paragraph" w:styleId="af9">
    <w:name w:val="table of figures"/>
    <w:uiPriority w:val="99"/>
    <w:unhideWhenUsed/>
    <w:rsid w:val="003638EC"/>
    <w:rPr>
      <w:lang w:eastAsia="zh-CN"/>
    </w:rPr>
  </w:style>
  <w:style w:type="paragraph" w:styleId="afa">
    <w:name w:val="Normal (Web)"/>
    <w:basedOn w:val="a"/>
    <w:rsid w:val="003638EC"/>
    <w:pPr>
      <w:spacing w:before="100" w:beforeAutospacing="1" w:after="100" w:afterAutospacing="1"/>
    </w:pPr>
  </w:style>
  <w:style w:type="character" w:customStyle="1" w:styleId="print-footnote1">
    <w:name w:val="print-footnote1"/>
    <w:rsid w:val="003638EC"/>
    <w:rPr>
      <w:sz w:val="15"/>
      <w:szCs w:val="15"/>
    </w:rPr>
  </w:style>
  <w:style w:type="paragraph" w:customStyle="1" w:styleId="docdata">
    <w:name w:val="docdata"/>
    <w:aliases w:val="docy,v5,3019,bqiaagaaeyqcaaagiaiaaampcqaabtcjaaaaaaaaaaaaaaaaaaaaaaaaaaaaaaaaaaaaaaaaaaaaaaaaaaaaaaaaaaaaaaaaaaaaaaaaaaaaaaaaaaaaaaaaaaaaaaaaaaaaaaaaaaaaaaaaaaaaaaaaaaaaaaaaaaaaaaaaaaaaaaaaaaaaaaaaaaaaaaaaaaaaaaaaaaaaaaaaaaaaaaaaaaaaaaaaaaaaaaaa"/>
    <w:basedOn w:val="a"/>
    <w:rsid w:val="00CB2D2A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101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gma</dc:creator>
  <cp:lastModifiedBy>Игорь Михайлович Дорофеев</cp:lastModifiedBy>
  <cp:revision>2</cp:revision>
  <dcterms:created xsi:type="dcterms:W3CDTF">2024-07-01T09:04:00Z</dcterms:created>
  <dcterms:modified xsi:type="dcterms:W3CDTF">2024-07-01T09:04:00Z</dcterms:modified>
</cp:coreProperties>
</file>