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7C6" w:rsidRPr="000537C6" w:rsidRDefault="000537C6" w:rsidP="006C720D">
      <w:pPr>
        <w:spacing w:after="100" w:afterAutospacing="1" w:line="240" w:lineRule="auto"/>
        <w:jc w:val="center"/>
        <w:rPr>
          <w:rFonts w:ascii="PT Astra Serif" w:hAnsi="PT Astra Serif"/>
          <w:b/>
          <w:sz w:val="24"/>
          <w:szCs w:val="24"/>
        </w:rPr>
      </w:pPr>
      <w:r w:rsidRPr="000537C6">
        <w:rPr>
          <w:rFonts w:ascii="PT Astra Serif" w:hAnsi="PT Astra Serif"/>
          <w:b/>
          <w:sz w:val="24"/>
          <w:szCs w:val="24"/>
        </w:rPr>
        <w:t>Положения должностного регламента</w:t>
      </w:r>
    </w:p>
    <w:p w:rsidR="006C720D" w:rsidRPr="006C720D" w:rsidRDefault="006C720D" w:rsidP="006C720D">
      <w:pPr>
        <w:spacing w:after="0" w:line="240" w:lineRule="auto"/>
        <w:ind w:firstLine="708"/>
        <w:jc w:val="both"/>
        <w:rPr>
          <w:rFonts w:ascii="PT Astra Serif" w:hAnsi="PT Astra Serif"/>
          <w:b/>
          <w:sz w:val="24"/>
          <w:szCs w:val="24"/>
        </w:rPr>
      </w:pPr>
      <w:r w:rsidRPr="006C720D">
        <w:rPr>
          <w:rFonts w:ascii="PT Astra Serif" w:hAnsi="PT Astra Serif"/>
          <w:sz w:val="24"/>
          <w:szCs w:val="24"/>
        </w:rPr>
        <w:t xml:space="preserve">2. </w:t>
      </w:r>
      <w:r w:rsidRPr="006C720D">
        <w:rPr>
          <w:rFonts w:ascii="PT Astra Serif" w:hAnsi="PT Astra Serif"/>
          <w:b/>
          <w:sz w:val="24"/>
          <w:szCs w:val="24"/>
        </w:rPr>
        <w:t xml:space="preserve">Область профессиональной служебной деятельности государственного гражданского служащего Томской области (далее - гражданский служащий): </w:t>
      </w:r>
    </w:p>
    <w:p w:rsidR="006C720D" w:rsidRPr="006C720D" w:rsidRDefault="006C720D" w:rsidP="006C720D">
      <w:pPr>
        <w:spacing w:after="0" w:line="240" w:lineRule="auto"/>
        <w:jc w:val="both"/>
        <w:rPr>
          <w:rFonts w:ascii="PT Astra Serif" w:hAnsi="PT Astra Serif"/>
          <w:i/>
          <w:sz w:val="24"/>
          <w:szCs w:val="24"/>
        </w:rPr>
      </w:pPr>
      <w:r w:rsidRPr="006C720D">
        <w:rPr>
          <w:rFonts w:ascii="PT Astra Serif" w:hAnsi="PT Astra Serif"/>
          <w:i/>
          <w:sz w:val="24"/>
          <w:szCs w:val="24"/>
        </w:rPr>
        <w:t>Управление в сфере архивного дела и делопроизводства.</w:t>
      </w:r>
    </w:p>
    <w:p w:rsidR="006C720D" w:rsidRPr="006C720D" w:rsidRDefault="006C720D" w:rsidP="006C720D">
      <w:pPr>
        <w:spacing w:after="0" w:line="240" w:lineRule="auto"/>
        <w:jc w:val="both"/>
        <w:rPr>
          <w:rFonts w:ascii="PT Astra Serif" w:hAnsi="PT Astra Serif"/>
          <w:i/>
          <w:sz w:val="24"/>
          <w:szCs w:val="24"/>
        </w:rPr>
      </w:pPr>
      <w:r w:rsidRPr="006C720D">
        <w:rPr>
          <w:rFonts w:ascii="PT Astra Serif" w:hAnsi="PT Astra Serif"/>
          <w:i/>
          <w:sz w:val="24"/>
          <w:szCs w:val="24"/>
        </w:rPr>
        <w:t>Регулирование государственной гражданской и муниципальной службы.</w:t>
      </w:r>
    </w:p>
    <w:p w:rsidR="006C720D" w:rsidRPr="006C720D" w:rsidRDefault="006C720D" w:rsidP="006C720D">
      <w:pPr>
        <w:spacing w:after="0" w:line="240" w:lineRule="auto"/>
        <w:jc w:val="both"/>
        <w:rPr>
          <w:rFonts w:ascii="PT Astra Serif" w:hAnsi="PT Astra Serif"/>
          <w:i/>
          <w:sz w:val="24"/>
          <w:szCs w:val="24"/>
        </w:rPr>
      </w:pPr>
    </w:p>
    <w:p w:rsidR="006C720D" w:rsidRPr="006C720D" w:rsidRDefault="006C720D" w:rsidP="006C720D">
      <w:pPr>
        <w:spacing w:after="0" w:line="240" w:lineRule="auto"/>
        <w:ind w:firstLine="708"/>
        <w:jc w:val="both"/>
        <w:rPr>
          <w:rFonts w:ascii="PT Astra Serif" w:hAnsi="PT Astra Serif"/>
          <w:b/>
          <w:sz w:val="24"/>
          <w:szCs w:val="24"/>
        </w:rPr>
      </w:pPr>
      <w:r w:rsidRPr="006C720D">
        <w:rPr>
          <w:rFonts w:ascii="PT Astra Serif" w:hAnsi="PT Astra Serif"/>
          <w:sz w:val="24"/>
          <w:szCs w:val="24"/>
        </w:rPr>
        <w:t xml:space="preserve">3. </w:t>
      </w:r>
      <w:r w:rsidRPr="006C720D">
        <w:rPr>
          <w:rFonts w:ascii="PT Astra Serif" w:hAnsi="PT Astra Serif"/>
          <w:b/>
          <w:sz w:val="24"/>
          <w:szCs w:val="24"/>
        </w:rPr>
        <w:t>Вид профессиональной служебной деят</w:t>
      </w:r>
      <w:r>
        <w:rPr>
          <w:rFonts w:ascii="PT Astra Serif" w:hAnsi="PT Astra Serif"/>
          <w:b/>
          <w:sz w:val="24"/>
          <w:szCs w:val="24"/>
        </w:rPr>
        <w:t>ельности гражданского служащего:</w:t>
      </w:r>
    </w:p>
    <w:p w:rsidR="006C720D" w:rsidRPr="006C720D" w:rsidRDefault="006C720D" w:rsidP="006C720D">
      <w:pPr>
        <w:spacing w:after="0" w:line="240" w:lineRule="auto"/>
        <w:jc w:val="both"/>
        <w:rPr>
          <w:rFonts w:ascii="PT Astra Serif" w:hAnsi="PT Astra Serif"/>
          <w:i/>
          <w:sz w:val="24"/>
          <w:szCs w:val="24"/>
        </w:rPr>
      </w:pPr>
      <w:r w:rsidRPr="006C720D">
        <w:rPr>
          <w:rFonts w:ascii="PT Astra Serif" w:hAnsi="PT Astra Serif"/>
          <w:i/>
          <w:sz w:val="24"/>
          <w:szCs w:val="24"/>
        </w:rPr>
        <w:t>Комплектование и документационное обеспечение управления.</w:t>
      </w:r>
    </w:p>
    <w:p w:rsidR="006C720D" w:rsidRPr="006C720D" w:rsidRDefault="006C720D" w:rsidP="006C720D">
      <w:pPr>
        <w:spacing w:after="0" w:line="240" w:lineRule="auto"/>
        <w:jc w:val="both"/>
        <w:rPr>
          <w:rFonts w:ascii="PT Astra Serif" w:hAnsi="PT Astra Serif"/>
          <w:i/>
          <w:sz w:val="24"/>
          <w:szCs w:val="24"/>
        </w:rPr>
      </w:pPr>
      <w:r w:rsidRPr="006C720D">
        <w:rPr>
          <w:rFonts w:ascii="PT Astra Serif" w:hAnsi="PT Astra Serif"/>
          <w:i/>
          <w:sz w:val="24"/>
          <w:szCs w:val="24"/>
        </w:rPr>
        <w:t>Обеспечение сохранности и государственный учет документов.</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i/>
          <w:sz w:val="24"/>
          <w:szCs w:val="24"/>
        </w:rPr>
        <w:t>Регулирование в сфере прохождения государственной гражданской службы</w:t>
      </w:r>
      <w:r w:rsidRPr="006C720D">
        <w:rPr>
          <w:rFonts w:ascii="PT Astra Serif" w:hAnsi="PT Astra Serif"/>
          <w:sz w:val="24"/>
          <w:szCs w:val="24"/>
        </w:rPr>
        <w:t>.</w:t>
      </w:r>
    </w:p>
    <w:p w:rsidR="00FF0BF9" w:rsidRDefault="00FF0BF9" w:rsidP="006C720D">
      <w:pPr>
        <w:spacing w:after="0" w:line="240" w:lineRule="auto"/>
        <w:jc w:val="both"/>
        <w:rPr>
          <w:rFonts w:ascii="PT Astra Serif" w:hAnsi="PT Astra Serif"/>
          <w:sz w:val="24"/>
          <w:szCs w:val="24"/>
        </w:rPr>
      </w:pPr>
    </w:p>
    <w:p w:rsidR="006C720D" w:rsidRPr="006C720D" w:rsidRDefault="006C720D" w:rsidP="006C720D">
      <w:pPr>
        <w:spacing w:after="0" w:line="240" w:lineRule="auto"/>
        <w:jc w:val="center"/>
        <w:rPr>
          <w:rFonts w:ascii="PT Astra Serif" w:hAnsi="PT Astra Serif"/>
          <w:b/>
          <w:sz w:val="24"/>
          <w:szCs w:val="24"/>
        </w:rPr>
      </w:pPr>
      <w:r w:rsidRPr="006C720D">
        <w:rPr>
          <w:rFonts w:ascii="PT Astra Serif" w:hAnsi="PT Astra Serif"/>
          <w:b/>
          <w:sz w:val="24"/>
          <w:szCs w:val="24"/>
        </w:rPr>
        <w:t>III. Должностные обязанности, права и ответственность гражданского служащего</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8. Основные права и обязанности главного специалиста, а также ограничения, запреты и требования к служебному поведению, установлены статьями 14 - 18 Федерального закона от 27 июля 2004 г. № 79-ФЗ «О государственной гражданской службе Российской Ф</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 xml:space="preserve">9. В целях реализации задач и функций, возложенных на комитет </w:t>
      </w:r>
      <w:proofErr w:type="spellStart"/>
      <w:r w:rsidRPr="006C720D">
        <w:rPr>
          <w:rFonts w:ascii="PT Astra Serif" w:hAnsi="PT Astra Serif"/>
          <w:sz w:val="24"/>
          <w:szCs w:val="24"/>
        </w:rPr>
        <w:t>документационно</w:t>
      </w:r>
      <w:proofErr w:type="spellEnd"/>
      <w:r w:rsidRPr="006C720D">
        <w:rPr>
          <w:rFonts w:ascii="PT Astra Serif" w:hAnsi="PT Astra Serif"/>
          <w:sz w:val="24"/>
          <w:szCs w:val="24"/>
        </w:rPr>
        <w:t>-кадровой работы, главный специалист обязан:</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 xml:space="preserve">1) выполнять в установленные сроки поручения начальника Департамента, заместителя начальника Департамента, председателя комитета </w:t>
      </w:r>
      <w:proofErr w:type="spellStart"/>
      <w:r w:rsidRPr="006C720D">
        <w:rPr>
          <w:rFonts w:ascii="PT Astra Serif" w:hAnsi="PT Astra Serif"/>
          <w:sz w:val="24"/>
          <w:szCs w:val="24"/>
        </w:rPr>
        <w:t>документационно</w:t>
      </w:r>
      <w:proofErr w:type="spellEnd"/>
      <w:r w:rsidRPr="006C720D">
        <w:rPr>
          <w:rFonts w:ascii="PT Astra Serif" w:hAnsi="PT Astra Serif"/>
          <w:sz w:val="24"/>
          <w:szCs w:val="24"/>
        </w:rPr>
        <w:t>-кадровой работы, обусловленные осуществлением функций Комитета;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2) работать в системе электронного документооборота в исполнительных органах Томской области с обеспечением юридической значимости электронных документов (далее - СЭД):</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прием и учет входящих документов;</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передача документов начальнику Департамента для ознакомления и (или) выдачи поручения (резолюции) и по его поручению - исполнителям;</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ознакомление сотрудников по указанию начальника Департамента с поступившими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актами палат Федерального Собрания Российской Федерации, законами Томской области, постановлениями и распоряжениями Губернатора Томской области, Администрации Томской области, другими документами и информационными материалами;</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регистрация служебных записок, исходящих документов, протоколов, поручений и т.п.;</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осуществление контроля отправки в СЭД документов, подлежащих внесению в СЭД, при необходимости отправку подписанных документов на бумажных носителях;</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контроль исполнения документов в СЭД;</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готовить справочно-информационная материалы по прохождению и исполнению документов, подготовка для начальника Департамента сводок об исполненных и находящихся на исполнении документах;</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 контроль за соблюдением Правил обращения со служебной информацией ограниченного доступа в исполнительных органах Томской области и подведомственных им организациях, утвержденных Губернатором Томской области 20.11.2018, при работе с документами, делами и изданиями ограниченного доступа (с пометкой «Для служебного пользования»);</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 xml:space="preserve">3) осуществлять текущий контроль за своевременностью исполнения поручений Президента Российской Федерации, Председателя Правительства Российской Федерации, правовых актов Губернатора Томской области, Администрации Томской области, поручений Губернатора Томской области, других документов, находящихся на исполнении в структурных подразделениях Департамента.  </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4) вести регистрацию и хранение доверенностей Департамента;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lastRenderedPageBreak/>
        <w:t>5) ежегодно разрабатывать номенклатуры дел и организацию текущего хранения документов в соответствии с номенклатурой дел;</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6) отвечать за сохранность, учет, упорядочение и использование документов архивного фонда Департамента, подготовку и передачу дел на архивное хранение;</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7) осуществлять прием и обработку обращений заявителей с Единого портала государственных услуг.</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8) осуществлять работы с устными и письменными обращениями граждан и организаций:</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а) регистрацию устных и письменных обращений граждан и организаций, адресованных Губернатору Томской области, Администрации Томской области и Департамент, своевременное направление их для рассмотрения;</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б) текущий контроль за рассмотрением устных и письменных обращений граждан и организаций;</w:t>
      </w:r>
    </w:p>
    <w:p w:rsidR="006C720D" w:rsidRPr="006C720D" w:rsidRDefault="006C720D" w:rsidP="006C720D">
      <w:pPr>
        <w:spacing w:after="0" w:line="240" w:lineRule="auto"/>
        <w:jc w:val="both"/>
        <w:rPr>
          <w:rFonts w:ascii="PT Astra Serif" w:hAnsi="PT Astra Serif"/>
          <w:sz w:val="24"/>
          <w:szCs w:val="24"/>
        </w:rPr>
      </w:pPr>
      <w:r w:rsidRPr="006C720D">
        <w:rPr>
          <w:rFonts w:ascii="PT Astra Serif" w:hAnsi="PT Astra Serif"/>
          <w:sz w:val="24"/>
          <w:szCs w:val="24"/>
        </w:rPr>
        <w:t>в) ежемесячно размещать информацию на портале ССТУ.РФ.</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9) вести реестр государственных гражданских служащих Томской области, замещающих должности в Департаменте, в федеральной 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10) составлять 2 раза в месяц (15 и 30 числа) табель рабочего времени сотрудников Департамента.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11) вести подготовку, регистрацию, учет и хранение распоряжений по административно-хозяйственным вопросам.</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12) организовывать оформление и выдачу служебных удостоверений гражданских служащих.</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13) выполнять техническую работу по обработке, сканированию и регистрации поступающей в Департамент корреспонденции, копированию, конвертированию, адресной отправке и передаче документов в Администрацию Томской области по назначению.</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14) составлять заявки на приобретение конвертов, марок. Обеспечивать оформление первичных учетных документов при совершении фактов хозяйственной жизни, достоверность сведений, содержащихся в первичных учетных документах и своевременность предоставления первичных учетных документов в комитет бюджетного учета и закупочной деятельности для отражения в бюджетном учете в соответствии с графиком документооборота, утвержденным распоряжением Департамента.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 xml:space="preserve">15) консультировать государственных гражданских служащих Томской области по курируемым направлениям деятельности; </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16) готовить и участвовать в оформлении документов при проведении различных мероприятий Департамента.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17) по поручению председателя Комитета оказывать техническую помощь сотрудникам Департамента при выполнении ими оперативных заданий.</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10. В целях исполнения возложенных должностных обязанностей главный специалист имеет право:</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 осуществлять взаимодействие с сотрудниками Администрации Томской области, иными исполнительными органами Томской области, органами местного самоуправления Томской области и сотрудниками Департамента по исполнению возложенных функций;</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2) знакомиться с нормативными правовыми актами Российской Федерации, Томской области, если они касаются вопросов, по которым главный специалист выполняет должностные обязанности;</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3) получать объективную оценку своей деятельности непосредственно от председателя Комитета, знакомиться с отзывами о своей служебной деятельности, другими документами до внесения их в личные дела, с материалами личного дела;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4) давать заключения и вносить предложения по решению вопросов, относящихся к его компетенции;</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lastRenderedPageBreak/>
        <w:t>5) запрашивать и получать от исполнительных органов Томской области и органов местного самоуправления Томской области, юридических и физических лиц полную и объективную информацию, необходимую для осуществления возложенных обязанностей;</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6) давать государственным гражданским и муниципальным служащим Томской области разъяснения и указания по вопросам, входящим в должностные обязанности главного специалиста, предусмотренные настоящим регламентом;</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7) вести переписку с органами государственной власти и местного самоуправления Томской области по вопросам, относящимся к ведению главного специалиста;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8) вносить на рассмотрение председателя Комитета, предложения по вопросам, относящимся к компетенции Комитета, Департамента, в том числе предложения по совершенствованию работы Комитета, Департамента;</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9) пользоваться в пределах полномочий, установленных действующим законодательством Российской Федерации и Томской области, автоматизированными информационными системами, банками данных, имеющимися в Администрации Томской области.</w:t>
      </w:r>
    </w:p>
    <w:p w:rsidR="006C720D" w:rsidRPr="006C720D" w:rsidRDefault="006C720D" w:rsidP="006C720D">
      <w:pPr>
        <w:spacing w:after="0" w:line="240" w:lineRule="auto"/>
        <w:ind w:firstLine="708"/>
        <w:jc w:val="both"/>
        <w:rPr>
          <w:rFonts w:ascii="PT Astra Serif" w:hAnsi="PT Astra Serif"/>
          <w:sz w:val="24"/>
          <w:szCs w:val="24"/>
        </w:rPr>
      </w:pPr>
      <w:r w:rsidRPr="006C720D">
        <w:rPr>
          <w:rFonts w:ascii="PT Astra Serif" w:hAnsi="PT Astra Serif"/>
          <w:sz w:val="24"/>
          <w:szCs w:val="24"/>
        </w:rPr>
        <w:t>11. Главный специалист осуществляет иные права и исполняет обязанности, предусмотренные законодательством Российской Федерации, приказами, распоряжениями и поручениями начальника Департамента.</w:t>
      </w:r>
    </w:p>
    <w:p w:rsidR="006C720D" w:rsidRPr="006C720D" w:rsidRDefault="006C720D" w:rsidP="006C720D">
      <w:pPr>
        <w:spacing w:after="0" w:line="240" w:lineRule="auto"/>
        <w:ind w:firstLine="708"/>
        <w:jc w:val="both"/>
        <w:rPr>
          <w:rFonts w:ascii="PT Astra Serif" w:hAnsi="PT Astra Serif"/>
          <w:sz w:val="24"/>
          <w:szCs w:val="24"/>
        </w:rPr>
      </w:pPr>
      <w:bookmarkStart w:id="0" w:name="_GoBack"/>
      <w:bookmarkEnd w:id="0"/>
      <w:r w:rsidRPr="006C720D">
        <w:rPr>
          <w:rFonts w:ascii="PT Astra Serif" w:hAnsi="PT Astra Serif"/>
          <w:sz w:val="24"/>
          <w:szCs w:val="24"/>
        </w:rPr>
        <w:t>12. Главный специалист за неисполнение или ненадлежащее исполнение должностных обязанностей, несоблюдение ограничений и запретов, требований к служебному поведению может быть привлечен к дисциплинарной, гражданско-правовой, административной или уголовной ответственности в соответствии с законодательством Российской Федерации</w:t>
      </w:r>
    </w:p>
    <w:p w:rsidR="006C720D" w:rsidRPr="006C720D" w:rsidRDefault="006C720D" w:rsidP="006C720D">
      <w:pPr>
        <w:spacing w:after="0" w:line="240" w:lineRule="auto"/>
        <w:jc w:val="both"/>
        <w:rPr>
          <w:rFonts w:ascii="PT Astra Serif" w:hAnsi="PT Astra Serif"/>
          <w:sz w:val="24"/>
          <w:szCs w:val="24"/>
        </w:rPr>
      </w:pPr>
    </w:p>
    <w:p w:rsidR="006C720D" w:rsidRPr="000537C6" w:rsidRDefault="006C720D" w:rsidP="006C720D">
      <w:pPr>
        <w:spacing w:after="0" w:line="240" w:lineRule="auto"/>
        <w:jc w:val="both"/>
        <w:rPr>
          <w:rFonts w:ascii="PT Astra Serif" w:hAnsi="PT Astra Serif"/>
          <w:sz w:val="24"/>
          <w:szCs w:val="24"/>
        </w:rPr>
      </w:pPr>
    </w:p>
    <w:sectPr w:rsidR="006C720D" w:rsidRPr="000537C6" w:rsidSect="006C720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7C6"/>
    <w:rsid w:val="000537C6"/>
    <w:rsid w:val="006C720D"/>
    <w:rsid w:val="00FF0B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EDAB52-AC5B-49A6-978A-B773A21B6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1194</Words>
  <Characters>6808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Корнева Лариса Евгеньевна</dc:creator>
  <cp:keywords/>
  <dc:description/>
  <cp:lastModifiedBy>Корнева Лариса Евгеньевна</cp:lastModifiedBy>
  <cp:revision>2</cp:revision>
  <dcterms:created xsi:type="dcterms:W3CDTF">2024-06-27T04:54:00Z</dcterms:created>
  <dcterms:modified xsi:type="dcterms:W3CDTF">2024-06-27T05:01:00Z</dcterms:modified>
</cp:coreProperties>
</file>