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Информация о дате, месте и времени проведения второго этапа </w:t>
      </w:r>
      <w:r>
        <w:rPr>
          <w:rFonts w:ascii="PT Astra Serif" w:hAnsi="PT Astra Serif"/>
          <w:sz w:val="28"/>
          <w:szCs w:val="28"/>
        </w:rPr>
        <w:t xml:space="preserve">конкурса на </w:t>
      </w:r>
      <w:r>
        <w:rPr>
          <w:rFonts w:ascii="PT Astra Serif" w:hAnsi="PT Astra Serif"/>
          <w:sz w:val="28"/>
          <w:szCs w:val="28"/>
        </w:rPr>
        <w:t xml:space="preserve">включение в кадровый резерв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Департамента социальной защиты населения Томской области </w:t>
      </w:r>
      <w:r>
        <w:rPr>
          <w:rFonts w:ascii="PT Astra Serif" w:hAnsi="PT Astra Serif"/>
          <w:sz w:val="28"/>
          <w:szCs w:val="28"/>
        </w:rPr>
        <w:t xml:space="preserve">для замещения должностей государственной гражданской службы</w:t>
      </w:r>
      <w:r>
        <w:rPr>
          <w:rFonts w:ascii="PT Astra Serif" w:hAnsi="PT Astra Serif"/>
          <w:sz w:val="28"/>
          <w:szCs w:val="28"/>
        </w:rPr>
        <w:t xml:space="preserve"> Томской области </w:t>
      </w:r>
      <w:r>
        <w:rPr>
          <w:rFonts w:ascii="PT Astra Serif" w:hAnsi="PT Astra Serif"/>
          <w:sz w:val="28"/>
          <w:szCs w:val="28"/>
        </w:rPr>
        <w:t xml:space="preserve">старшая</w:t>
      </w:r>
      <w:r>
        <w:rPr>
          <w:rFonts w:ascii="PT Astra Serif" w:hAnsi="PT Astra Serif"/>
          <w:sz w:val="28"/>
          <w:szCs w:val="28"/>
        </w:rPr>
        <w:t xml:space="preserve"> группы</w:t>
      </w:r>
      <w:r>
        <w:rPr>
          <w:rFonts w:ascii="PT Astra Serif" w:hAnsi="PT Astra Serif"/>
          <w:sz w:val="28"/>
          <w:szCs w:val="28"/>
        </w:rPr>
      </w:r>
    </w:p>
    <w:p>
      <w:pPr>
        <w:pStyle w:val="Normal"/>
        <w:ind w:firstLine="54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</w:r>
    </w:p>
    <w:p>
      <w:pPr>
        <w:pStyle w:val="Normal"/>
        <w:ind w:firstLine="54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</w:r>
    </w:p>
    <w:p>
      <w:pPr>
        <w:pStyle w:val="Normal"/>
        <w:ind w:firstLine="709"/>
        <w:jc w:val="both"/>
        <w:rPr>
          <w:rFonts w:ascii="PT Astra Serif" w:hAnsi="PT Astra Serif" w:cs="Times New Roman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Конкурсная комиссия </w:t>
      </w:r>
      <w:r>
        <w:rPr>
          <w:rFonts w:ascii="PT Astra Serif" w:hAnsi="PT Astra Serif"/>
          <w:sz w:val="28"/>
          <w:szCs w:val="28"/>
        </w:rPr>
        <w:t xml:space="preserve"> Департамента социальной защиты населения Томской области </w:t>
      </w:r>
      <w:r>
        <w:rPr>
          <w:rFonts w:ascii="PT Astra Serif" w:hAnsi="PT Astra Serif"/>
          <w:sz w:val="28"/>
          <w:szCs w:val="28"/>
        </w:rPr>
        <w:t xml:space="preserve">сообщает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информацию о дате, месте и времени проведения второго этапа конкурса.</w:t>
      </w:r>
      <w:r>
        <w:rPr>
          <w:rFonts w:ascii="PT Astra Serif" w:hAnsi="PT Astra Serif" w:cs="Times New Roman"/>
          <w:sz w:val="28"/>
          <w:szCs w:val="28"/>
          <w:lang w:eastAsia="ru-RU"/>
        </w:rPr>
      </w:r>
    </w:p>
    <w:p>
      <w:pPr>
        <w:pStyle w:val="Normal"/>
        <w:ind w:firstLine="709"/>
        <w:jc w:val="both"/>
        <w:rPr>
          <w:rFonts w:ascii="PT Astra Serif" w:hAnsi="PT Astra Serif" w:cs="Times New Roman"/>
          <w:sz w:val="28"/>
          <w:szCs w:val="28"/>
          <w:lang w:eastAsia="ru-RU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</w:r>
    </w:p>
    <w:p>
      <w:pPr>
        <w:pStyle w:val="Normal"/>
        <w:tabs>
          <w:tab w:val="left" w:pos="3969" w:leader="none"/>
        </w:tabs>
        <w:ind w:firstLine="709"/>
        <w:jc w:val="both"/>
        <w:rPr>
          <w:rFonts w:ascii="PT Astra Serif" w:hAnsi="PT Astra Serif" w:cs="Times New Roman"/>
          <w:sz w:val="28"/>
          <w:szCs w:val="28"/>
          <w:lang w:eastAsia="ru-RU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  <w:t xml:space="preserve">Решением конкурсной комиссии утверждены следующие конкур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сные процедуры для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кандидатов,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участ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вующих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в конкурсе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в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кадровый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резерв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государственной гражданской службы </w:t>
      </w:r>
      <w:r>
        <w:rPr>
          <w:rFonts w:ascii="PT Astra Serif" w:hAnsi="PT Astra Serif"/>
          <w:sz w:val="28"/>
          <w:szCs w:val="28"/>
        </w:rPr>
        <w:t xml:space="preserve">Департамента социальной защиты населения Томской области </w:t>
      </w:r>
      <w:r>
        <w:rPr>
          <w:rFonts w:ascii="PT Astra Serif" w:hAnsi="PT Astra Serif"/>
          <w:sz w:val="28"/>
          <w:szCs w:val="28"/>
        </w:rPr>
        <w:t xml:space="preserve">ведущей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группы должностей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:</w:t>
      </w:r>
    </w:p>
    <w:p>
      <w:pPr>
        <w:pStyle w:val="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  <w:lang w:eastAsia="ru-RU"/>
        </w:rPr>
        <w:t xml:space="preserve">1.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Тестирование, которое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состоится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26.06.2024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с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1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0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.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0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0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до 1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1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.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0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0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в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очном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режиме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по адресу: г. Томск, </w:t>
      </w:r>
      <w:r>
        <w:rPr>
          <w:rFonts w:ascii="PT Astra Serif" w:hAnsi="PT Astra Serif"/>
          <w:sz w:val="28"/>
          <w:szCs w:val="28"/>
        </w:rPr>
        <w:t xml:space="preserve">Московский тракт, д. 12, 2 этаж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.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(оцениваются знания: Конституции Российской Федерации,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</w:r>
    </w:p>
    <w:p>
      <w:pPr>
        <w:pStyle w:val="Normal"/>
        <w:tabs>
          <w:tab w:val="left" w:pos="3969" w:leader="none"/>
        </w:tabs>
        <w:ind w:firstLine="709"/>
        <w:jc w:val="both"/>
        <w:rPr>
          <w:rFonts w:ascii="PT Astra Serif" w:hAnsi="PT Astra Serif" w:cs="Times New Roman"/>
          <w:sz w:val="28"/>
          <w:szCs w:val="28"/>
          <w:lang w:eastAsia="ru-RU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  <w:t xml:space="preserve">При себе необходимо иметь паспорт и СНИЛС, логин и пароль, которые будут направлены на Ваш электронный адрес.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</w:r>
    </w:p>
    <w:p>
      <w:pPr>
        <w:pStyle w:val="Normal"/>
        <w:tabs>
          <w:tab w:val="left" w:pos="3969" w:leader="none"/>
        </w:tabs>
        <w:jc w:val="both"/>
        <w:rPr>
          <w:rFonts w:ascii="PT Astra Serif" w:hAnsi="PT Astra Serif" w:cs="Times New Roman"/>
          <w:sz w:val="28"/>
          <w:szCs w:val="28"/>
          <w:lang w:eastAsia="ru-RU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  <w:t xml:space="preserve">          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2.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Индивидуальное собеседование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с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руководителем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структурного подразделения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(профильного комитета)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Департамента социальной защиты населения Томской области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,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которое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состоится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24.06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.2024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с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1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6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.00 до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1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7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.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0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0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по адресу: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г. Томск,  ул. Шевченко, 24, 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1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этаж,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каб.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1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5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.</w:t>
      </w:r>
    </w:p>
    <w:p>
      <w:pPr>
        <w:pStyle w:val="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  <w:t xml:space="preserve">3.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Собеседование с членами конкурсной комиссии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Департамента социальной защиты населения Томской области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, к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оторое состоится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27.06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.2024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с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1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5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.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0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0 по адресу: г. Томск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,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ул. Шевченко, 24,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4 этаж, конференц - зал.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(оценивается: способность к бесконфликтному деловому стилю общения, мотивация участия в конкурсе, работа в команде)</w:t>
      </w:r>
      <w:r>
        <w:rPr>
          <w:rFonts w:ascii="PT Astra Serif" w:hAnsi="PT Astra Serif"/>
          <w:sz w:val="28"/>
          <w:szCs w:val="28"/>
        </w:rPr>
        <w:t xml:space="preserve">.  </w:t>
      </w:r>
    </w:p>
    <w:p>
      <w:pPr>
        <w:pStyle w:val="Normal"/>
        <w:ind w:right="-2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 себе необходимо иметь документ, удостоверяющий личность.</w:t>
      </w:r>
    </w:p>
    <w:p>
      <w:pPr>
        <w:pStyle w:val="Normal"/>
        <w:tabs>
          <w:tab w:val="left" w:pos="3969" w:leader="none"/>
        </w:tabs>
        <w:ind w:firstLine="709"/>
        <w:jc w:val="both"/>
        <w:rPr>
          <w:rFonts w:ascii="PT Astra Serif" w:hAnsi="PT Astra Serif" w:cs="Times New Roman"/>
          <w:sz w:val="28"/>
          <w:szCs w:val="28"/>
          <w:lang w:eastAsia="ru-RU"/>
        </w:rPr>
      </w:pPr>
      <w:r>
        <w:rPr>
          <w:rFonts w:ascii="PT Astra Serif" w:hAnsi="PT Astra Serif" w:cs="Times New Roman"/>
          <w:sz w:val="28"/>
          <w:szCs w:val="28"/>
          <w:lang w:eastAsia="ru-RU"/>
        </w:rPr>
      </w:r>
    </w:p>
    <w:p>
      <w:pPr>
        <w:pStyle w:val="Normal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tabs>
          <w:tab w:val="left" w:pos="7740" w:leader="none"/>
        </w:tabs>
        <w:spacing w:before="1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>
        <w:rPr>
          <w:rFonts w:ascii="PT Astra Serif" w:hAnsi="PT Astra Serif"/>
          <w:sz w:val="28"/>
          <w:szCs w:val="28"/>
        </w:rPr>
        <w:t xml:space="preserve">Результаты конкурса будут направлены участникам в письменной форме в 7-дневный срок.</w:t>
      </w:r>
    </w:p>
    <w:p>
      <w:pPr>
        <w:pStyle w:val="Normal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Секретарь к</w:t>
      </w:r>
      <w:r>
        <w:rPr>
          <w:rFonts w:ascii="PT Astra Serif" w:hAnsi="PT Astra Serif" w:cs="Times New Roman"/>
          <w:sz w:val="28"/>
          <w:szCs w:val="28"/>
        </w:rPr>
        <w:t xml:space="preserve">онкурсной комиссии </w:t>
      </w:r>
      <w:r>
        <w:rPr>
          <w:rFonts w:ascii="PT Astra Serif" w:hAnsi="PT Astra Serif" w:cs="Times New Roman"/>
          <w:sz w:val="28"/>
          <w:szCs w:val="28"/>
        </w:rPr>
        <w:t xml:space="preserve">               </w:t>
        <w:tab/>
        <w:tab/>
        <w:tab/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Л</w:t>
      </w:r>
      <w:r>
        <w:rPr>
          <w:rFonts w:ascii="PT Astra Serif" w:hAnsi="PT Astra Serif" w:cs="Times New Roman"/>
          <w:sz w:val="28"/>
          <w:szCs w:val="28"/>
        </w:rPr>
        <w:t xml:space="preserve">.В. Степанова</w:t>
      </w:r>
    </w:p>
    <w:sectPr>
      <w:type w:val="nextPage"/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  <w:font w:name="Calibri">
    <w:panose1 w:val="020F0502020204030204"/>
  </w:font>
  <w:font w:name="Times New Roman">
    <w:panose1 w:val="020206030504050203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suff w:val="tab"/>
      <w:lvlText w:val=""/>
      <w:lvlJc w:val="left"/>
      <w:pPr>
        <w:pStyle w:val="Normal"/>
        <w:tabs>
          <w:tab w:val="num" w:pos="2007" w:leader="none"/>
        </w:tabs>
        <w:ind w:left="2007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tabs>
          <w:tab w:val="num" w:pos="1440" w:leader="none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tabs>
          <w:tab w:val="num" w:pos="2160" w:leader="none"/>
        </w:tabs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tabs>
          <w:tab w:val="num" w:pos="2880" w:leader="none"/>
        </w:tabs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tabs>
          <w:tab w:val="num" w:pos="3600" w:leader="none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tabs>
          <w:tab w:val="num" w:pos="4320" w:leader="none"/>
        </w:tabs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tabs>
          <w:tab w:val="num" w:pos="5040" w:leader="none"/>
        </w:tabs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tabs>
          <w:tab w:val="num" w:pos="5760" w:leader="none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tabs>
          <w:tab w:val="num" w:pos="6480" w:leader="none"/>
        </w:tabs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ind w:left="720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suff w:val="tab"/>
      <w:lvlText w:val="%1)"/>
      <w:lvlJc w:val="left"/>
      <w:pPr>
        <w:pStyle w:val="Normal"/>
        <w:ind w:left="927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647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367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087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807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527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247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967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687" w:hanging="180"/>
      </w:pPr>
    </w:lvl>
  </w:abstractNum>
  <w:abstractNum w:abstractNumId="3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1429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2149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869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589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4309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5029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749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469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7189" w:hanging="180"/>
      </w:pPr>
    </w:lvl>
  </w:abstractNum>
  <w:abstractNum w:abstractNumId="4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993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713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433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153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873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593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313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033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753" w:hanging="180"/>
      </w:pPr>
    </w:lvl>
  </w:abstractNum>
  <w:abstractNum w:abstractNumId="5">
    <w:multiLevelType w:val="hybridMultilevel"/>
    <w:lvl w:ilvl="0">
      <w:start w:val="1"/>
      <w:numFmt w:val="decimal"/>
      <w:suff w:val="tab"/>
      <w:lvlText w:val="%1)"/>
      <w:lvlJc w:val="left"/>
      <w:pPr>
        <w:pStyle w:val="Normal"/>
        <w:ind w:left="568" w:hanging="360"/>
      </w:pPr>
      <w:rPr>
        <w:sz w:val="26"/>
      </w:rPr>
    </w:lvl>
    <w:lvl w:ilvl="1">
      <w:start w:val="1"/>
      <w:numFmt w:val="lowerLetter"/>
      <w:suff w:val="tab"/>
      <w:lvlText w:val="%2."/>
      <w:lvlJc w:val="left"/>
      <w:pPr>
        <w:pStyle w:val="Normal"/>
        <w:ind w:left="1288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008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728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448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168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4888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608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328" w:hanging="180"/>
      </w:pPr>
    </w:lvl>
  </w:abstractNum>
  <w:abstractNum w:abstractNumId="6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ind w:left="1153" w:hanging="585"/>
      </w:pPr>
      <w:rPr>
        <w:rFonts w:ascii="Symbol" w:hAnsi="Symbol"/>
      </w:rPr>
    </w:lvl>
    <w:lvl w:ilvl="1">
      <w:start w:val="1"/>
      <w:numFmt w:val="lowerLetter"/>
      <w:suff w:val="tab"/>
      <w:lvlText w:val="%2."/>
      <w:lvlJc w:val="left"/>
      <w:pPr>
        <w:pStyle w:val="Normal"/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480" w:hanging="180"/>
      </w:pPr>
    </w:lvl>
  </w:abstractNum>
  <w:abstractNum w:abstractNumId="7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720" w:leader="none"/>
        </w:tabs>
        <w:ind w:left="720" w:hanging="360"/>
      </w:pPr>
    </w:lvl>
    <w:lvl w:ilvl="1">
      <w:start w:val="1"/>
      <w:numFmt w:val="decimal"/>
      <w:suff w:val="tab"/>
      <w:lvlText w:val="%2."/>
      <w:lvlJc w:val="left"/>
      <w:pPr>
        <w:pStyle w:val="Normal"/>
        <w:tabs>
          <w:tab w:val="num" w:pos="1440" w:leader="none"/>
        </w:tabs>
        <w:ind w:left="1440" w:hanging="360"/>
      </w:pPr>
    </w:lvl>
    <w:lvl w:ilvl="2">
      <w:start w:val="1"/>
      <w:numFmt w:val="decimal"/>
      <w:suff w:val="tab"/>
      <w:lvlText w:val="%3."/>
      <w:lvlJc w:val="left"/>
      <w:pPr>
        <w:pStyle w:val="Normal"/>
        <w:tabs>
          <w:tab w:val="num" w:pos="2160" w:leader="none"/>
        </w:tabs>
        <w:ind w:left="2160" w:hanging="36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2880" w:leader="none"/>
        </w:tabs>
        <w:ind w:left="2880" w:hanging="360"/>
      </w:pPr>
    </w:lvl>
    <w:lvl w:ilvl="4">
      <w:start w:val="1"/>
      <w:numFmt w:val="decimal"/>
      <w:suff w:val="tab"/>
      <w:lvlText w:val="%5."/>
      <w:lvlJc w:val="left"/>
      <w:pPr>
        <w:pStyle w:val="Normal"/>
        <w:tabs>
          <w:tab w:val="num" w:pos="3600" w:leader="none"/>
        </w:tabs>
        <w:ind w:left="3600" w:hanging="360"/>
      </w:pPr>
    </w:lvl>
    <w:lvl w:ilvl="5">
      <w:start w:val="1"/>
      <w:numFmt w:val="decimal"/>
      <w:suff w:val="tab"/>
      <w:lvlText w:val="%6."/>
      <w:lvlJc w:val="left"/>
      <w:pPr>
        <w:pStyle w:val="Normal"/>
        <w:tabs>
          <w:tab w:val="num" w:pos="4320" w:leader="none"/>
        </w:tabs>
        <w:ind w:left="4320" w:hanging="36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040" w:leader="none"/>
        </w:tabs>
        <w:ind w:left="5040" w:hanging="360"/>
      </w:pPr>
    </w:lvl>
    <w:lvl w:ilvl="7">
      <w:start w:val="1"/>
      <w:numFmt w:val="decimal"/>
      <w:suff w:val="tab"/>
      <w:lvlText w:val="%8."/>
      <w:lvlJc w:val="left"/>
      <w:pPr>
        <w:pStyle w:val="Normal"/>
        <w:tabs>
          <w:tab w:val="num" w:pos="5760" w:leader="none"/>
        </w:tabs>
        <w:ind w:left="5760" w:hanging="360"/>
      </w:pPr>
    </w:lvl>
    <w:lvl w:ilvl="8">
      <w:start w:val="1"/>
      <w:numFmt w:val="decimal"/>
      <w:suff w:val="tab"/>
      <w:lvlText w:val="%9."/>
      <w:lvlJc w:val="left"/>
      <w:pPr>
        <w:pStyle w:val="Normal"/>
        <w:tabs>
          <w:tab w:val="num" w:pos="6480" w:leader="none"/>
        </w:tabs>
        <w:ind w:left="6480" w:hanging="360"/>
      </w:pPr>
    </w:lvl>
  </w:abstractNum>
  <w:abstractNum w:abstractNumId="8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ind w:left="720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ind w:left="6480" w:hanging="360"/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suff w:val="tab"/>
      <w:lvlText w:val=""/>
      <w:lvlJc w:val="left"/>
      <w:pPr>
        <w:pStyle w:val="Normal"/>
        <w:tabs>
          <w:tab w:val="num" w:pos="360" w:leader="none"/>
        </w:tabs>
        <w:ind w:left="340" w:hanging="34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tabs>
          <w:tab w:val="num" w:pos="1440" w:leader="none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pStyle w:val="Normal"/>
        <w:tabs>
          <w:tab w:val="num" w:pos="2160" w:leader="none"/>
        </w:tabs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tabs>
          <w:tab w:val="num" w:pos="2880" w:leader="none"/>
        </w:tabs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tabs>
          <w:tab w:val="num" w:pos="3600" w:leader="none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pStyle w:val="Normal"/>
        <w:tabs>
          <w:tab w:val="num" w:pos="4320" w:leader="none"/>
        </w:tabs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tabs>
          <w:tab w:val="num" w:pos="5040" w:leader="none"/>
        </w:tabs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tabs>
          <w:tab w:val="num" w:pos="5760" w:leader="none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pStyle w:val="Normal"/>
        <w:tabs>
          <w:tab w:val="num" w:pos="6480" w:leader="none"/>
        </w:tabs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928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2007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727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447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4167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887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607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327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7047" w:hanging="180"/>
      </w:pPr>
    </w:lvl>
  </w:abstractNum>
  <w:abstractNum w:abstractNumId="11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720" w:leader="none"/>
        </w:tabs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tabs>
          <w:tab w:val="num" w:pos="1440" w:leader="none"/>
        </w:tabs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tabs>
          <w:tab w:val="num" w:pos="2160" w:leader="none"/>
        </w:tabs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2880" w:leader="none"/>
        </w:tabs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tabs>
          <w:tab w:val="num" w:pos="3600" w:leader="none"/>
        </w:tabs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tabs>
          <w:tab w:val="num" w:pos="4320" w:leader="none"/>
        </w:tabs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040" w:leader="none"/>
        </w:tabs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tabs>
          <w:tab w:val="num" w:pos="5760" w:leader="none"/>
        </w:tabs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tabs>
          <w:tab w:val="num" w:pos="6480" w:leader="none"/>
        </w:tabs>
        <w:ind w:left="6480" w:hanging="180"/>
      </w:pPr>
    </w:lvl>
  </w:abstractNum>
  <w:abstractNum w:abstractNumId="12">
    <w:multiLevelType w:val="hybridMultilevel"/>
    <w:lvl w:ilvl="0">
      <w:start w:val="1"/>
      <w:numFmt w:val="decimal"/>
      <w:suff w:val="tab"/>
      <w:lvlText w:val="%1)"/>
      <w:lvlJc w:val="left"/>
      <w:pPr>
        <w:pStyle w:val="Normal"/>
        <w:ind w:left="928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648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368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088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808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528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248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968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688" w:hanging="180"/>
      </w:pPr>
    </w:lvl>
  </w:abstractNum>
  <w:abstractNum w:abstractNumId="13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480" w:hanging="180"/>
      </w:pPr>
    </w:lvl>
  </w:abstractNum>
  <w:abstractNum w:abstractNumId="14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480" w:hanging="180"/>
      </w:pPr>
    </w:lvl>
  </w:abstractNum>
  <w:abstractNum w:abstractNumId="15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928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2007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727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447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4167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887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607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327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7047" w:hanging="180"/>
      </w:pPr>
    </w:lvl>
  </w:abstractNum>
  <w:abstractNum w:abstractNumId="16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1287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2007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727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447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4167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887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607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327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7047" w:hanging="180"/>
      </w:pPr>
    </w:lvl>
  </w:abstractNum>
  <w:abstractNum w:abstractNumId="17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1287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suff w:val="tab"/>
      <w:lvlText w:val="o"/>
      <w:lvlJc w:val="left"/>
      <w:pPr>
        <w:pStyle w:val="Normal"/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ind w:left="2727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ind w:left="3447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ind w:left="4887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ind w:left="5607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ind w:left="7047" w:hanging="360"/>
      </w:pPr>
      <w:rPr>
        <w:rFonts w:ascii="Wingdings" w:hAnsi="Wingdings"/>
      </w:r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9"/>
  </w:num>
  <w:num w:numId="5">
    <w:abstractNumId w:val="6"/>
  </w:num>
  <w:num w:numId="6">
    <w:abstractNumId w:val="13"/>
  </w:num>
  <w:num w:numId="7">
    <w:abstractNumId w:val="14"/>
  </w:num>
  <w:num w:numId="8">
    <w:abstractNumId w:val="15"/>
  </w:num>
  <w:num w:numId="9">
    <w:abstractNumId w:val="10"/>
  </w:num>
  <w:num w:numId="10">
    <w:abstractNumId w:val="12"/>
  </w:num>
  <w:num w:numId="11">
    <w:abstractNumId w:val="5"/>
  </w:num>
  <w:num w:numId="12">
    <w:abstractNumId w:val="7"/>
  </w:num>
  <w:num w:numId="13">
    <w:abstractNumId w:val="8"/>
  </w:num>
  <w:num w:numId="14">
    <w:abstractNumId w:val="16"/>
  </w:num>
  <w:num w:numId="15">
    <w:abstractNumId w:val="4"/>
  </w:num>
  <w:num w:numId="16">
    <w:abstractNumId w:val="2"/>
  </w:num>
  <w:num w:numId="17">
    <w:abstractNumId w:val="1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/>
  <w:compat>
    <w:spaceForUL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qFormat/>
    <w:pPr>
      <w:jc w:val="center"/>
    </w:pPr>
    <w:rPr>
      <w:rFonts w:cs="Calibri"/>
      <w:sz w:val="24"/>
      <w:lang w:val="ru-RU" w:eastAsia="ar-SA" w:bidi="ar-SA"/>
    </w:rPr>
  </w:style>
  <w:style w:type="paragraph" w:styleId="Heading1">
    <w:name w:val="Заголовок 1"/>
    <w:basedOn w:val="Normal"/>
    <w:next w:val="Normal"/>
    <w:link w:val="UserStyle_0"/>
    <w:qFormat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en-US"/>
    </w:rPr>
  </w:style>
  <w:style w:type="paragraph" w:styleId="Heading2">
    <w:name w:val="Заголовок 2"/>
    <w:basedOn w:val="Normal"/>
    <w:next w:val="Normal"/>
    <w:link w:val="UserStyle_1"/>
    <w:qFormat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styleId="NormalCharacter">
    <w:name w:val="Основной шрифт абзаца"/>
    <w:next w:val="NormalCharacter"/>
    <w:link w:val="Normal"/>
    <w:uiPriority w:val="1"/>
    <w:semiHidden/>
    <w:unhideWhenUsed/>
  </w:style>
  <w:style w:type="table" w:styleId="TableNormal">
    <w:name w:val="Обычная таблица"/>
    <w:next w:val="TableNormal"/>
    <w:link w:val="Normal"/>
    <w:uiPriority w:val="99"/>
    <w:semiHidden/>
    <w:unhideWhenUsed/>
    <w:qFormat/>
  </w:style>
  <w:style w:type="numbering" w:styleId="NormalList">
    <w:name w:val="Нет списка"/>
    <w:next w:val="NormalList"/>
    <w:link w:val="Normal"/>
    <w:uiPriority w:val="99"/>
    <w:semiHidden/>
    <w:unhideWhenUsed/>
  </w:style>
  <w:style w:type="character" w:styleId="UserStyle_0">
    <w:name w:val="Заголовок 1 Знак"/>
    <w:next w:val="UserStyle_0"/>
    <w:link w:val="Heading1"/>
    <w:rPr>
      <w:rFonts w:ascii="Cambria" w:hAnsi="Cambria"/>
      <w:b/>
      <w:bCs/>
      <w:color w:val="365f91"/>
      <w:sz w:val="28"/>
      <w:szCs w:val="28"/>
      <w:lang w:eastAsia="ar-SA"/>
    </w:rPr>
  </w:style>
  <w:style w:type="character" w:styleId="UserStyle_1">
    <w:name w:val="Заголовок 2 Знак"/>
    <w:next w:val="UserStyle_1"/>
    <w:link w:val="Heading2"/>
    <w:semiHidden/>
    <w:rPr>
      <w:rFonts w:ascii="Cambria" w:hAnsi="Cambria" w:eastAsia="Times New Roman" w:cs="Times New Roman"/>
      <w:b/>
      <w:bCs/>
      <w:i/>
      <w:iCs/>
      <w:sz w:val="28"/>
      <w:szCs w:val="28"/>
      <w:lang w:eastAsia="ar-SA"/>
    </w:rPr>
  </w:style>
  <w:style w:type="paragraph" w:styleId="179">
    <w:name w:val="Абзац списка"/>
    <w:basedOn w:val="Normal"/>
    <w:next w:val="179"/>
    <w:link w:val="Normal"/>
    <w:uiPriority w:val="34"/>
    <w:qFormat/>
    <w:pPr>
      <w:ind w:left="720"/>
      <w:contextualSpacing/>
    </w:pPr>
  </w:style>
  <w:style w:type="paragraph" w:styleId="UserStyle_2">
    <w:name w:val="ConsPlusNormal"/>
    <w:next w:val="UserStyle_2"/>
    <w:link w:val="Normal"/>
    <w:pPr>
      <w:widowControl w:val="off"/>
      <w:ind w:firstLine="720"/>
    </w:pPr>
    <w:rPr>
      <w:rFonts w:ascii="Arial" w:hAnsi="Arial" w:cs="Arial"/>
      <w:lang w:val="ru-RU" w:eastAsia="ru-RU" w:bidi="ar-SA"/>
    </w:rPr>
  </w:style>
  <w:style w:type="paragraph" w:styleId="UserStyle_3">
    <w:name w:val="ConsPlusTitle"/>
    <w:next w:val="UserStyle_3"/>
    <w:link w:val="Normal"/>
    <w:pPr>
      <w:widowControl w:val="off"/>
    </w:pPr>
    <w:rPr>
      <w:rFonts w:ascii="Arial" w:hAnsi="Arial" w:cs="Arial"/>
      <w:b/>
      <w:bCs/>
      <w:lang w:val="ru-RU" w:eastAsia="ru-RU" w:bidi="ar-SA"/>
    </w:rPr>
  </w:style>
  <w:style w:type="paragraph" w:styleId="BodyText">
    <w:name w:val="Основной текст"/>
    <w:basedOn w:val="Normal"/>
    <w:next w:val="BodyText"/>
    <w:link w:val="UserStyle_4"/>
    <w:rPr>
      <w:rFonts w:cs="Times New Roman"/>
      <w:b/>
      <w:bCs/>
      <w:color w:val="000000"/>
      <w:szCs w:val="24"/>
      <w:lang w:val="en-US" w:eastAsia="en-US"/>
    </w:rPr>
  </w:style>
  <w:style w:type="character" w:styleId="UserStyle_4">
    <w:name w:val="Основной текст Знак"/>
    <w:next w:val="UserStyle_4"/>
    <w:link w:val="BodyText"/>
    <w:rPr>
      <w:b/>
      <w:bCs/>
      <w:color w:val="000000"/>
      <w:sz w:val="24"/>
      <w:szCs w:val="24"/>
    </w:rPr>
  </w:style>
  <w:style w:type="paragraph" w:styleId="Acetate">
    <w:name w:val="Текст выноски"/>
    <w:basedOn w:val="Normal"/>
    <w:next w:val="Acetate"/>
    <w:link w:val="UserStyle_5"/>
    <w:uiPriority w:val="99"/>
    <w:semiHidden/>
    <w:unhideWhenUsed/>
    <w:rPr>
      <w:rFonts w:ascii="Tahoma" w:hAnsi="Tahoma" w:cs="Times New Roman"/>
      <w:sz w:val="16"/>
      <w:szCs w:val="16"/>
      <w:lang w:val="en-US"/>
    </w:rPr>
  </w:style>
  <w:style w:type="character" w:styleId="UserStyle_5">
    <w:name w:val="Текст выноски Знак"/>
    <w:next w:val="UserStyle_5"/>
    <w:link w:val="Acetate"/>
    <w:uiPriority w:val="99"/>
    <w:semiHidden/>
    <w:rPr>
      <w:rFonts w:ascii="Tahoma" w:hAnsi="Tahoma" w:cs="Tahoma"/>
      <w:sz w:val="16"/>
      <w:szCs w:val="16"/>
      <w:lang w:eastAsia="ar-SA"/>
    </w:rPr>
  </w:style>
  <w:style w:type="paragraph" w:styleId="UserStyle_6">
    <w:name w:val="Должность"/>
    <w:basedOn w:val="Normal"/>
    <w:next w:val="Normal"/>
    <w:link w:val="Normal"/>
    <w:pPr>
      <w:jc w:val="left"/>
    </w:pPr>
    <w:rPr>
      <w:rFonts w:cs="Times New Roman"/>
      <w:i/>
      <w:color w:val="000000"/>
      <w:lang w:eastAsia="ru-RU"/>
    </w:rPr>
  </w:style>
  <w:style w:type="character" w:styleId="UserStyle_7">
    <w:name w:val="data"/>
    <w:next w:val="UserStyle_7"/>
    <w:link w:val="Normal"/>
    <w:rPr>
      <w:color w:val="ffffff"/>
      <w:shd w:val="clear" w:color="auto" w:fill="356f1d"/>
    </w:rPr>
  </w:style>
  <w:style w:type="table" w:styleId="TableGrid">
    <w:name w:val="Сетка таблицы"/>
    <w:basedOn w:val="TableNormal"/>
    <w:next w:val="TableGrid"/>
    <w:link w:val="Normal"/>
    <w:uiPriority w:val="59"/>
    <w:rPr>
      <w:rFonts w:ascii="Calibri" w:hAnsi="Calibri" w:eastAsia="Calibri" w:cs="Times New Roman"/>
      <w:sz w:val="22"/>
      <w:szCs w:val="22"/>
      <w:lang w:eastAsia="en-US"/>
    </w:rPr>
  </w:style>
  <w:style w:type="paragraph" w:styleId="UserStyle_8">
    <w:name w:val="ConsPlusNonformat"/>
    <w:next w:val="UserStyle_8"/>
    <w:link w:val="Normal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character" w:styleId="Hyperlink">
    <w:name w:val="Гиперссылка"/>
    <w:next w:val="Hyperlink"/>
    <w:link w:val="Normal"/>
    <w:uiPriority w:val="99"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пј­пјі г‚ґг‚·гѓѓг‚Ї"/>
        <a:font script="Hang" typeface="л§‘мќЂ кі л”•"/>
        <a:font script="Hans" typeface="е®‹дЅ“"/>
        <a:font script="Hant" typeface="ж–°зґ°жЋй«”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пј­пјі жЋжњќ"/>
        <a:font script="Hang" typeface="л§‘мќЂ кі л”•"/>
        <a:font script="Hans" typeface="е®‹дЅ“"/>
        <a:font script="Hant" typeface="ж–°зґ°жЋй«”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1648</Characters>
  <CharactersWithSpaces>1934</CharactersWithSpaces>
  <Company>Департамент строительства АТО</Company>
  <DocSecurity>0</DocSecurity>
  <HyperlinksChanged>false</HyperlinksChanged>
  <Lines>13</Lines>
  <Pages>1</Pages>
  <Paragraphs>3</Paragraphs>
  <ScaleCrop>false</ScaleCrop>
  <SharedDoc>false</SharedDoc>
  <Template>Normal.dotm</Template>
  <Words>289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Людмила Валентиновна Степанова</cp:lastModifiedBy>
  <cp:revision>18</cp:revision>
  <dcterms:created xsi:type="dcterms:W3CDTF">2021-08-13T08:05:00Z</dcterms:created>
  <dcterms:modified xsi:type="dcterms:W3CDTF">2024-06-10T01:25:00Z</dcterms:modified>
  <cp:version>786432</cp:version>
</cp:coreProperties>
</file>