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Список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к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андидатов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, допущенных к участию в конкурсе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</w:p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на </w:t>
      </w:r>
      <w:r w:rsidR="00AF5AD6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замещение вакантной должности </w:t>
      </w:r>
      <w:r w:rsidR="005B6341">
        <w:rPr>
          <w:rFonts w:ascii="PT Astra Serif" w:eastAsia="Times New Roman" w:hAnsi="PT Astra Serif" w:cs="Times New Roman"/>
          <w:sz w:val="28"/>
          <w:szCs w:val="24"/>
          <w:lang w:eastAsia="ru-RU"/>
        </w:rPr>
        <w:t>консультанта</w:t>
      </w:r>
      <w:r w:rsidR="00AF5AD6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</w:p>
    <w:p w:rsidR="002A2587" w:rsidRPr="00AF5AD6" w:rsidRDefault="00AF5AD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комитета </w:t>
      </w:r>
      <w:r w:rsidR="00430D82">
        <w:rPr>
          <w:rFonts w:ascii="PT Astra Serif" w:eastAsia="Times New Roman" w:hAnsi="PT Astra Serif" w:cs="Times New Roman"/>
          <w:sz w:val="28"/>
          <w:szCs w:val="24"/>
          <w:lang w:eastAsia="ru-RU"/>
        </w:rPr>
        <w:t>по работе с отдельными видами юридических лиц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Департамента государственного заказа </w:t>
      </w:r>
      <w:proofErr w:type="gramStart"/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Томской области</w:t>
      </w:r>
      <w:proofErr w:type="gramEnd"/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="005B6341">
        <w:rPr>
          <w:rFonts w:ascii="PT Astra Serif" w:eastAsia="Times New Roman" w:hAnsi="PT Astra Serif" w:cs="Times New Roman"/>
          <w:sz w:val="28"/>
          <w:szCs w:val="24"/>
          <w:lang w:eastAsia="ru-RU"/>
        </w:rPr>
        <w:t>ведущей</w:t>
      </w:r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группы</w:t>
      </w:r>
      <w:r w:rsidR="00986E14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должностей</w:t>
      </w:r>
    </w:p>
    <w:p w:rsidR="001A7B55" w:rsidRDefault="001A7B55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AF5AD6" w:rsidRDefault="00AF5AD6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1A7B55" w:rsidRPr="00AF5AD6" w:rsidRDefault="001A7B55" w:rsidP="001A7B55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FB5DCB" w:rsidRDefault="00430D82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Денисенко А.С.</w:t>
      </w:r>
    </w:p>
    <w:p w:rsidR="00430D82" w:rsidRDefault="00430D82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Фишер О.В.</w:t>
      </w:r>
      <w:bookmarkStart w:id="0" w:name="_GoBack"/>
      <w:bookmarkEnd w:id="0"/>
    </w:p>
    <w:p w:rsidR="00FB5DCB" w:rsidRPr="00AF5AD6" w:rsidRDefault="00FB5DCB" w:rsidP="00FB5DCB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1C673D" w:rsidRPr="00AF5AD6" w:rsidRDefault="001C673D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  <w:r w:rsidRPr="00AF5AD6">
        <w:rPr>
          <w:rFonts w:ascii="PT Astra Serif" w:hAnsi="PT Astra Serif" w:cs="Times New Roman"/>
          <w:sz w:val="28"/>
          <w:szCs w:val="24"/>
        </w:rPr>
        <w:t xml:space="preserve">Секретарь конкурсной комиссии </w:t>
      </w:r>
    </w:p>
    <w:p w:rsidR="001C673D" w:rsidRPr="00AF5AD6" w:rsidRDefault="00AF5AD6" w:rsidP="00561E3A">
      <w:pPr>
        <w:spacing w:after="0"/>
        <w:ind w:left="142"/>
        <w:jc w:val="right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Е.В</w:t>
      </w:r>
      <w:r w:rsidR="00561E3A" w:rsidRPr="00AF5AD6">
        <w:rPr>
          <w:rFonts w:ascii="PT Astra Serif" w:hAnsi="PT Astra Serif" w:cs="Times New Roman"/>
          <w:sz w:val="28"/>
          <w:szCs w:val="24"/>
        </w:rPr>
        <w:t>.</w:t>
      </w:r>
      <w:r>
        <w:rPr>
          <w:rFonts w:ascii="PT Astra Serif" w:hAnsi="PT Astra Serif" w:cs="Times New Roman"/>
          <w:sz w:val="28"/>
          <w:szCs w:val="24"/>
        </w:rPr>
        <w:t xml:space="preserve"> Ильина</w:t>
      </w:r>
    </w:p>
    <w:sectPr w:rsidR="001C673D" w:rsidRPr="00AF5AD6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430D82"/>
    <w:rsid w:val="004877CD"/>
    <w:rsid w:val="004C0243"/>
    <w:rsid w:val="00561E3A"/>
    <w:rsid w:val="005B6341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AF5AD6"/>
    <w:rsid w:val="00B92E49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47F99-1D15-4779-8583-B554D66B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Бобылева Ольга Николаевна</cp:lastModifiedBy>
  <cp:revision>5</cp:revision>
  <cp:lastPrinted>2024-05-17T06:05:00Z</cp:lastPrinted>
  <dcterms:created xsi:type="dcterms:W3CDTF">2024-05-17T06:13:00Z</dcterms:created>
  <dcterms:modified xsi:type="dcterms:W3CDTF">2024-06-06T02:19:00Z</dcterms:modified>
</cp:coreProperties>
</file>