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4AD" w:rsidRPr="00850FEC" w:rsidRDefault="008F1BE9">
      <w:pPr>
        <w:jc w:val="center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hAnsi="PT Astra Serif" w:cs="PT Astra Serif"/>
          <w:sz w:val="28"/>
          <w:szCs w:val="28"/>
        </w:rPr>
        <w:t xml:space="preserve">Информация о дате, месте и времени проведения второго этапа конкурса </w:t>
      </w:r>
      <w:r w:rsidR="00850FEC">
        <w:rPr>
          <w:rFonts w:ascii="PT Astra Serif" w:hAnsi="PT Astra Serif" w:cs="PT Astra Serif"/>
          <w:sz w:val="28"/>
          <w:szCs w:val="28"/>
        </w:rPr>
        <w:br/>
      </w:r>
      <w:r w:rsidRPr="00850FEC">
        <w:rPr>
          <w:rFonts w:ascii="PT Astra Serif" w:hAnsi="PT Astra Serif" w:cs="PT Astra Serif"/>
          <w:sz w:val="28"/>
          <w:szCs w:val="28"/>
        </w:rPr>
        <w:t xml:space="preserve">на </w:t>
      </w:r>
      <w:r w:rsidR="00E91BAD">
        <w:rPr>
          <w:rFonts w:ascii="PT Astra Serif" w:hAnsi="PT Astra Serif" w:cs="PT Astra Serif"/>
          <w:sz w:val="28"/>
          <w:szCs w:val="28"/>
        </w:rPr>
        <w:t xml:space="preserve">замещение вакантной должности категории «Специалисты» старшей группы главный специалист-программист комитета информатизации </w:t>
      </w:r>
      <w:r w:rsidRPr="00850FEC">
        <w:rPr>
          <w:rFonts w:ascii="PT Astra Serif" w:hAnsi="PT Astra Serif" w:cs="PT Astra Serif"/>
          <w:sz w:val="28"/>
          <w:szCs w:val="28"/>
        </w:rPr>
        <w:t xml:space="preserve">Департамента </w:t>
      </w:r>
      <w:r w:rsidR="00E91BAD">
        <w:rPr>
          <w:rFonts w:ascii="PT Astra Serif" w:hAnsi="PT Astra Serif" w:cs="PT Astra Serif"/>
          <w:sz w:val="28"/>
          <w:szCs w:val="28"/>
        </w:rPr>
        <w:t xml:space="preserve">финансов </w:t>
      </w:r>
      <w:r w:rsidRPr="00850FEC">
        <w:rPr>
          <w:rFonts w:ascii="PT Astra Serif" w:hAnsi="PT Astra Serif" w:cs="PT Astra Serif"/>
          <w:sz w:val="28"/>
          <w:szCs w:val="28"/>
        </w:rPr>
        <w:t xml:space="preserve">Томской области </w:t>
      </w:r>
    </w:p>
    <w:p w:rsidR="006334AD" w:rsidRPr="00850FEC" w:rsidRDefault="006334AD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CB2D2A" w:rsidRDefault="00CB2D2A" w:rsidP="00CB2D2A">
      <w:pPr>
        <w:pStyle w:val="docdata"/>
        <w:spacing w:before="0" w:beforeAutospacing="0" w:after="0" w:afterAutospacing="0"/>
        <w:ind w:firstLine="708"/>
        <w:jc w:val="both"/>
      </w:pPr>
      <w:r>
        <w:rPr>
          <w:rFonts w:ascii="PT Astra Serif" w:hAnsi="PT Astra Serif"/>
          <w:color w:val="000000"/>
          <w:sz w:val="28"/>
          <w:szCs w:val="28"/>
        </w:rPr>
        <w:t xml:space="preserve">Решением конкурсной комиссии Департамента </w:t>
      </w:r>
      <w:r>
        <w:rPr>
          <w:rFonts w:ascii="PT Astra Serif" w:hAnsi="PT Astra Serif" w:cs="PT Astra Serif"/>
          <w:sz w:val="28"/>
          <w:szCs w:val="28"/>
        </w:rPr>
        <w:t>финансов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 xml:space="preserve">Томской области утверждены следующие конкурсные процедуры для кандидатов на </w:t>
      </w:r>
      <w:r>
        <w:rPr>
          <w:rFonts w:ascii="PT Astra Serif" w:hAnsi="PT Astra Serif" w:cs="PT Astra Serif"/>
          <w:sz w:val="28"/>
          <w:szCs w:val="28"/>
        </w:rPr>
        <w:t>замещение вакантной должности категории «Специалисты» старшей группы главный специалист-программист комитета информатизации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b/>
          <w:bCs/>
          <w:color w:val="000000"/>
          <w:sz w:val="28"/>
          <w:szCs w:val="28"/>
        </w:rPr>
        <w:t>старшей</w:t>
      </w:r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 группы</w:t>
      </w:r>
      <w:r>
        <w:rPr>
          <w:rFonts w:ascii="PT Astra Serif" w:hAnsi="PT Astra Serif"/>
          <w:color w:val="000000"/>
          <w:sz w:val="28"/>
          <w:szCs w:val="28"/>
        </w:rPr>
        <w:t>:</w:t>
      </w:r>
    </w:p>
    <w:p w:rsidR="006334AD" w:rsidRPr="00850FEC" w:rsidRDefault="006334AD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1. 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Тестирование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, которое будет проходить </w:t>
      </w:r>
      <w:r w:rsidR="00E91BAD">
        <w:rPr>
          <w:rFonts w:ascii="PT Astra Serif" w:eastAsia="PT Astra Serif" w:hAnsi="PT Astra Serif" w:cs="PT Astra Serif"/>
          <w:b/>
          <w:sz w:val="28"/>
          <w:szCs w:val="28"/>
        </w:rPr>
        <w:t>11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.06.2024 </w:t>
      </w:r>
      <w:r w:rsidRPr="00850FEC">
        <w:rPr>
          <w:rFonts w:ascii="PT Astra Serif" w:eastAsia="PT Astra Serif" w:hAnsi="PT Astra Serif" w:cs="PT Astra Serif"/>
          <w:b/>
          <w:iCs/>
          <w:sz w:val="28"/>
          <w:szCs w:val="28"/>
        </w:rPr>
        <w:t xml:space="preserve">с 10.00 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>по адресу: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г. Томск, Московский тракт, 12, 2 этаж </w:t>
      </w:r>
      <w:r w:rsidRPr="00850FEC">
        <w:rPr>
          <w:rFonts w:ascii="PT Astra Serif" w:eastAsia="PT Astra Serif" w:hAnsi="PT Astra Serif" w:cs="PT Astra Serif"/>
          <w:sz w:val="28"/>
          <w:szCs w:val="28"/>
          <w:lang w:eastAsia="ru-RU"/>
        </w:rPr>
        <w:t>(ОГБУ «Томский региональный ресурсный центр»)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, </w:t>
      </w:r>
      <w:r w:rsidRPr="00850FEC">
        <w:rPr>
          <w:rFonts w:ascii="PT Astra Serif" w:eastAsia="PT Astra Serif" w:hAnsi="PT Astra Serif" w:cs="PT Astra Serif"/>
          <w:iCs/>
          <w:sz w:val="28"/>
          <w:szCs w:val="28"/>
          <w:u w:val="single"/>
        </w:rPr>
        <w:t>при себе необходимо иметь паспорт.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 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Для регистрации кандидатов Вам необходимо явиться по указанному адресу </w:t>
      </w:r>
      <w:r w:rsidRPr="00850FEC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к 09.45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. </w:t>
      </w:r>
    </w:p>
    <w:p w:rsidR="006334AD" w:rsidRPr="00E91BAD" w:rsidRDefault="008F1BE9" w:rsidP="00E91BAD">
      <w:pPr>
        <w:pStyle w:val="a3"/>
        <w:ind w:left="0" w:firstLine="709"/>
        <w:contextualSpacing w:val="0"/>
        <w:jc w:val="both"/>
        <w:rPr>
          <w:rFonts w:ascii="PT Astra Serif" w:hAnsi="PT Astra Serif" w:cs="Microsoft Sans Serif"/>
          <w:sz w:val="28"/>
          <w:szCs w:val="28"/>
        </w:rPr>
      </w:pPr>
      <w:r w:rsidRPr="00E91BAD">
        <w:rPr>
          <w:rFonts w:ascii="PT Astra Serif" w:eastAsia="PT Astra Serif" w:hAnsi="PT Astra Serif" w:cs="PT Astra Serif"/>
          <w:b/>
          <w:bCs/>
          <w:sz w:val="28"/>
          <w:szCs w:val="28"/>
        </w:rPr>
        <w:t>2. 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Индивидуальное собеседование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с</w:t>
      </w:r>
      <w:r w:rsidR="00E91BAD" w:rsidRPr="00E91BAD">
        <w:rPr>
          <w:rFonts w:ascii="PT Astra Serif" w:eastAsia="PT Astra Serif" w:hAnsi="PT Astra Serif" w:cs="PT Astra Serif"/>
          <w:b/>
          <w:sz w:val="28"/>
          <w:szCs w:val="28"/>
        </w:rPr>
        <w:t xml:space="preserve"> руководителем структурного подразделения</w:t>
      </w:r>
      <w:r w:rsidR="00850FEC" w:rsidRPr="00E91BAD"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="00850FEC" w:rsidRPr="00E91BAD">
        <w:rPr>
          <w:rFonts w:ascii="PT Astra Serif" w:eastAsia="PT Astra Serif" w:hAnsi="PT Astra Serif" w:cs="PT Astra Serif"/>
          <w:sz w:val="28"/>
          <w:szCs w:val="28"/>
        </w:rPr>
        <w:t xml:space="preserve">которое 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состоится </w:t>
      </w:r>
      <w:r w:rsidR="00E91BAD" w:rsidRPr="00E91BAD">
        <w:rPr>
          <w:rFonts w:ascii="PT Astra Serif" w:eastAsia="PT Astra Serif" w:hAnsi="PT Astra Serif" w:cs="PT Astra Serif"/>
          <w:b/>
          <w:sz w:val="28"/>
          <w:szCs w:val="28"/>
        </w:rPr>
        <w:t>18.06.2024 в 16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.00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 по адресу: г. Томск, </w:t>
      </w:r>
      <w:r w:rsidR="00E91BAD">
        <w:rPr>
          <w:rFonts w:ascii="PT Astra Serif" w:eastAsia="PT Astra Serif" w:hAnsi="PT Astra Serif" w:cs="PT Astra Serif"/>
          <w:sz w:val="28"/>
          <w:szCs w:val="28"/>
        </w:rPr>
        <w:t xml:space="preserve">        </w:t>
      </w:r>
      <w:r w:rsidR="00E91BAD" w:rsidRPr="00E91BAD">
        <w:rPr>
          <w:rFonts w:ascii="PT Astra Serif" w:hAnsi="PT Astra Serif" w:cs="Microsoft Sans Serif"/>
          <w:sz w:val="28"/>
          <w:szCs w:val="28"/>
        </w:rPr>
        <w:t xml:space="preserve">пр. Ленина. 111, </w:t>
      </w:r>
      <w:proofErr w:type="spellStart"/>
      <w:r w:rsidR="00E91BAD" w:rsidRPr="00E91BAD">
        <w:rPr>
          <w:rFonts w:ascii="PT Astra Serif" w:hAnsi="PT Astra Serif" w:cs="Microsoft Sans Serif"/>
          <w:sz w:val="28"/>
          <w:szCs w:val="28"/>
        </w:rPr>
        <w:t>каб</w:t>
      </w:r>
      <w:proofErr w:type="spellEnd"/>
      <w:r w:rsidR="00E91BAD" w:rsidRPr="00E91BAD">
        <w:rPr>
          <w:rFonts w:ascii="PT Astra Serif" w:hAnsi="PT Astra Serif" w:cs="Microsoft Sans Serif"/>
          <w:sz w:val="28"/>
          <w:szCs w:val="28"/>
        </w:rPr>
        <w:t xml:space="preserve">. № 23. 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3. С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обеседование с членами конкурсной комиссии</w:t>
      </w:r>
      <w:r w:rsid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="00850FEC" w:rsidRPr="00850FEC">
        <w:rPr>
          <w:rFonts w:ascii="PT Astra Serif" w:eastAsia="PT Astra Serif" w:hAnsi="PT Astra Serif" w:cs="PT Astra Serif"/>
          <w:sz w:val="28"/>
          <w:szCs w:val="28"/>
        </w:rPr>
        <w:t>которое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состоится </w:t>
      </w:r>
      <w:r w:rsidR="00E91BAD">
        <w:rPr>
          <w:rFonts w:ascii="PT Astra Serif" w:eastAsia="PT Astra Serif" w:hAnsi="PT Astra Serif" w:cs="PT Astra Serif"/>
          <w:b/>
          <w:sz w:val="28"/>
          <w:szCs w:val="28"/>
        </w:rPr>
        <w:t>2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1.06.2024</w:t>
      </w:r>
      <w:r w:rsidR="00E91BAD">
        <w:rPr>
          <w:rFonts w:ascii="PT Astra Serif" w:eastAsia="PT Astra Serif" w:hAnsi="PT Astra Serif" w:cs="PT Astra Serif"/>
          <w:b/>
          <w:sz w:val="28"/>
          <w:szCs w:val="28"/>
        </w:rPr>
        <w:t xml:space="preserve"> в 14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.00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по</w:t>
      </w:r>
      <w:bookmarkStart w:id="0" w:name="_GoBack"/>
      <w:bookmarkEnd w:id="0"/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адресу: г. Томск, </w:t>
      </w:r>
      <w:r w:rsidR="00E91BAD">
        <w:rPr>
          <w:rFonts w:ascii="PT Astra Serif" w:hAnsi="PT Astra Serif" w:cs="Microsoft Sans Serif"/>
          <w:sz w:val="28"/>
          <w:szCs w:val="28"/>
        </w:rPr>
        <w:t xml:space="preserve">пр. Ленина. 111, </w:t>
      </w:r>
      <w:proofErr w:type="spellStart"/>
      <w:r w:rsidR="00E91BAD">
        <w:rPr>
          <w:rFonts w:ascii="PT Astra Serif" w:hAnsi="PT Astra Serif" w:cs="Microsoft Sans Serif"/>
          <w:sz w:val="28"/>
          <w:szCs w:val="28"/>
        </w:rPr>
        <w:t>каб</w:t>
      </w:r>
      <w:proofErr w:type="spellEnd"/>
      <w:r w:rsidR="00E91BAD">
        <w:rPr>
          <w:rFonts w:ascii="PT Astra Serif" w:hAnsi="PT Astra Serif" w:cs="Microsoft Sans Serif"/>
          <w:sz w:val="28"/>
          <w:szCs w:val="28"/>
        </w:rPr>
        <w:t>. № 20</w:t>
      </w:r>
      <w:r w:rsidR="00E91BAD" w:rsidRPr="00E91BAD">
        <w:rPr>
          <w:rFonts w:ascii="PT Astra Serif" w:hAnsi="PT Astra Serif" w:cs="Microsoft Sans Serif"/>
          <w:sz w:val="28"/>
          <w:szCs w:val="28"/>
        </w:rPr>
        <w:t>.</w:t>
      </w:r>
    </w:p>
    <w:p w:rsidR="006334AD" w:rsidRPr="00850FEC" w:rsidRDefault="006334AD">
      <w:pPr>
        <w:tabs>
          <w:tab w:val="num" w:pos="709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8F1BE9">
      <w:pPr>
        <w:ind w:firstLine="708"/>
        <w:jc w:val="right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hAnsi="PT Astra Serif" w:cs="PT Astra Serif"/>
          <w:sz w:val="28"/>
          <w:szCs w:val="28"/>
        </w:rPr>
        <w:t>Секретарь конкурсной комиссии</w:t>
      </w:r>
      <w:r w:rsidR="00E91BAD">
        <w:rPr>
          <w:rFonts w:ascii="PT Astra Serif" w:hAnsi="PT Astra Serif" w:cs="PT Astra Serif"/>
          <w:sz w:val="28"/>
          <w:szCs w:val="28"/>
        </w:rPr>
        <w:t xml:space="preserve">           </w:t>
      </w:r>
      <w:r w:rsidRPr="00850FEC">
        <w:rPr>
          <w:rFonts w:ascii="PT Astra Serif" w:hAnsi="PT Astra Serif" w:cs="PT Astra Serif"/>
          <w:sz w:val="28"/>
          <w:szCs w:val="28"/>
        </w:rPr>
        <w:t xml:space="preserve"> </w:t>
      </w:r>
      <w:r w:rsidR="00E91BAD">
        <w:rPr>
          <w:rFonts w:ascii="PT Astra Serif" w:hAnsi="PT Astra Serif" w:cs="PT Astra Serif"/>
          <w:sz w:val="28"/>
          <w:szCs w:val="28"/>
        </w:rPr>
        <w:t>М.А. Гравитис</w:t>
      </w:r>
    </w:p>
    <w:sectPr w:rsidR="006334AD" w:rsidRPr="00850FEC" w:rsidSect="00363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724" w:rsidRDefault="00F03724">
      <w:r>
        <w:separator/>
      </w:r>
    </w:p>
  </w:endnote>
  <w:endnote w:type="continuationSeparator" w:id="0">
    <w:p w:rsidR="00F03724" w:rsidRDefault="00F03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724" w:rsidRDefault="00F03724">
      <w:r>
        <w:separator/>
      </w:r>
    </w:p>
  </w:footnote>
  <w:footnote w:type="continuationSeparator" w:id="0">
    <w:p w:rsidR="00F03724" w:rsidRDefault="00F037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4665"/>
    <w:multiLevelType w:val="hybridMultilevel"/>
    <w:tmpl w:val="B5B209E6"/>
    <w:lvl w:ilvl="0" w:tplc="15C223F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1C344244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B5B44BF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8447740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785249F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9E89AB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FA4FE28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A844C2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3CC1A1C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9F52A9"/>
    <w:multiLevelType w:val="hybridMultilevel"/>
    <w:tmpl w:val="ADFE7D94"/>
    <w:lvl w:ilvl="0" w:tplc="3EBC1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E03B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0627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7A41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08B7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26039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A663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169F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1ED8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CB311A"/>
    <w:multiLevelType w:val="hybridMultilevel"/>
    <w:tmpl w:val="DAA2F338"/>
    <w:lvl w:ilvl="0" w:tplc="3750591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A8C065E8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91CC34C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528ACBC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F0E767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9AC26D3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7A044722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4E2C8514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2E0298A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34AD"/>
    <w:rsid w:val="003638EC"/>
    <w:rsid w:val="006334AD"/>
    <w:rsid w:val="00850FEC"/>
    <w:rsid w:val="008F1BE9"/>
    <w:rsid w:val="00CB2D2A"/>
    <w:rsid w:val="00E91BAD"/>
    <w:rsid w:val="00F0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EC"/>
    <w:rPr>
      <w:lang w:eastAsia="zh-CN"/>
    </w:rPr>
  </w:style>
  <w:style w:type="paragraph" w:styleId="1">
    <w:name w:val="heading 1"/>
    <w:basedOn w:val="a"/>
    <w:link w:val="10"/>
    <w:rsid w:val="003638EC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rsid w:val="003638E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rsid w:val="003638E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4">
    <w:name w:val="heading 4"/>
    <w:link w:val="40"/>
    <w:uiPriority w:val="9"/>
    <w:unhideWhenUsed/>
    <w:qFormat/>
    <w:rsid w:val="003638E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5">
    <w:name w:val="heading 5"/>
    <w:link w:val="50"/>
    <w:uiPriority w:val="9"/>
    <w:unhideWhenUsed/>
    <w:qFormat/>
    <w:rsid w:val="003638E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6">
    <w:name w:val="heading 6"/>
    <w:link w:val="60"/>
    <w:uiPriority w:val="9"/>
    <w:unhideWhenUsed/>
    <w:qFormat/>
    <w:rsid w:val="003638E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7">
    <w:name w:val="heading 7"/>
    <w:link w:val="70"/>
    <w:uiPriority w:val="9"/>
    <w:unhideWhenUsed/>
    <w:qFormat/>
    <w:rsid w:val="003638E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8">
    <w:name w:val="heading 8"/>
    <w:link w:val="80"/>
    <w:uiPriority w:val="9"/>
    <w:unhideWhenUsed/>
    <w:qFormat/>
    <w:rsid w:val="003638E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9">
    <w:name w:val="heading 9"/>
    <w:link w:val="90"/>
    <w:uiPriority w:val="9"/>
    <w:unhideWhenUsed/>
    <w:qFormat/>
    <w:rsid w:val="003638E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638E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3638EC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3638E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3638E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3638E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3638E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3638E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3638E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3638E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3638EC"/>
    <w:pPr>
      <w:ind w:left="720"/>
      <w:contextualSpacing/>
    </w:pPr>
    <w:rPr>
      <w:lang w:eastAsia="zh-CN"/>
    </w:rPr>
  </w:style>
  <w:style w:type="paragraph" w:styleId="a4">
    <w:name w:val="No Spacing"/>
    <w:uiPriority w:val="1"/>
    <w:qFormat/>
    <w:rsid w:val="003638EC"/>
    <w:rPr>
      <w:lang w:eastAsia="zh-CN"/>
    </w:rPr>
  </w:style>
  <w:style w:type="paragraph" w:styleId="a5">
    <w:name w:val="Title"/>
    <w:link w:val="a6"/>
    <w:uiPriority w:val="10"/>
    <w:qFormat/>
    <w:rsid w:val="003638EC"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a6">
    <w:name w:val="Название Знак"/>
    <w:link w:val="a5"/>
    <w:uiPriority w:val="10"/>
    <w:rsid w:val="003638EC"/>
    <w:rPr>
      <w:sz w:val="48"/>
      <w:szCs w:val="48"/>
    </w:rPr>
  </w:style>
  <w:style w:type="paragraph" w:styleId="a7">
    <w:name w:val="Subtitle"/>
    <w:link w:val="a8"/>
    <w:uiPriority w:val="11"/>
    <w:qFormat/>
    <w:rsid w:val="003638EC"/>
    <w:pPr>
      <w:spacing w:before="200" w:after="200"/>
    </w:pPr>
    <w:rPr>
      <w:sz w:val="24"/>
      <w:szCs w:val="24"/>
      <w:lang w:eastAsia="zh-CN"/>
    </w:rPr>
  </w:style>
  <w:style w:type="character" w:customStyle="1" w:styleId="a8">
    <w:name w:val="Подзаголовок Знак"/>
    <w:link w:val="a7"/>
    <w:uiPriority w:val="11"/>
    <w:rsid w:val="003638EC"/>
    <w:rPr>
      <w:sz w:val="24"/>
      <w:szCs w:val="24"/>
    </w:rPr>
  </w:style>
  <w:style w:type="paragraph" w:styleId="21">
    <w:name w:val="Quote"/>
    <w:link w:val="22"/>
    <w:uiPriority w:val="29"/>
    <w:qFormat/>
    <w:rsid w:val="003638EC"/>
    <w:pPr>
      <w:ind w:left="720" w:right="720"/>
    </w:pPr>
    <w:rPr>
      <w:i/>
      <w:lang w:eastAsia="zh-CN"/>
    </w:rPr>
  </w:style>
  <w:style w:type="character" w:customStyle="1" w:styleId="22">
    <w:name w:val="Цитата 2 Знак"/>
    <w:link w:val="21"/>
    <w:uiPriority w:val="29"/>
    <w:rsid w:val="003638EC"/>
    <w:rPr>
      <w:i/>
    </w:rPr>
  </w:style>
  <w:style w:type="paragraph" w:styleId="a9">
    <w:name w:val="Intense Quote"/>
    <w:link w:val="aa"/>
    <w:uiPriority w:val="30"/>
    <w:qFormat/>
    <w:rsid w:val="003638E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zh-CN"/>
    </w:rPr>
  </w:style>
  <w:style w:type="character" w:customStyle="1" w:styleId="aa">
    <w:name w:val="Выделенная цитата Знак"/>
    <w:link w:val="a9"/>
    <w:uiPriority w:val="30"/>
    <w:rsid w:val="003638EC"/>
    <w:rPr>
      <w:i/>
    </w:rPr>
  </w:style>
  <w:style w:type="paragraph" w:styleId="ab">
    <w:name w:val="header"/>
    <w:link w:val="ac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ac">
    <w:name w:val="Верхний колонтитул Знак"/>
    <w:link w:val="ab"/>
    <w:uiPriority w:val="99"/>
    <w:rsid w:val="003638EC"/>
  </w:style>
  <w:style w:type="paragraph" w:styleId="ad">
    <w:name w:val="footer"/>
    <w:link w:val="ae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  <w:rsid w:val="003638EC"/>
  </w:style>
  <w:style w:type="paragraph" w:styleId="af">
    <w:name w:val="caption"/>
    <w:uiPriority w:val="35"/>
    <w:semiHidden/>
    <w:unhideWhenUsed/>
    <w:qFormat/>
    <w:rsid w:val="003638EC"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ae">
    <w:name w:val="Нижний колонтитул Знак"/>
    <w:link w:val="ad"/>
    <w:uiPriority w:val="99"/>
    <w:rsid w:val="003638EC"/>
  </w:style>
  <w:style w:type="table" w:styleId="af0">
    <w:name w:val="Table Grid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sid w:val="003638EC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3638EC"/>
    <w:pPr>
      <w:spacing w:after="40"/>
    </w:pPr>
    <w:rPr>
      <w:sz w:val="18"/>
      <w:lang w:eastAsia="zh-CN"/>
    </w:rPr>
  </w:style>
  <w:style w:type="character" w:customStyle="1" w:styleId="af3">
    <w:name w:val="Текст сноски Знак"/>
    <w:link w:val="af2"/>
    <w:uiPriority w:val="99"/>
    <w:rsid w:val="003638EC"/>
    <w:rPr>
      <w:sz w:val="18"/>
    </w:rPr>
  </w:style>
  <w:style w:type="character" w:styleId="af4">
    <w:name w:val="footnote reference"/>
    <w:uiPriority w:val="99"/>
    <w:unhideWhenUsed/>
    <w:rsid w:val="003638EC"/>
    <w:rPr>
      <w:vertAlign w:val="superscript"/>
    </w:rPr>
  </w:style>
  <w:style w:type="paragraph" w:styleId="af5">
    <w:name w:val="endnote text"/>
    <w:link w:val="af6"/>
    <w:uiPriority w:val="99"/>
    <w:semiHidden/>
    <w:unhideWhenUsed/>
    <w:rsid w:val="003638EC"/>
    <w:rPr>
      <w:lang w:eastAsia="zh-CN"/>
    </w:rPr>
  </w:style>
  <w:style w:type="character" w:customStyle="1" w:styleId="af6">
    <w:name w:val="Текст концевой сноски Знак"/>
    <w:link w:val="af5"/>
    <w:uiPriority w:val="99"/>
    <w:rsid w:val="003638EC"/>
    <w:rPr>
      <w:sz w:val="20"/>
    </w:rPr>
  </w:style>
  <w:style w:type="character" w:styleId="af7">
    <w:name w:val="endnote reference"/>
    <w:uiPriority w:val="99"/>
    <w:semiHidden/>
    <w:unhideWhenUsed/>
    <w:rsid w:val="003638EC"/>
    <w:rPr>
      <w:vertAlign w:val="superscript"/>
    </w:rPr>
  </w:style>
  <w:style w:type="paragraph" w:styleId="11">
    <w:name w:val="toc 1"/>
    <w:uiPriority w:val="39"/>
    <w:unhideWhenUsed/>
    <w:rsid w:val="003638EC"/>
    <w:pPr>
      <w:spacing w:after="57"/>
    </w:pPr>
    <w:rPr>
      <w:lang w:eastAsia="zh-CN"/>
    </w:rPr>
  </w:style>
  <w:style w:type="paragraph" w:styleId="23">
    <w:name w:val="toc 2"/>
    <w:uiPriority w:val="39"/>
    <w:unhideWhenUsed/>
    <w:rsid w:val="003638EC"/>
    <w:pPr>
      <w:spacing w:after="57"/>
      <w:ind w:left="283"/>
    </w:pPr>
    <w:rPr>
      <w:lang w:eastAsia="zh-CN"/>
    </w:rPr>
  </w:style>
  <w:style w:type="paragraph" w:styleId="31">
    <w:name w:val="toc 3"/>
    <w:uiPriority w:val="39"/>
    <w:unhideWhenUsed/>
    <w:rsid w:val="003638EC"/>
    <w:pPr>
      <w:spacing w:after="57"/>
      <w:ind w:left="567"/>
    </w:pPr>
    <w:rPr>
      <w:lang w:eastAsia="zh-CN"/>
    </w:rPr>
  </w:style>
  <w:style w:type="paragraph" w:styleId="41">
    <w:name w:val="toc 4"/>
    <w:uiPriority w:val="39"/>
    <w:unhideWhenUsed/>
    <w:rsid w:val="003638EC"/>
    <w:pPr>
      <w:spacing w:after="57"/>
      <w:ind w:left="850"/>
    </w:pPr>
    <w:rPr>
      <w:lang w:eastAsia="zh-CN"/>
    </w:rPr>
  </w:style>
  <w:style w:type="paragraph" w:styleId="51">
    <w:name w:val="toc 5"/>
    <w:uiPriority w:val="39"/>
    <w:unhideWhenUsed/>
    <w:rsid w:val="003638EC"/>
    <w:pPr>
      <w:spacing w:after="57"/>
      <w:ind w:left="1134"/>
    </w:pPr>
    <w:rPr>
      <w:lang w:eastAsia="zh-CN"/>
    </w:rPr>
  </w:style>
  <w:style w:type="paragraph" w:styleId="61">
    <w:name w:val="toc 6"/>
    <w:uiPriority w:val="39"/>
    <w:unhideWhenUsed/>
    <w:rsid w:val="003638EC"/>
    <w:pPr>
      <w:spacing w:after="57"/>
      <w:ind w:left="1417"/>
    </w:pPr>
    <w:rPr>
      <w:lang w:eastAsia="zh-CN"/>
    </w:rPr>
  </w:style>
  <w:style w:type="paragraph" w:styleId="71">
    <w:name w:val="toc 7"/>
    <w:uiPriority w:val="39"/>
    <w:unhideWhenUsed/>
    <w:rsid w:val="003638EC"/>
    <w:pPr>
      <w:spacing w:after="57"/>
      <w:ind w:left="1701"/>
    </w:pPr>
    <w:rPr>
      <w:lang w:eastAsia="zh-CN"/>
    </w:rPr>
  </w:style>
  <w:style w:type="paragraph" w:styleId="81">
    <w:name w:val="toc 8"/>
    <w:uiPriority w:val="39"/>
    <w:unhideWhenUsed/>
    <w:rsid w:val="003638EC"/>
    <w:pPr>
      <w:spacing w:after="57"/>
      <w:ind w:left="1984"/>
    </w:pPr>
    <w:rPr>
      <w:lang w:eastAsia="zh-CN"/>
    </w:rPr>
  </w:style>
  <w:style w:type="paragraph" w:styleId="91">
    <w:name w:val="toc 9"/>
    <w:uiPriority w:val="39"/>
    <w:unhideWhenUsed/>
    <w:rsid w:val="003638EC"/>
    <w:pPr>
      <w:spacing w:after="57"/>
      <w:ind w:left="2268"/>
    </w:pPr>
    <w:rPr>
      <w:lang w:eastAsia="zh-CN"/>
    </w:rPr>
  </w:style>
  <w:style w:type="paragraph" w:styleId="af8">
    <w:name w:val="TOC Heading"/>
    <w:uiPriority w:val="39"/>
    <w:unhideWhenUsed/>
    <w:rsid w:val="003638EC"/>
    <w:rPr>
      <w:lang w:eastAsia="zh-CN"/>
    </w:rPr>
  </w:style>
  <w:style w:type="paragraph" w:styleId="af9">
    <w:name w:val="table of figures"/>
    <w:uiPriority w:val="99"/>
    <w:unhideWhenUsed/>
    <w:rsid w:val="003638EC"/>
    <w:rPr>
      <w:lang w:eastAsia="zh-CN"/>
    </w:rPr>
  </w:style>
  <w:style w:type="paragraph" w:styleId="afa">
    <w:name w:val="Normal (Web)"/>
    <w:basedOn w:val="a"/>
    <w:rsid w:val="003638EC"/>
    <w:pPr>
      <w:spacing w:before="100" w:beforeAutospacing="1" w:after="100" w:afterAutospacing="1"/>
    </w:pPr>
  </w:style>
  <w:style w:type="character" w:customStyle="1" w:styleId="print-footnote1">
    <w:name w:val="print-footnote1"/>
    <w:rsid w:val="003638EC"/>
    <w:rPr>
      <w:sz w:val="15"/>
      <w:szCs w:val="15"/>
    </w:rPr>
  </w:style>
  <w:style w:type="paragraph" w:customStyle="1" w:styleId="docdata">
    <w:name w:val="docdata"/>
    <w:aliases w:val="docy,v5,3019,bqiaagaaeyqcaaagiaiaaampcqaabtcjaaaaaaaaaaaaaaaaaaaaaaaaaaaaaaaaaaaaaaaaaaaaaaaaaaaaaaaaaaaaaaaaaaaaaaaaaaaaaaaaaaaaaaaaaaaaaaaaaaaaaaaaaaaaaaaaaaaaaaaaaaaaaaaaaaaaaaaaaaaaaaaaaaaaaaaaaaaaaaaaaaaaaaaaaaaaaaaaaaaaaaaaaaaaaaaaaaaaaaaa"/>
    <w:basedOn w:val="a"/>
    <w:rsid w:val="00CB2D2A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0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gma</dc:creator>
  <cp:lastModifiedBy>Елена Валерьевна Степанова</cp:lastModifiedBy>
  <cp:revision>3</cp:revision>
  <dcterms:created xsi:type="dcterms:W3CDTF">2024-06-05T03:42:00Z</dcterms:created>
  <dcterms:modified xsi:type="dcterms:W3CDTF">2024-06-05T08:00:00Z</dcterms:modified>
</cp:coreProperties>
</file>