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3FD" w:rsidRPr="004C6F8A" w:rsidRDefault="00BD73FD" w:rsidP="00BD73FD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4C6F8A">
        <w:rPr>
          <w:rFonts w:ascii="PT Astra Serif" w:hAnsi="PT Astra Serif"/>
          <w:sz w:val="24"/>
          <w:szCs w:val="24"/>
        </w:rPr>
        <w:t>III. Должностн</w:t>
      </w:r>
      <w:bookmarkStart w:id="0" w:name="_GoBack"/>
      <w:bookmarkEnd w:id="0"/>
      <w:r w:rsidRPr="004C6F8A">
        <w:rPr>
          <w:rFonts w:ascii="PT Astra Serif" w:hAnsi="PT Astra Serif"/>
          <w:sz w:val="24"/>
          <w:szCs w:val="24"/>
        </w:rPr>
        <w:t>ые обязанности, права и ответственность гражданского служащего</w:t>
      </w:r>
    </w:p>
    <w:p w:rsidR="00BD73FD" w:rsidRPr="004C6F8A" w:rsidRDefault="00BD73FD" w:rsidP="00BD73FD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BD73FD" w:rsidRPr="00972D0B" w:rsidRDefault="00BD73FD" w:rsidP="00BD73FD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972D0B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>
        <w:rPr>
          <w:rFonts w:ascii="PT Astra Serif" w:hAnsi="PT Astra Serif"/>
          <w:i/>
          <w:sz w:val="24"/>
          <w:szCs w:val="24"/>
        </w:rPr>
        <w:t>консультанта</w:t>
      </w:r>
      <w:r w:rsidRPr="00972D0B">
        <w:rPr>
          <w:rFonts w:ascii="PT Astra Serif" w:hAnsi="PT Astra Serif"/>
          <w:sz w:val="24"/>
          <w:szCs w:val="24"/>
        </w:rPr>
        <w:t>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BD73FD" w:rsidRPr="00F57A53" w:rsidRDefault="00BD73FD" w:rsidP="00BD73FD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F57A53">
        <w:rPr>
          <w:rFonts w:ascii="PT Astra Serif" w:hAnsi="PT Astra Serif"/>
          <w:sz w:val="24"/>
          <w:szCs w:val="24"/>
        </w:rPr>
        <w:t>9. В целях реализации задач и функций, возложенных на Комитет,</w:t>
      </w:r>
      <w:r w:rsidRPr="00F57A53">
        <w:rPr>
          <w:rFonts w:ascii="PT Astra Serif" w:hAnsi="PT Astra Serif"/>
          <w:i/>
          <w:sz w:val="24"/>
          <w:szCs w:val="24"/>
        </w:rPr>
        <w:t xml:space="preserve"> </w:t>
      </w:r>
      <w:r>
        <w:rPr>
          <w:rFonts w:ascii="PT Astra Serif" w:hAnsi="PT Astra Serif"/>
          <w:i/>
          <w:sz w:val="24"/>
          <w:szCs w:val="24"/>
        </w:rPr>
        <w:t>консультант</w:t>
      </w:r>
      <w:r w:rsidRPr="00F57A53">
        <w:rPr>
          <w:rFonts w:ascii="PT Astra Serif" w:hAnsi="PT Astra Serif"/>
          <w:sz w:val="24"/>
          <w:szCs w:val="24"/>
        </w:rPr>
        <w:t xml:space="preserve"> обязан:</w:t>
      </w:r>
    </w:p>
    <w:p w:rsidR="00BD73FD" w:rsidRPr="00D45E40" w:rsidRDefault="00BD73FD" w:rsidP="00BD73FD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</w:t>
      </w:r>
      <w:r w:rsidRPr="00F57A53">
        <w:rPr>
          <w:rFonts w:ascii="PT Astra Serif" w:hAnsi="PT Astra Serif"/>
          <w:sz w:val="24"/>
          <w:szCs w:val="24"/>
        </w:rPr>
        <w:t xml:space="preserve">. </w:t>
      </w:r>
      <w:r>
        <w:rPr>
          <w:rFonts w:ascii="PT Astra Serif" w:hAnsi="PT Astra Serif"/>
          <w:sz w:val="24"/>
          <w:szCs w:val="24"/>
        </w:rPr>
        <w:t>О</w:t>
      </w:r>
      <w:r w:rsidRPr="00D45E40">
        <w:rPr>
          <w:rFonts w:ascii="PT Astra Serif" w:hAnsi="PT Astra Serif"/>
          <w:sz w:val="24"/>
          <w:szCs w:val="24"/>
        </w:rPr>
        <w:t>беспечивать исполнение следующих функций:</w:t>
      </w:r>
    </w:p>
    <w:p w:rsidR="00BD73FD" w:rsidRPr="005C53B6" w:rsidRDefault="00BD73FD" w:rsidP="00BD73FD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1) разработка аналитических материалов (обобщение имеющейся информации) о реализации на территории Томской области:</w:t>
      </w:r>
    </w:p>
    <w:p w:rsidR="00BD73FD" w:rsidRPr="005C53B6" w:rsidRDefault="00BD73FD" w:rsidP="00BD73FD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а) правовых актов, касающихся сферы деятельности Комитета;</w:t>
      </w:r>
    </w:p>
    <w:p w:rsidR="00BD73FD" w:rsidRPr="005C53B6" w:rsidRDefault="00BD73FD" w:rsidP="00BD73FD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б) инвестиционных проектов, в том числе получающих государственную поддержку;</w:t>
      </w:r>
    </w:p>
    <w:p w:rsidR="00BD73FD" w:rsidRPr="005C53B6" w:rsidRDefault="00BD73FD" w:rsidP="00BD73FD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2) разработка проектов правовых актов, в том числе нормативных, в сфере деятельности Комитета и предложений в них, проведение оценки регулирующего воздействия проектов правовых актов;</w:t>
      </w:r>
    </w:p>
    <w:p w:rsidR="00BD73FD" w:rsidRPr="005C53B6" w:rsidRDefault="00BD73FD" w:rsidP="00BD73FD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3) разработка проектов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в сфере деятельности Комитета;</w:t>
      </w:r>
    </w:p>
    <w:p w:rsidR="00BD73FD" w:rsidRPr="005C53B6" w:rsidRDefault="00BD73FD" w:rsidP="00BD73FD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4) подготовка заключений:</w:t>
      </w:r>
    </w:p>
    <w:p w:rsidR="00BD73FD" w:rsidRPr="005C53B6" w:rsidRDefault="00BD73FD" w:rsidP="00BD73FD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а) на проекты федеральных, муниципальных, областных правовых актов, в том числе нормативных;</w:t>
      </w:r>
    </w:p>
    <w:p w:rsidR="00BD73FD" w:rsidRPr="005C53B6" w:rsidRDefault="00BD73FD" w:rsidP="00BD73FD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б) о возможности участия Томской области в международных и межрегиональных договорах (соглашениях), касающихся сферы деятельности Комитета;</w:t>
      </w:r>
    </w:p>
    <w:p w:rsidR="00BD73FD" w:rsidRPr="005C53B6" w:rsidRDefault="00BD73FD" w:rsidP="00BD73FD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5) содействие реализации прав и законных интересов инвесторов на территории Томской области при реализации инвестиционных проектов;</w:t>
      </w:r>
    </w:p>
    <w:p w:rsidR="00BD73FD" w:rsidRPr="005C53B6" w:rsidRDefault="00BD73FD" w:rsidP="00BD73FD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6) взаимодействие с инвесторами, институтами развития и иными инвестиционными и финансовыми организациями;</w:t>
      </w:r>
    </w:p>
    <w:p w:rsidR="00BD73FD" w:rsidRPr="005C53B6" w:rsidRDefault="00BD73FD" w:rsidP="00BD73FD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7) координация деятельности исполнительных органов Томской области и структурных подразделений Администрации Томской области в сфере деятельности Комитета;</w:t>
      </w:r>
    </w:p>
    <w:p w:rsidR="00BD73FD" w:rsidRPr="005C53B6" w:rsidRDefault="00BD73FD" w:rsidP="00BD73FD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8) проведение экспертизы инвестиционных проектов, претендующих на получение государственной поддержки;</w:t>
      </w:r>
    </w:p>
    <w:p w:rsidR="00BD73FD" w:rsidRPr="005C53B6" w:rsidRDefault="00BD73FD" w:rsidP="00BD73FD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9) ведение Реестра инвестиционных проектов Томской области и актуализация информации, находящейся в нем;</w:t>
      </w:r>
    </w:p>
    <w:p w:rsidR="00BD73FD" w:rsidRPr="005C53B6" w:rsidRDefault="00BD73FD" w:rsidP="00BD73FD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10) рассмотрение документов, обосновывающих соответствие масштабного инвестиционного проекта критериям, установленным пунктом 3 части 1 статьи 9 Закона Томской области от 9 июля 2015 года № 100-ОЗ «О земельных отношениях в Томской области»;</w:t>
      </w:r>
    </w:p>
    <w:p w:rsidR="00BD73FD" w:rsidRPr="005C53B6" w:rsidRDefault="00BD73FD" w:rsidP="00BD73FD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11) формирование, осуществление текущего мониторинга, обновление и размещение на Инвестиционном портале Томской области плана создания инвестиционных объектов и объектов инфраструктуры в Томской области;</w:t>
      </w:r>
    </w:p>
    <w:p w:rsidR="00BD73FD" w:rsidRPr="005C53B6" w:rsidRDefault="00BD73FD" w:rsidP="00BD73FD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12) предоставление государственной поддержки субъектам инвестиционной деятельности, включая подготовку актов проверки документов, представленных для получения субсидии, подготовку решений о предоставлении субсидии, соглашений о предоставлении субсидии, дополнительных соглашений к ним и соглашений о расторжении соглашения о предоставлении субсидии, проверку экономического обоснования размера субсидии, в установленном порядке;</w:t>
      </w:r>
    </w:p>
    <w:p w:rsidR="00BD73FD" w:rsidRPr="005C53B6" w:rsidRDefault="00BD73FD" w:rsidP="00BD73FD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13) организационно-техническое обеспечение заседаний Координационного совета по поддержке инвестиционной деятельности и предоставлению государственных гарантий и рабочих комиссий;</w:t>
      </w:r>
    </w:p>
    <w:p w:rsidR="00BD73FD" w:rsidRPr="005C53B6" w:rsidRDefault="00BD73FD" w:rsidP="00BD73FD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 xml:space="preserve">14) контроль реализации инвестиционных проектов и выполнения инвестиционных соглашений субъектами инвестиционной деятельности, выполнения соглашений о </w:t>
      </w:r>
      <w:r w:rsidRPr="005C53B6">
        <w:rPr>
          <w:rFonts w:ascii="PT Astra Serif" w:hAnsi="PT Astra Serif"/>
          <w:sz w:val="24"/>
          <w:szCs w:val="24"/>
        </w:rPr>
        <w:lastRenderedPageBreak/>
        <w:t>предоставлении субсидий субъекта</w:t>
      </w:r>
      <w:r>
        <w:rPr>
          <w:rFonts w:ascii="PT Astra Serif" w:hAnsi="PT Astra Serif"/>
          <w:sz w:val="24"/>
          <w:szCs w:val="24"/>
        </w:rPr>
        <w:t xml:space="preserve">ми инвестиционной деятельности </w:t>
      </w:r>
      <w:r w:rsidRPr="005C53B6">
        <w:rPr>
          <w:rFonts w:ascii="PT Astra Serif" w:hAnsi="PT Astra Serif"/>
          <w:sz w:val="24"/>
          <w:szCs w:val="24"/>
        </w:rPr>
        <w:t>с целью решения вопроса о возможности продолжения их государственной поддержки, в том числе осуществление проверки соблюдения условий, целей и порядка предоставления субсидий субъектам инвестиционной деятельности</w:t>
      </w:r>
      <w:r>
        <w:rPr>
          <w:rFonts w:ascii="PT Astra Serif" w:hAnsi="PT Astra Serif"/>
          <w:sz w:val="24"/>
          <w:szCs w:val="24"/>
        </w:rPr>
        <w:t xml:space="preserve"> </w:t>
      </w:r>
      <w:r w:rsidRPr="005C53B6">
        <w:rPr>
          <w:rFonts w:ascii="PT Astra Serif" w:hAnsi="PT Astra Serif"/>
          <w:sz w:val="24"/>
          <w:szCs w:val="24"/>
        </w:rPr>
        <w:t>в случаях и порядке, предусмотренных бюджетным законодательством;</w:t>
      </w:r>
    </w:p>
    <w:p w:rsidR="00BD73FD" w:rsidRPr="005C53B6" w:rsidRDefault="00BD73FD" w:rsidP="00BD73FD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15) проведение презентационных мероприятий, совещаний, конференций, встреч, выставок, форумов, конкурсов в сфере деятельности Комитета;</w:t>
      </w:r>
    </w:p>
    <w:p w:rsidR="00BD73FD" w:rsidRPr="005C53B6" w:rsidRDefault="00BD73FD" w:rsidP="00BD73FD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C53B6">
        <w:rPr>
          <w:rFonts w:ascii="PT Astra Serif" w:hAnsi="PT Astra Serif"/>
          <w:sz w:val="24"/>
          <w:szCs w:val="24"/>
        </w:rPr>
        <w:t>16) исполнение поручений Губернатора Томской области, заместителя Губернатора Томской области, курирующего Департамент, начальника Департамента</w:t>
      </w:r>
      <w:r>
        <w:rPr>
          <w:rFonts w:ascii="PT Astra Serif" w:hAnsi="PT Astra Serif"/>
          <w:sz w:val="24"/>
          <w:szCs w:val="24"/>
        </w:rPr>
        <w:t>, председателя Комитета, заместителя председателя Комитета.</w:t>
      </w:r>
    </w:p>
    <w:p w:rsidR="00BD73FD" w:rsidRPr="005C53B6" w:rsidRDefault="00BD73FD" w:rsidP="00BD73FD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2.</w:t>
      </w:r>
      <w:r w:rsidRPr="005C53B6">
        <w:rPr>
          <w:rFonts w:ascii="PT Astra Serif" w:hAnsi="PT Astra Serif"/>
          <w:sz w:val="24"/>
          <w:szCs w:val="24"/>
        </w:rPr>
        <w:t xml:space="preserve"> По поручению начальника Департамента, председателя Комитета, заместителя председателя Комитета визировать и согласовывать подготовленными государственными служащими Комитета служебные записки, письма, ответы на запросы, проекты правовых актов (в том числе нормативных), проекты соглашений, проекты технических заданий и другие документы и материалы, направляемые для подписания, визирования, согласования и (или) утверждения начальнику Департамента.</w:t>
      </w:r>
    </w:p>
    <w:p w:rsidR="00BD73FD" w:rsidRPr="005C53B6" w:rsidRDefault="00BD73FD" w:rsidP="00BD73FD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3.</w:t>
      </w:r>
      <w:r w:rsidRPr="005C53B6">
        <w:rPr>
          <w:rFonts w:ascii="PT Astra Serif" w:hAnsi="PT Astra Serif"/>
          <w:sz w:val="24"/>
          <w:szCs w:val="24"/>
        </w:rPr>
        <w:t xml:space="preserve"> По поручению начальника Департамента, председателя Комитета, заместителя председателя Комитета готовить ответы на обращения граждан, органов и организаций по вопросам государственной поддержки и иным вопросам, входящим в компетенцию Комитета, вести личный прием граждан и организаций по вопросам, входящим в компетенцию Комитета.</w:t>
      </w:r>
    </w:p>
    <w:p w:rsidR="00BD73FD" w:rsidRDefault="00BD73FD" w:rsidP="00BD73FD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4.</w:t>
      </w:r>
      <w:r w:rsidRPr="005C53B6">
        <w:rPr>
          <w:rFonts w:ascii="PT Astra Serif" w:hAnsi="PT Astra Serif"/>
          <w:sz w:val="24"/>
          <w:szCs w:val="24"/>
        </w:rPr>
        <w:t xml:space="preserve"> Готовить информацию по вопросам сферы деятельности Комитета для размещения в средствах массовой информации, информационно-телекоммуникационной сети общего пользования.</w:t>
      </w:r>
    </w:p>
    <w:p w:rsidR="006768D4" w:rsidRDefault="00BD73FD"/>
    <w:sectPr w:rsidR="006768D4" w:rsidSect="00BA091F">
      <w:pgSz w:w="11906" w:h="16838"/>
      <w:pgMar w:top="1276" w:right="851" w:bottom="1276" w:left="1418" w:header="539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3FD"/>
    <w:rsid w:val="00B17DDC"/>
    <w:rsid w:val="00BA091F"/>
    <w:rsid w:val="00BD73FD"/>
    <w:rsid w:val="00E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F09326-8976-41A0-904A-B73D2DD56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3FD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BD73F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BD73FD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1</cp:revision>
  <dcterms:created xsi:type="dcterms:W3CDTF">2024-04-08T11:13:00Z</dcterms:created>
  <dcterms:modified xsi:type="dcterms:W3CDTF">2024-04-08T11:14:00Z</dcterms:modified>
</cp:coreProperties>
</file>