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6C7" w:rsidRPr="00C96415" w:rsidRDefault="00DD66C7" w:rsidP="00DD66C7">
      <w:pPr>
        <w:ind w:firstLine="709"/>
        <w:jc w:val="center"/>
        <w:rPr>
          <w:rFonts w:ascii="PT Astra Serif" w:eastAsia="Calibri" w:hAnsi="PT Astra Serif"/>
          <w:b/>
          <w:sz w:val="28"/>
          <w:szCs w:val="28"/>
          <w:lang w:eastAsia="en-US"/>
        </w:rPr>
      </w:pPr>
      <w:r w:rsidRPr="00C96415">
        <w:rPr>
          <w:rFonts w:ascii="PT Astra Serif" w:hAnsi="PT Astra Serif"/>
          <w:b/>
          <w:sz w:val="28"/>
          <w:szCs w:val="28"/>
        </w:rPr>
        <w:t xml:space="preserve">Конкурсная комиссия Департамента государственного заказа Томской области по проведению конкурсов на замещение вакантных должностей государственной гражданской службы Томской области в Департаменте государственного заказа Томской области, а также на включение в кадровый резерв Департамента государственного заказа Томской области для замещения указанных должностей сообщает </w:t>
      </w:r>
    </w:p>
    <w:p w:rsidR="00DD66C7" w:rsidRPr="0018623A" w:rsidRDefault="00DD66C7" w:rsidP="00DD66C7">
      <w:pPr>
        <w:ind w:firstLine="709"/>
        <w:jc w:val="both"/>
        <w:rPr>
          <w:rFonts w:ascii="PT Astra Serif" w:eastAsia="Calibri" w:hAnsi="PT Astra Serif"/>
          <w:b/>
          <w:sz w:val="28"/>
          <w:szCs w:val="28"/>
          <w:lang w:eastAsia="en-US"/>
        </w:rPr>
      </w:pPr>
    </w:p>
    <w:p w:rsidR="00DD66C7" w:rsidRPr="0018623A" w:rsidRDefault="00DD66C7" w:rsidP="00DD66C7">
      <w:pPr>
        <w:ind w:firstLine="709"/>
        <w:jc w:val="both"/>
        <w:rPr>
          <w:rFonts w:ascii="PT Astra Serif" w:hAnsi="PT Astra Serif"/>
          <w:sz w:val="28"/>
          <w:szCs w:val="28"/>
        </w:rPr>
      </w:pPr>
      <w:bookmarkStart w:id="0" w:name="_GoBack"/>
      <w:r w:rsidRPr="0018623A">
        <w:rPr>
          <w:rFonts w:ascii="PT Astra Serif" w:hAnsi="PT Astra Serif"/>
          <w:sz w:val="28"/>
          <w:szCs w:val="28"/>
        </w:rPr>
        <w:t xml:space="preserve">Конкурс </w:t>
      </w:r>
      <w:r w:rsidRPr="0013305E">
        <w:rPr>
          <w:rFonts w:ascii="PT Astra Serif" w:hAnsi="PT Astra Serif"/>
          <w:sz w:val="28"/>
          <w:szCs w:val="28"/>
        </w:rPr>
        <w:t xml:space="preserve">на </w:t>
      </w:r>
      <w:r w:rsidRPr="00286CC0">
        <w:rPr>
          <w:rFonts w:ascii="PT Astra Serif" w:hAnsi="PT Astra Serif"/>
          <w:sz w:val="28"/>
          <w:szCs w:val="28"/>
        </w:rPr>
        <w:t>замещени</w:t>
      </w:r>
      <w:r>
        <w:rPr>
          <w:rFonts w:ascii="PT Astra Serif" w:hAnsi="PT Astra Serif"/>
          <w:sz w:val="28"/>
          <w:szCs w:val="28"/>
        </w:rPr>
        <w:t>е</w:t>
      </w:r>
      <w:r w:rsidRPr="00286CC0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вакантной должности</w:t>
      </w:r>
      <w:r w:rsidRPr="0018623A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главного специалиста комитета </w:t>
      </w:r>
      <w:r w:rsidR="00C02A0E">
        <w:rPr>
          <w:rFonts w:ascii="PT Astra Serif" w:hAnsi="PT Astra Serif"/>
          <w:sz w:val="28"/>
          <w:szCs w:val="28"/>
        </w:rPr>
        <w:t>организационно-правовой работы</w:t>
      </w:r>
      <w:r>
        <w:rPr>
          <w:rFonts w:ascii="PT Astra Serif" w:hAnsi="PT Astra Serif"/>
          <w:sz w:val="28"/>
          <w:szCs w:val="28"/>
        </w:rPr>
        <w:t xml:space="preserve"> Департамента государственного заказа Томской области</w:t>
      </w:r>
      <w:r w:rsidRPr="0018623A">
        <w:rPr>
          <w:rFonts w:ascii="PT Astra Serif" w:hAnsi="PT Astra Serif"/>
          <w:sz w:val="28"/>
          <w:szCs w:val="28"/>
        </w:rPr>
        <w:t xml:space="preserve"> признан </w:t>
      </w:r>
      <w:r>
        <w:rPr>
          <w:rFonts w:ascii="PT Astra Serif" w:hAnsi="PT Astra Serif"/>
          <w:sz w:val="28"/>
          <w:szCs w:val="28"/>
        </w:rPr>
        <w:t>не</w:t>
      </w:r>
      <w:r w:rsidRPr="0018623A">
        <w:rPr>
          <w:rFonts w:ascii="PT Astra Serif" w:hAnsi="PT Astra Serif"/>
          <w:sz w:val="28"/>
          <w:szCs w:val="28"/>
        </w:rPr>
        <w:t>состоявшимся</w:t>
      </w:r>
      <w:r>
        <w:rPr>
          <w:rFonts w:ascii="PT Astra Serif" w:hAnsi="PT Astra Serif"/>
          <w:sz w:val="28"/>
          <w:szCs w:val="28"/>
        </w:rPr>
        <w:t xml:space="preserve"> </w:t>
      </w:r>
      <w:r w:rsidRPr="00C96415">
        <w:rPr>
          <w:rFonts w:ascii="PT Astra Serif" w:hAnsi="PT Astra Serif"/>
          <w:sz w:val="28"/>
          <w:szCs w:val="28"/>
        </w:rPr>
        <w:t>в связи с отсутствием необходимого количества кандидатов для участия в конкурсе</w:t>
      </w:r>
      <w:r>
        <w:rPr>
          <w:rFonts w:ascii="PT Astra Serif" w:hAnsi="PT Astra Serif"/>
          <w:sz w:val="28"/>
          <w:szCs w:val="28"/>
        </w:rPr>
        <w:t>.</w:t>
      </w:r>
    </w:p>
    <w:bookmarkEnd w:id="0"/>
    <w:p w:rsidR="00082755" w:rsidRDefault="00082755"/>
    <w:p w:rsidR="00C3290C" w:rsidRDefault="00C3290C"/>
    <w:p w:rsidR="00C3290C" w:rsidRDefault="00C3290C"/>
    <w:p w:rsidR="00C3290C" w:rsidRPr="00C80526" w:rsidRDefault="00C3290C" w:rsidP="00C3290C">
      <w:pPr>
        <w:rPr>
          <w:rFonts w:ascii="PT Astra Serif" w:hAnsi="PT Astra Serif"/>
          <w:sz w:val="28"/>
          <w:szCs w:val="28"/>
        </w:rPr>
      </w:pPr>
      <w:r w:rsidRPr="00D840C6">
        <w:rPr>
          <w:rFonts w:ascii="PT Astra Serif" w:hAnsi="PT Astra Serif"/>
          <w:sz w:val="28"/>
          <w:szCs w:val="28"/>
        </w:rPr>
        <w:t>Секретарь конкурсной комиссии</w:t>
      </w:r>
      <w:r w:rsidRPr="00D840C6">
        <w:rPr>
          <w:rFonts w:ascii="PT Astra Serif" w:hAnsi="PT Astra Serif"/>
          <w:sz w:val="28"/>
          <w:szCs w:val="28"/>
        </w:rPr>
        <w:tab/>
      </w:r>
      <w:r w:rsidRPr="00D840C6">
        <w:rPr>
          <w:rFonts w:ascii="PT Astra Serif" w:hAnsi="PT Astra Serif"/>
          <w:sz w:val="28"/>
          <w:szCs w:val="28"/>
        </w:rPr>
        <w:tab/>
      </w:r>
      <w:r w:rsidRPr="00D840C6">
        <w:rPr>
          <w:rFonts w:ascii="PT Astra Serif" w:hAnsi="PT Astra Serif"/>
          <w:sz w:val="28"/>
          <w:szCs w:val="28"/>
        </w:rPr>
        <w:tab/>
      </w:r>
      <w:r w:rsidRPr="00D840C6">
        <w:rPr>
          <w:rFonts w:ascii="PT Astra Serif" w:hAnsi="PT Astra Serif"/>
          <w:sz w:val="28"/>
          <w:szCs w:val="28"/>
        </w:rPr>
        <w:tab/>
        <w:t xml:space="preserve">                     М.О. Бурмистрова</w:t>
      </w:r>
    </w:p>
    <w:p w:rsidR="00C3290C" w:rsidRDefault="00C3290C"/>
    <w:sectPr w:rsidR="00C3290C" w:rsidSect="00DD66C7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6C7"/>
    <w:rsid w:val="00082755"/>
    <w:rsid w:val="007805C4"/>
    <w:rsid w:val="00C02A0E"/>
    <w:rsid w:val="00C3290C"/>
    <w:rsid w:val="00C90962"/>
    <w:rsid w:val="00DD6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6C7"/>
    <w:pPr>
      <w:ind w:firstLine="0"/>
      <w:jc w:val="left"/>
    </w:pPr>
    <w:rPr>
      <w:rFonts w:ascii="Times New Roman" w:eastAsia="Times New Roman" w:hAnsi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2A0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02A0E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6C7"/>
    <w:pPr>
      <w:ind w:firstLine="0"/>
      <w:jc w:val="left"/>
    </w:pPr>
    <w:rPr>
      <w:rFonts w:ascii="Times New Roman" w:eastAsia="Times New Roman" w:hAnsi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2A0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02A0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Бобылева Ольга Николаевна</dc:creator>
  <cp:keywords/>
  <dc:description/>
  <cp:lastModifiedBy>Татьяна Леонидовна Румбешта</cp:lastModifiedBy>
  <cp:revision>4</cp:revision>
  <cp:lastPrinted>2024-02-16T06:58:00Z</cp:lastPrinted>
  <dcterms:created xsi:type="dcterms:W3CDTF">2023-07-24T11:01:00Z</dcterms:created>
  <dcterms:modified xsi:type="dcterms:W3CDTF">2024-02-20T04:28:00Z</dcterms:modified>
</cp:coreProperties>
</file>