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DC5" w:rsidRPr="00F76DC5" w:rsidRDefault="00F76DC5" w:rsidP="00F76DC5">
      <w:pPr>
        <w:pStyle w:val="ConsPlusNormal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F76DC5">
        <w:rPr>
          <w:rFonts w:ascii="Times New Roman" w:hAnsi="Times New Roman"/>
          <w:b/>
          <w:sz w:val="26"/>
          <w:szCs w:val="26"/>
        </w:rPr>
        <w:t>III. Должностные обязанности, права и ответственность гражданского служащего</w:t>
      </w:r>
    </w:p>
    <w:p w:rsidR="00F76DC5" w:rsidRPr="00F76DC5" w:rsidRDefault="00F76DC5" w:rsidP="00F76DC5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F76DC5" w:rsidRPr="00F76DC5" w:rsidRDefault="00F76DC5" w:rsidP="00F76DC5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F76DC5">
        <w:rPr>
          <w:rFonts w:ascii="Times New Roman" w:hAnsi="Times New Roman"/>
          <w:sz w:val="26"/>
          <w:szCs w:val="26"/>
        </w:rPr>
        <w:t>8. Основные права и обязанности главного специалиста-бухгалтера,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F76DC5" w:rsidRPr="00F76DC5" w:rsidRDefault="00F76DC5" w:rsidP="00F76DC5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F76DC5" w:rsidRPr="00F76DC5" w:rsidRDefault="00F76DC5" w:rsidP="00F76DC5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F76DC5">
        <w:rPr>
          <w:rFonts w:ascii="Times New Roman" w:hAnsi="Times New Roman"/>
          <w:sz w:val="26"/>
          <w:szCs w:val="26"/>
        </w:rPr>
        <w:t>9. В целях реализации задач и функций, возложенных на Департамент спорта Томской области, главный специалист-бухгалтер обязан: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1. Выполнять требования действующего законодательства РФ, нормативных правовых актов Томской области, приказы, распоряжения и поручения начальника Департамента, его заместителя и председателя комитета экономики и финансов.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2. Готовить проекты ответов на запросы учреждений, организаций и граждан.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3. Готовить проекты приказов, распоряжений Департамента по реализации мероприятий в рамках своих должностных обязанностей.</w:t>
      </w:r>
    </w:p>
    <w:p w:rsidR="00F76DC5" w:rsidRPr="00F76DC5" w:rsidRDefault="00F76DC5" w:rsidP="00F76DC5">
      <w:pPr>
        <w:widowControl w:val="0"/>
        <w:autoSpaceDE w:val="0"/>
        <w:autoSpaceDN w:val="0"/>
        <w:adjustRightInd w:val="0"/>
        <w:ind w:firstLine="567"/>
        <w:jc w:val="both"/>
        <w:rPr>
          <w:szCs w:val="26"/>
        </w:rPr>
      </w:pPr>
      <w:r w:rsidRPr="00F76DC5">
        <w:rPr>
          <w:szCs w:val="26"/>
        </w:rPr>
        <w:t>4. Привлекать экспертов, экспертные организации.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5. В случае необходимости, по поручению начальника Департамента и председателя комитета экономики и финансов исполнять поручения, не входящие в должностные обязанности.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6. Выполнять иные обязанности, предусмотренные законодательством о государственной гражданской службе и трудовым законодательством.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7. Формировать документы отдела по своему разделу работы согласно номенклатуре дел.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 xml:space="preserve">8. Подготавливать документы по </w:t>
      </w:r>
      <w:proofErr w:type="gramStart"/>
      <w:r w:rsidRPr="00F76DC5">
        <w:rPr>
          <w:szCs w:val="26"/>
        </w:rPr>
        <w:t>истечении</w:t>
      </w:r>
      <w:proofErr w:type="gramEnd"/>
      <w:r w:rsidRPr="00F76DC5">
        <w:rPr>
          <w:szCs w:val="26"/>
        </w:rPr>
        <w:t xml:space="preserve"> установленных сроков текущего хранения к сдаче на хранение в архив.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9. Соблюдать трудовую и исполнительскую дисциплины.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10.Своевременно и качественно исполнять поручения начальника Департамента, заместителя начальника Департамента, председателя комитета экономики и финансов.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11. Своевременно и качественно исполнять поручения председателя комитета организационно-кадровой работы и правового обеспечения, связанные с прохождением государственной гражданской службы.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12. Не разглашать конфиденциальные сведения, ставшие известными при выполнении должностных обязанностей.</w:t>
      </w:r>
    </w:p>
    <w:p w:rsidR="00F76DC5" w:rsidRPr="00F76DC5" w:rsidRDefault="00F76DC5" w:rsidP="00F76DC5">
      <w:pPr>
        <w:ind w:firstLine="567"/>
        <w:jc w:val="both"/>
        <w:rPr>
          <w:szCs w:val="26"/>
        </w:rPr>
      </w:pPr>
      <w:r w:rsidRPr="00F76DC5">
        <w:rPr>
          <w:szCs w:val="26"/>
        </w:rPr>
        <w:t>13. Сообщать о ставших известными в связи с выполнением своих должностных обязанностей случаях коррупционных или иных правонарушениях.</w:t>
      </w:r>
    </w:p>
    <w:p w:rsidR="00F76DC5" w:rsidRPr="00F76DC5" w:rsidRDefault="00F76DC5" w:rsidP="00F76DC5">
      <w:pPr>
        <w:ind w:firstLine="567"/>
        <w:jc w:val="both"/>
        <w:rPr>
          <w:szCs w:val="26"/>
        </w:rPr>
      </w:pPr>
      <w:r w:rsidRPr="00F76DC5">
        <w:rPr>
          <w:szCs w:val="26"/>
        </w:rPr>
        <w:t>14.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 обеспечивать их исполнение.</w:t>
      </w:r>
    </w:p>
    <w:p w:rsidR="00F76DC5" w:rsidRPr="00F76DC5" w:rsidRDefault="00F76DC5" w:rsidP="00F76DC5">
      <w:pPr>
        <w:ind w:firstLine="567"/>
        <w:jc w:val="both"/>
        <w:rPr>
          <w:szCs w:val="26"/>
        </w:rPr>
      </w:pPr>
      <w:r w:rsidRPr="00F76DC5">
        <w:rPr>
          <w:szCs w:val="26"/>
        </w:rPr>
        <w:t>15. Соблюдать при исполнении должностных обязанностей права и законные интересы граждан и организаций.</w:t>
      </w:r>
    </w:p>
    <w:p w:rsidR="00F76DC5" w:rsidRPr="00F76DC5" w:rsidRDefault="00F76DC5" w:rsidP="00F76DC5">
      <w:pPr>
        <w:ind w:firstLine="567"/>
        <w:jc w:val="both"/>
        <w:rPr>
          <w:szCs w:val="26"/>
        </w:rPr>
      </w:pPr>
      <w:r w:rsidRPr="00F76DC5">
        <w:rPr>
          <w:szCs w:val="26"/>
        </w:rPr>
        <w:t>16. Готовить ответы на обращения граждан, организаций, запросы органов государственной власти, органов местного самоуправления, организаций, поступивших в Департамент в установленном порядке.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17. Производить обработку, хранение, защиту и передачу персональных данных. Заполнять карточки-справки (ф.0504417) на каждого работника.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lastRenderedPageBreak/>
        <w:t xml:space="preserve">18. </w:t>
      </w:r>
      <w:proofErr w:type="gramStart"/>
      <w:r w:rsidRPr="00F76DC5">
        <w:rPr>
          <w:szCs w:val="26"/>
        </w:rPr>
        <w:t>Осуществлять прием, обработку и хранение первичных документов (контракты, соглашения, договоры, счета, товарные накладные, акты выполненных работ, услуг и др.).</w:t>
      </w:r>
      <w:proofErr w:type="gramEnd"/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 xml:space="preserve">19. Производить перечисление денежных средств на оплату контрактов, договоров, счетов, соглашений, вести перечисление субсидий учреждениям, подведомственным Департаменту, межбюджетных трансфертов в </w:t>
      </w:r>
      <w:proofErr w:type="spellStart"/>
      <w:r w:rsidRPr="00F76DC5">
        <w:rPr>
          <w:szCs w:val="26"/>
        </w:rPr>
        <w:t>АЦК-Финансы</w:t>
      </w:r>
      <w:proofErr w:type="spellEnd"/>
      <w:r w:rsidRPr="00F76DC5">
        <w:rPr>
          <w:szCs w:val="26"/>
        </w:rPr>
        <w:t xml:space="preserve">. 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20. Производить обработку и учет исходящих платежных поручений.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21. Вести табель учета рабочего времени работников Департамента.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 xml:space="preserve">22. Производить расчет заработной платы работникам Департамента в соответствии со штатным расписанием, положениями об оплате труда и другими нормативными актами, а также иных выплат физическим лицам. Соблюдать правильность расходования средств на оплату труда. Своевременно передавать в Фонд социального страхования Томской области сведения, необходимые для расчета и выплат пособий по временной нетрудоспособности и в связи с материнством. 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 xml:space="preserve">23. </w:t>
      </w:r>
      <w:proofErr w:type="gramStart"/>
      <w:r w:rsidRPr="00F76DC5">
        <w:rPr>
          <w:szCs w:val="26"/>
        </w:rPr>
        <w:t>Производить удержания из заработной платы налога на доходы физических лиц и следить за правильностью перечисления НДФЛ, расчет страховых взносов на обязательное пенсионное страхование, на обязательное медицинское страхование, на обязательное социальное страхование на случай временной нетрудоспособности и в связи с материнством и страховых взносов по обязательному социальному страхованию от несчастных случаев на производстве и профессиональных заболеваний для работников, следить за правильностью</w:t>
      </w:r>
      <w:proofErr w:type="gramEnd"/>
      <w:r w:rsidRPr="00F76DC5">
        <w:rPr>
          <w:szCs w:val="26"/>
        </w:rPr>
        <w:t xml:space="preserve"> их перечисления согласно срокам уплаты.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24. Отражать в бухгалтерском учете операции, связанные с вышеперечисленными расчетами, составлять Журнал операций расчетов по заработной плате, стипендиям и иным денежным выплатам, Журнал операций с безналичными денежными средствами, Журнал операций расчетов с поставщиками и подрядчиками.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25. Выполнять работу по составлению бухгалтерской и статистической отчетности по труду и заработной плате по формам П-4, П-4 (НЗ), 1-Т (ГМС), 2-соцподдержка, 3-соцподдержка, составлять налоговую отчетность по расчетам с бюджетом и внебюджетными фондами по формам 6-НДФЛ, Расчет по страховым взносам, СЗВ-М, ДСВ-3, 4-ФСС.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26. Передавать в налоговую инспекцию отчеты по НДФЛ по форме 2-НДФЛ в электронном виде, производить сверку по НДФЛ в налоговом органе.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27. Осуществлять прием, обработку и хранение документов, дающих право на выплату пособий, стипендий и иных денежных выплат.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28. Вести лицевые счета учета заработной платы работников Департамента, отвечать за их сохранность. Производить оформление и выдачу справок о заработной плате.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29. Вести учет движения и наличия наличных денежных средств, а так же денежных документов в кассе Департамента с ведением соответствующих форм и регистров бухгалтерского учета, получать и сдавать наличные денежные средства  в банк.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 xml:space="preserve">30. Оформлять и контролировать движение первичных документов по движению бюджетных средств Департамента в </w:t>
      </w:r>
      <w:proofErr w:type="spellStart"/>
      <w:r w:rsidRPr="00F76DC5">
        <w:rPr>
          <w:szCs w:val="26"/>
        </w:rPr>
        <w:t>АЦК-Финансы</w:t>
      </w:r>
      <w:proofErr w:type="spellEnd"/>
      <w:r w:rsidRPr="00F76DC5">
        <w:rPr>
          <w:szCs w:val="26"/>
        </w:rPr>
        <w:t>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 xml:space="preserve">31. Вести учет по расчетам с финансовыми активами, принятых бюджетных обязательств, подлежащих исполнению за счет доведенных ассигнований, </w:t>
      </w:r>
      <w:r w:rsidRPr="00F76DC5">
        <w:rPr>
          <w:szCs w:val="26"/>
        </w:rPr>
        <w:lastRenderedPageBreak/>
        <w:t>денежных обязательств, подлежащих исполнению, а также сумм изменений, внесенных в течение финансового года с ведением соответствующих форм и регистров бухгалтерского учета.</w:t>
      </w:r>
    </w:p>
    <w:p w:rsidR="00F76DC5" w:rsidRPr="00F76DC5" w:rsidRDefault="00F76DC5" w:rsidP="00F76DC5">
      <w:pPr>
        <w:ind w:firstLine="567"/>
        <w:jc w:val="both"/>
        <w:rPr>
          <w:szCs w:val="26"/>
        </w:rPr>
      </w:pPr>
      <w:r w:rsidRPr="00F76DC5">
        <w:rPr>
          <w:szCs w:val="26"/>
        </w:rPr>
        <w:t>32.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33. Оформлять и контролировать движение первичных документов по движению федеральных бюджетных средств Департамента в УФК по Томской области в электронной программе СУФД.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34.Осуществлять исполнение бюджетных полномочий Департамента по администрированию доходов областного бюджета.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 xml:space="preserve">35. Осуществлять формирование и обработку в электронной программе </w:t>
      </w:r>
      <w:proofErr w:type="spellStart"/>
      <w:r w:rsidRPr="00F76DC5">
        <w:rPr>
          <w:szCs w:val="26"/>
        </w:rPr>
        <w:t>АЦК-финансы</w:t>
      </w:r>
      <w:proofErr w:type="spellEnd"/>
      <w:r w:rsidRPr="00F76DC5">
        <w:rPr>
          <w:szCs w:val="26"/>
        </w:rPr>
        <w:t xml:space="preserve"> показателей ассигнований и лимитов бюджетных обязательств, кассовых планов, сводных кассовых планов Департамента как получателя бюджетных средств, с учетом предоставления межбюджетных трансфертов местным бюджетам, а также по расходам, осуществляемым за счет межбюджетных трансфертов из федерального бюджета.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 xml:space="preserve">36. Осуществлять формирование изменений сводной бюджетной росписи областного бюджета и лимитов бюджетных обязательств как главного распорядителя бюджетных средств, а также изменений кассового плана по расходам в электронной программе </w:t>
      </w:r>
      <w:proofErr w:type="spellStart"/>
      <w:r w:rsidRPr="00F76DC5">
        <w:rPr>
          <w:szCs w:val="26"/>
        </w:rPr>
        <w:t>АЦК-финансы</w:t>
      </w:r>
      <w:proofErr w:type="spellEnd"/>
      <w:r w:rsidRPr="00F76DC5">
        <w:rPr>
          <w:szCs w:val="26"/>
        </w:rPr>
        <w:t>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 xml:space="preserve">37. Осуществлять формирование и обработку в электронной программе </w:t>
      </w:r>
      <w:proofErr w:type="spellStart"/>
      <w:r w:rsidRPr="00F76DC5">
        <w:rPr>
          <w:szCs w:val="26"/>
        </w:rPr>
        <w:t>АЦК-финансы</w:t>
      </w:r>
      <w:proofErr w:type="spellEnd"/>
      <w:r w:rsidRPr="00F76DC5">
        <w:rPr>
          <w:szCs w:val="26"/>
        </w:rPr>
        <w:t xml:space="preserve"> показателей доходов и расходов плана финансово-хозяйственной деятельности подведомственных учреждений.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 xml:space="preserve">38. Осуществлять формирование и контроль присвоения кодов целей субсидиям на иные цели, предоставляемые Департаменту и подведомственным учреждениям. 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39. Уведомлять письменно дебиторов о необходимости уменьшения просроченной дебиторской задолженности.</w:t>
      </w:r>
    </w:p>
    <w:p w:rsidR="00F76DC5" w:rsidRPr="00F76DC5" w:rsidRDefault="00F76DC5" w:rsidP="00F76DC5">
      <w:pPr>
        <w:ind w:firstLine="567"/>
        <w:jc w:val="both"/>
        <w:rPr>
          <w:szCs w:val="26"/>
        </w:rPr>
      </w:pPr>
      <w:r w:rsidRPr="00F76DC5">
        <w:rPr>
          <w:szCs w:val="26"/>
        </w:rPr>
        <w:t>40. Отражение принятых бюджетных обязательств, подлежащих исполнению за счет доведенных ассигнований, денежных обязательств, подлежащих исполнению, а также сумм изменений, внесенных в течение финансового года.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 xml:space="preserve">41. Осуществлять проверку банковских гарантий, поступивших в качестве обеспечения исполнения контрактов, на соответствие требованиям Федерального </w:t>
      </w:r>
      <w:hyperlink r:id="rId4" w:history="1">
        <w:r w:rsidRPr="00F76DC5">
          <w:t>закона</w:t>
        </w:r>
      </w:hyperlink>
      <w:r w:rsidRPr="00F76DC5">
        <w:rPr>
          <w:szCs w:val="26"/>
        </w:rPr>
        <w:t>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 xml:space="preserve">42. Организовывать уплату денежных сумм по банковской гарантии в случаях, предусмотренных Федеральным </w:t>
      </w:r>
      <w:hyperlink r:id="rId5" w:history="1">
        <w:r w:rsidRPr="00F76DC5">
          <w:t>законом</w:t>
        </w:r>
      </w:hyperlink>
      <w:r w:rsidRPr="00F76DC5">
        <w:rPr>
          <w:szCs w:val="26"/>
        </w:rPr>
        <w:t>. Информировать в случае отказа Департаментом в принятии банковской гарантии об этом лицо, предоставившее банковскую гарантию, с указанием причин, послуживших основанием для отказа.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43. Организовывать возврат денежных средств, внесенных в качестве обеспечения исполнения заявок или обеспечения исполнения контрактов.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44. Заносить в информационную систему ГИС ГМП информацию по учету начислений и фактов оплаты юридическими лицами штрафов и сборов.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45. Осуществлять открытие и закрытие лицевых счетов Департамента в Департаменте финансов ТО и УФК по Томской области.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t>46. Хранить и правильно применять печати и штампы при оформлении финансовых документов в соответствии с Распоряжением Департамента спорта Томской области от 13.07.2016 № 363-р «О печатях и штампах».</w:t>
      </w:r>
    </w:p>
    <w:p w:rsidR="00F76DC5" w:rsidRPr="00F76DC5" w:rsidRDefault="00F76DC5" w:rsidP="00F76DC5">
      <w:pPr>
        <w:tabs>
          <w:tab w:val="left" w:pos="1260"/>
        </w:tabs>
        <w:ind w:firstLine="567"/>
        <w:jc w:val="both"/>
        <w:rPr>
          <w:szCs w:val="26"/>
        </w:rPr>
      </w:pPr>
      <w:r w:rsidRPr="00F76DC5">
        <w:rPr>
          <w:szCs w:val="26"/>
        </w:rPr>
        <w:lastRenderedPageBreak/>
        <w:t>47. Участвовать в проведении внутреннего финансового контроля в Департаменте и подведомственных учреждениях.</w:t>
      </w:r>
    </w:p>
    <w:p w:rsidR="00F76DC5" w:rsidRPr="00F76DC5" w:rsidRDefault="00F76DC5" w:rsidP="00F76DC5">
      <w:pPr>
        <w:ind w:firstLine="567"/>
        <w:jc w:val="both"/>
        <w:rPr>
          <w:szCs w:val="26"/>
        </w:rPr>
      </w:pPr>
      <w:r w:rsidRPr="00F76DC5">
        <w:rPr>
          <w:szCs w:val="26"/>
        </w:rPr>
        <w:t>49. Вести переписку с кредиторами о взаимовыгодных условиях погашения просроченной кредиторской задолженности.</w:t>
      </w:r>
    </w:p>
    <w:p w:rsidR="00394DF0" w:rsidRPr="00F76DC5" w:rsidRDefault="00394DF0"/>
    <w:sectPr w:rsidR="00394DF0" w:rsidRPr="00F76DC5" w:rsidSect="00394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F76DC5"/>
    <w:rsid w:val="00012A56"/>
    <w:rsid w:val="00394DF0"/>
    <w:rsid w:val="00F76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DC5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F76D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rsid w:val="00F76DC5"/>
    <w:rPr>
      <w:rFonts w:ascii="Calibri" w:eastAsia="Times New Roman" w:hAnsi="Calibri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DF091FB7FFA0A5617256911C2F2C5C2493757F9EB5BBB0D892F42B343gBp3J" TargetMode="External"/><Relationship Id="rId4" Type="http://schemas.openxmlformats.org/officeDocument/2006/relationships/hyperlink" Target="consultantplus://offline/ref=BDF091FB7FFA0A5617256911C2F2C5C2493757F9EB5BBB0D892F42B343gBp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1369</Words>
  <Characters>7805</Characters>
  <Application>Microsoft Office Word</Application>
  <DocSecurity>0</DocSecurity>
  <Lines>65</Lines>
  <Paragraphs>18</Paragraphs>
  <ScaleCrop>false</ScaleCrop>
  <Company/>
  <LinksUpToDate>false</LinksUpToDate>
  <CharactersWithSpaces>9156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1</cp:revision>
  <dcterms:created xsi:type="dcterms:W3CDTF">2024-01-10T07:57:00Z</dcterms:created>
  <dcterms:modified xsi:type="dcterms:W3CDTF">2024-01-10T07:58:00Z</dcterms:modified>
</cp:coreProperties>
</file>