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03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Информация о дате, месте и времени проведения второго этапа конкурса на включение в кадровый резерв Департамента профессионального образования Томской области для замещения должностей государственной гражданской службы Томской области</w:t>
      </w:r>
      <w:r>
        <w:rPr>
          <w:rFonts w:ascii="PT Astra Serif" w:hAnsi="PT Astra Serif"/>
          <w:b/>
          <w:i/>
          <w:sz w:val="26"/>
          <w:szCs w:val="26"/>
        </w:rPr>
        <w:t xml:space="preserve"> старшей группы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</w:t>
      </w:r>
      <w:r>
        <w:rPr>
          <w:rFonts w:ascii="PT Astra Serif" w:hAnsi="PT Astra Serif"/>
          <w:b/>
          <w:sz w:val="26"/>
          <w:szCs w:val="26"/>
          <w:u w:val="single"/>
        </w:rPr>
        <w:t xml:space="preserve">Тестирование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будет проходить </w:t>
      </w:r>
      <w:r>
        <w:rPr>
          <w:rFonts w:ascii="PT Astra Serif" w:hAnsi="PT Astra Serif"/>
          <w:b/>
          <w:sz w:val="26"/>
          <w:szCs w:val="26"/>
        </w:rPr>
        <w:t xml:space="preserve">04.03.2022</w:t>
      </w:r>
      <w:r>
        <w:rPr>
          <w:rFonts w:ascii="PT Astra Serif" w:hAnsi="PT Astra Serif"/>
          <w:b/>
          <w:sz w:val="26"/>
          <w:szCs w:val="26"/>
        </w:rPr>
        <w:t xml:space="preserve"> с 12.00</w:t>
      </w:r>
      <w:r>
        <w:rPr>
          <w:rFonts w:ascii="PT Astra Serif" w:hAnsi="PT Astra Serif"/>
          <w:b/>
          <w:sz w:val="26"/>
          <w:szCs w:val="26"/>
        </w:rPr>
        <w:t xml:space="preserve"> до 13.00 </w:t>
      </w:r>
      <w:r>
        <w:rPr>
          <w:rFonts w:ascii="PT Astra Serif" w:hAnsi="PT Astra Serif"/>
          <w:sz w:val="26"/>
          <w:szCs w:val="26"/>
        </w:rPr>
        <w:t xml:space="preserve">в  дистанционном формате на портале дистанционного образования Администрации Томской области по адресу: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"http://sdoato.tomsk.gov.ru"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/>
          <w:sz w:val="26"/>
          <w:szCs w:val="26"/>
        </w:rPr>
        <w:t xml:space="preserve">http://sdoato.tomsk.gov.ru</w:t>
      </w:r>
      <w:r>
        <w:rPr>
          <w:rFonts w:ascii="PT Astra Serif" w:hAnsi="PT Astra Serif"/>
          <w:sz w:val="26"/>
          <w:szCs w:val="26"/>
        </w:rPr>
        <w:fldChar w:fldCharType="end"/>
      </w:r>
      <w:r>
        <w:rPr>
          <w:rFonts w:ascii="PT Astra Serif" w:hAnsi="PT Astra Serif"/>
          <w:sz w:val="26"/>
          <w:szCs w:val="26"/>
        </w:rPr>
        <w:t xml:space="preserve"> (оцениваю</w:t>
      </w:r>
      <w:r>
        <w:rPr>
          <w:rFonts w:ascii="PT Astra Serif" w:hAnsi="PT Astra Serif"/>
          <w:sz w:val="26"/>
          <w:szCs w:val="26"/>
        </w:rPr>
        <w:t xml:space="preserve">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Инструкция входа в систему будет направлена на электронную почту.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pStyle w:val="603"/>
        <w:ind w:firstLine="708"/>
        <w:jc w:val="both"/>
        <w:tabs>
          <w:tab w:val="num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</w:t>
      </w:r>
      <w:r>
        <w:rPr>
          <w:rFonts w:ascii="PT Astra Serif" w:hAnsi="PT Astra Serif"/>
          <w:b/>
          <w:sz w:val="26"/>
          <w:szCs w:val="26"/>
          <w:u w:val="single"/>
        </w:rPr>
        <w:t xml:space="preserve">Индивидуальное собеседование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b/>
          <w:sz w:val="26"/>
          <w:szCs w:val="26"/>
          <w:u w:val="single"/>
        </w:rPr>
        <w:t xml:space="preserve">с представителем нанимателя Департамента профессионального образования Томской области</w:t>
      </w:r>
      <w:r>
        <w:rPr>
          <w:rFonts w:ascii="PT Astra Serif" w:hAnsi="PT Astra Serif"/>
          <w:sz w:val="26"/>
          <w:szCs w:val="26"/>
        </w:rPr>
        <w:t xml:space="preserve">                  </w:t>
      </w:r>
      <w:r>
        <w:rPr>
          <w:rFonts w:ascii="PT Astra Serif" w:hAnsi="PT Astra Serif"/>
          <w:sz w:val="26"/>
          <w:szCs w:val="26"/>
        </w:rPr>
        <w:t xml:space="preserve">состоится </w:t>
      </w:r>
      <w:r>
        <w:rPr>
          <w:rFonts w:ascii="PT Astra Serif" w:hAnsi="PT Astra Serif"/>
          <w:b/>
          <w:sz w:val="26"/>
          <w:szCs w:val="26"/>
        </w:rPr>
        <w:t xml:space="preserve">05.03.2022</w:t>
      </w:r>
      <w:r>
        <w:rPr>
          <w:rFonts w:ascii="PT Astra Serif" w:hAnsi="PT Astra Serif"/>
          <w:b/>
          <w:sz w:val="26"/>
          <w:szCs w:val="26"/>
        </w:rPr>
        <w:t xml:space="preserve"> в 1</w:t>
      </w:r>
      <w:r>
        <w:rPr>
          <w:rFonts w:ascii="PT Astra Serif" w:hAnsi="PT Astra Serif"/>
          <w:b/>
          <w:sz w:val="26"/>
          <w:szCs w:val="26"/>
        </w:rPr>
        <w:t xml:space="preserve">0</w:t>
      </w:r>
      <w:r>
        <w:rPr>
          <w:rFonts w:ascii="PT Astra Serif" w:hAnsi="PT Astra Serif"/>
          <w:b/>
          <w:sz w:val="26"/>
          <w:szCs w:val="26"/>
        </w:rPr>
        <w:t xml:space="preserve">.00</w:t>
      </w:r>
      <w:r>
        <w:rPr>
          <w:rFonts w:ascii="PT Astra Serif" w:hAnsi="PT Astra Serif"/>
          <w:sz w:val="26"/>
          <w:szCs w:val="26"/>
        </w:rPr>
        <w:t xml:space="preserve"> по адресу: г. Томск, пр. Фрунзе, 1</w:t>
      </w:r>
      <w:r>
        <w:rPr>
          <w:rFonts w:ascii="PT Astra Serif" w:hAnsi="PT Astra Serif"/>
          <w:sz w:val="26"/>
          <w:szCs w:val="26"/>
        </w:rPr>
        <w:t xml:space="preserve">4, Конференц-зал (</w:t>
      </w:r>
      <w:r>
        <w:rPr>
          <w:rFonts w:ascii="PT Astra Serif" w:hAnsi="PT Astra Serif"/>
          <w:sz w:val="26"/>
          <w:szCs w:val="26"/>
        </w:rPr>
        <w:t xml:space="preserve">оцениваются: знание основных направлений развития профильной сферы, наличие опыта и результатов работы в профильной сфере, мотивация участия в конкурсе</w:t>
      </w:r>
      <w:r>
        <w:rPr>
          <w:rFonts w:ascii="PT Astra Serif" w:hAnsi="PT Astra Serif"/>
          <w:sz w:val="26"/>
          <w:szCs w:val="26"/>
        </w:rPr>
        <w:t xml:space="preserve">).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ind w:firstLine="708"/>
        <w:jc w:val="both"/>
        <w:tabs>
          <w:tab w:val="num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</w:t>
      </w:r>
      <w:r>
        <w:rPr>
          <w:rFonts w:ascii="PT Astra Serif" w:hAnsi="PT Astra Serif"/>
          <w:b/>
          <w:sz w:val="26"/>
          <w:szCs w:val="26"/>
          <w:u w:val="single"/>
        </w:rPr>
        <w:t xml:space="preserve">Собеседование с членами конкурсной комиссии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состоится </w:t>
      </w:r>
      <w:r>
        <w:rPr>
          <w:rFonts w:ascii="PT Astra Serif" w:hAnsi="PT Astra Serif"/>
          <w:sz w:val="26"/>
          <w:szCs w:val="26"/>
        </w:rPr>
        <w:t xml:space="preserve">              </w:t>
      </w:r>
      <w:r>
        <w:rPr>
          <w:rFonts w:ascii="PT Astra Serif" w:hAnsi="PT Astra Serif"/>
          <w:b/>
          <w:sz w:val="26"/>
          <w:szCs w:val="26"/>
        </w:rPr>
        <w:t xml:space="preserve">11.03.2022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 xml:space="preserve">в 1</w:t>
      </w:r>
      <w:r>
        <w:rPr>
          <w:rFonts w:ascii="PT Astra Serif" w:hAnsi="PT Astra Serif"/>
          <w:b/>
          <w:sz w:val="26"/>
          <w:szCs w:val="26"/>
        </w:rPr>
        <w:t xml:space="preserve">0</w:t>
      </w:r>
      <w:r>
        <w:rPr>
          <w:rFonts w:ascii="PT Astra Serif" w:hAnsi="PT Astra Serif"/>
          <w:b/>
          <w:sz w:val="26"/>
          <w:szCs w:val="26"/>
        </w:rPr>
        <w:t xml:space="preserve">.00</w:t>
      </w:r>
      <w:r>
        <w:rPr>
          <w:rFonts w:ascii="PT Astra Serif" w:hAnsi="PT Astra Serif"/>
          <w:sz w:val="26"/>
          <w:szCs w:val="26"/>
        </w:rPr>
        <w:t xml:space="preserve"> по адресу: г. Томск, </w:t>
      </w:r>
      <w:r>
        <w:rPr>
          <w:rFonts w:ascii="PT Astra Serif" w:hAnsi="PT Astra Serif"/>
          <w:sz w:val="26"/>
          <w:szCs w:val="26"/>
        </w:rPr>
        <w:t xml:space="preserve">пр. Фрунзе, 14, Конференц-зал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(оцениваются: ориентация на достижение результата, умение планировать деятельность и результат, способность к саморазвитию, убедительность коммуникации)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603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ind w:firstLine="708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Секретарь конкурсной комиссии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Л.В. Юркевич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3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03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03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03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03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03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03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03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03"/>
        <w:ind w:left="6828" w:hanging="180"/>
        <w:tabs>
          <w:tab w:val="num" w:pos="6828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3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03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03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03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03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03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03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03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03"/>
        <w:ind w:left="6828" w:hanging="180"/>
        <w:tabs>
          <w:tab w:val="num" w:pos="6828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0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0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0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0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0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0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0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03"/>
        <w:ind w:left="6480" w:hanging="180"/>
        <w:tabs>
          <w:tab w:val="num" w:pos="6480" w:leader="none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03">
    <w:name w:val="Обычный"/>
    <w:next w:val="603"/>
    <w:link w:val="603"/>
    <w:rPr>
      <w:sz w:val="24"/>
      <w:szCs w:val="24"/>
      <w:lang w:val="ru-RU" w:bidi="ar-SA" w:eastAsia="ru-RU"/>
    </w:rPr>
  </w:style>
  <w:style w:type="paragraph" w:styleId="604">
    <w:name w:val="Заголовок 1"/>
    <w:basedOn w:val="603"/>
    <w:next w:val="604"/>
    <w:link w:val="603"/>
    <w:rPr>
      <w:b/>
      <w:bCs/>
      <w:caps/>
      <w:color w:val="184073"/>
      <w:sz w:val="18"/>
      <w:szCs w:val="18"/>
    </w:rPr>
    <w:pPr>
      <w:spacing w:after="240" w:before="240"/>
      <w:outlineLvl w:val="0"/>
    </w:pPr>
  </w:style>
  <w:style w:type="paragraph" w:styleId="605">
    <w:name w:val="Заголовок 2"/>
    <w:basedOn w:val="603"/>
    <w:next w:val="603"/>
    <w:link w:val="603"/>
    <w:rPr>
      <w:rFonts w:ascii="Arial" w:hAnsi="Arial"/>
      <w:b/>
      <w:bCs/>
      <w:i/>
      <w:iCs/>
      <w:sz w:val="28"/>
      <w:szCs w:val="28"/>
    </w:rPr>
    <w:pPr>
      <w:keepNext/>
      <w:spacing w:after="60" w:before="240"/>
      <w:outlineLvl w:val="1"/>
    </w:pPr>
  </w:style>
  <w:style w:type="character" w:styleId="606">
    <w:name w:val="Основной шрифт абзаца"/>
    <w:next w:val="606"/>
    <w:link w:val="603"/>
    <w:semiHidden/>
  </w:style>
  <w:style w:type="table" w:styleId="607">
    <w:name w:val="Обычная таблица"/>
    <w:next w:val="607"/>
    <w:link w:val="603"/>
    <w:semiHidden/>
    <w:tblPr/>
  </w:style>
  <w:style w:type="numbering" w:styleId="608">
    <w:name w:val="Нет списка"/>
    <w:next w:val="608"/>
    <w:link w:val="603"/>
    <w:semiHidden/>
  </w:style>
  <w:style w:type="paragraph" w:styleId="609">
    <w:name w:val="Обычный (веб)"/>
    <w:basedOn w:val="603"/>
    <w:next w:val="609"/>
    <w:link w:val="603"/>
    <w:pPr>
      <w:spacing w:after="100" w:afterAutospacing="1" w:before="100" w:beforeAutospacing="1"/>
    </w:pPr>
  </w:style>
  <w:style w:type="character" w:styleId="610">
    <w:name w:val="Гиперссылка"/>
    <w:next w:val="610"/>
    <w:link w:val="603"/>
    <w:rPr>
      <w:color w:val="0000FF"/>
      <w:u w:val="single"/>
    </w:rPr>
  </w:style>
  <w:style w:type="character" w:styleId="611">
    <w:name w:val="print-footnote1"/>
    <w:next w:val="611"/>
    <w:link w:val="603"/>
    <w:rPr>
      <w:sz w:val="15"/>
      <w:szCs w:val="15"/>
    </w:rPr>
  </w:style>
  <w:style w:type="character" w:styleId="701" w:default="1">
    <w:name w:val="Default Paragraph Font"/>
    <w:uiPriority w:val="1"/>
    <w:semiHidden/>
    <w:unhideWhenUsed/>
  </w:style>
  <w:style w:type="numbering" w:styleId="702" w:default="1">
    <w:name w:val="No List"/>
    <w:uiPriority w:val="99"/>
    <w:semiHidden/>
    <w:unhideWhenUsed/>
  </w:style>
  <w:style w:type="paragraph" w:styleId="703" w:default="1">
    <w:name w:val="Normal"/>
    <w:qFormat/>
  </w:style>
  <w:style w:type="table" w:styleId="7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2022-02-11T02:44:07Z</dcterms:modified>
</cp:coreProperties>
</file>