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39E" w:rsidRPr="00F43924" w:rsidRDefault="00FC0376" w:rsidP="00FC0376">
      <w:pPr>
        <w:pStyle w:val="2"/>
        <w:pBdr>
          <w:right w:val="none" w:sz="4" w:space="2" w:color="000000"/>
        </w:pBdr>
        <w:spacing w:before="0"/>
        <w:ind w:right="0"/>
        <w:jc w:val="left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26.04.2021                                                                                                                № 163а</w:t>
      </w:r>
    </w:p>
    <w:p w:rsidR="00AF239E" w:rsidRPr="00F43924" w:rsidRDefault="00AF239E" w:rsidP="00AF239E">
      <w:pPr>
        <w:pStyle w:val="2"/>
        <w:pBdr>
          <w:right w:val="none" w:sz="4" w:space="2" w:color="000000"/>
        </w:pBdr>
        <w:spacing w:before="0"/>
        <w:ind w:right="0"/>
        <w:rPr>
          <w:rFonts w:ascii="PT Astra Serif" w:eastAsia="PT Astra Serif" w:hAnsi="PT Astra Serif" w:cs="PT Astra Serif"/>
          <w:szCs w:val="26"/>
        </w:rPr>
      </w:pPr>
    </w:p>
    <w:p w:rsidR="00AF239E" w:rsidRPr="00F43924" w:rsidRDefault="00AF239E" w:rsidP="00AF239E">
      <w:pPr>
        <w:pStyle w:val="2"/>
        <w:pBdr>
          <w:right w:val="none" w:sz="4" w:space="2" w:color="000000"/>
        </w:pBdr>
        <w:spacing w:before="0"/>
        <w:ind w:right="0"/>
        <w:rPr>
          <w:rFonts w:ascii="PT Astra Serif" w:eastAsia="PT Astra Serif" w:hAnsi="PT Astra Serif" w:cs="PT Astra Serif"/>
          <w:szCs w:val="26"/>
        </w:rPr>
      </w:pPr>
    </w:p>
    <w:p w:rsidR="00AF239E" w:rsidRPr="00F43924" w:rsidRDefault="00AF239E" w:rsidP="00AF239E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7"/>
          <w:szCs w:val="27"/>
        </w:rPr>
      </w:pPr>
      <w:r w:rsidRPr="00F43924">
        <w:rPr>
          <w:rFonts w:ascii="PT Astra Serif" w:hAnsi="PT Astra Serif"/>
          <w:sz w:val="27"/>
          <w:szCs w:val="27"/>
        </w:rPr>
        <w:t>О внесении изменений в постановление Администрации</w:t>
      </w:r>
      <w:r w:rsidRPr="00F43924">
        <w:rPr>
          <w:rFonts w:ascii="PT Astra Serif" w:hAnsi="PT Astra Serif"/>
          <w:sz w:val="27"/>
          <w:szCs w:val="27"/>
        </w:rPr>
        <w:br/>
        <w:t xml:space="preserve">Томской области от 23.06.2017 № 230а </w:t>
      </w:r>
    </w:p>
    <w:p w:rsidR="00AF239E" w:rsidRPr="00F43924" w:rsidRDefault="00AF239E" w:rsidP="00AF239E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sz w:val="27"/>
          <w:szCs w:val="27"/>
        </w:rPr>
      </w:pPr>
    </w:p>
    <w:p w:rsidR="00AF239E" w:rsidRPr="00F43924" w:rsidRDefault="00AF239E" w:rsidP="00AF239E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sz w:val="27"/>
          <w:szCs w:val="27"/>
        </w:rPr>
      </w:pPr>
    </w:p>
    <w:p w:rsidR="00AF239E" w:rsidRDefault="00AF239E" w:rsidP="00AF239E">
      <w:pPr>
        <w:autoSpaceDE w:val="0"/>
        <w:autoSpaceDN w:val="0"/>
        <w:adjustRightInd w:val="0"/>
        <w:jc w:val="both"/>
        <w:rPr>
          <w:rFonts w:ascii="PT Astra Serif" w:hAnsi="PT Astra Serif"/>
          <w:sz w:val="27"/>
          <w:szCs w:val="27"/>
        </w:rPr>
      </w:pPr>
      <w:r w:rsidRPr="00F43924">
        <w:rPr>
          <w:rFonts w:ascii="PT Astra Serif" w:hAnsi="PT Astra Serif"/>
          <w:sz w:val="27"/>
          <w:szCs w:val="27"/>
        </w:rPr>
        <w:t xml:space="preserve">В целях совершенствования нормативного правового акта </w:t>
      </w:r>
    </w:p>
    <w:p w:rsidR="00AF239E" w:rsidRPr="00F43924" w:rsidRDefault="00AF239E" w:rsidP="00AF239E">
      <w:pPr>
        <w:autoSpaceDE w:val="0"/>
        <w:autoSpaceDN w:val="0"/>
        <w:adjustRightInd w:val="0"/>
        <w:jc w:val="both"/>
        <w:rPr>
          <w:rFonts w:ascii="PT Astra Serif" w:hAnsi="PT Astra Serif"/>
          <w:sz w:val="27"/>
          <w:szCs w:val="27"/>
        </w:rPr>
      </w:pPr>
      <w:r w:rsidRPr="00F43924">
        <w:rPr>
          <w:rFonts w:ascii="PT Astra Serif" w:hAnsi="PT Astra Serif"/>
          <w:sz w:val="27"/>
          <w:szCs w:val="27"/>
        </w:rPr>
        <w:t xml:space="preserve">ПОСТАНОВЛЯЮ: </w:t>
      </w:r>
    </w:p>
    <w:p w:rsidR="00AF239E" w:rsidRPr="00F43924" w:rsidRDefault="00AF239E" w:rsidP="00AF23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1. </w:t>
      </w:r>
      <w:r w:rsidRPr="00F43924">
        <w:rPr>
          <w:rFonts w:ascii="PT Astra Serif" w:hAnsi="PT Astra Serif"/>
          <w:sz w:val="27"/>
          <w:szCs w:val="27"/>
        </w:rPr>
        <w:t xml:space="preserve">Внести в постановление Администрации Томской области </w:t>
      </w:r>
      <w:r w:rsidR="00B21BA7">
        <w:rPr>
          <w:rFonts w:ascii="PT Astra Serif" w:hAnsi="PT Astra Serif"/>
          <w:sz w:val="27"/>
          <w:szCs w:val="27"/>
        </w:rPr>
        <w:br/>
      </w:r>
      <w:r w:rsidRPr="00F43924">
        <w:rPr>
          <w:rFonts w:ascii="PT Astra Serif" w:hAnsi="PT Astra Serif"/>
          <w:sz w:val="27"/>
          <w:szCs w:val="27"/>
        </w:rPr>
        <w:t xml:space="preserve">от 23.06.2017 </w:t>
      </w:r>
      <w:r>
        <w:rPr>
          <w:rFonts w:ascii="PT Astra Serif" w:hAnsi="PT Astra Serif"/>
          <w:sz w:val="27"/>
          <w:szCs w:val="27"/>
        </w:rPr>
        <w:t>№ </w:t>
      </w:r>
      <w:r w:rsidRPr="00F43924">
        <w:rPr>
          <w:rFonts w:ascii="PT Astra Serif" w:hAnsi="PT Astra Serif"/>
          <w:sz w:val="27"/>
          <w:szCs w:val="27"/>
        </w:rPr>
        <w:t xml:space="preserve">230а «Об утверждении Документа планирования регулярных перевозок пассажиров и багажа автомобильным транспортом </w:t>
      </w:r>
      <w:r w:rsidR="00B21BA7">
        <w:rPr>
          <w:rFonts w:ascii="PT Astra Serif" w:hAnsi="PT Astra Serif"/>
          <w:sz w:val="27"/>
          <w:szCs w:val="27"/>
        </w:rPr>
        <w:br/>
      </w:r>
      <w:r w:rsidRPr="00F43924">
        <w:rPr>
          <w:rFonts w:ascii="PT Astra Serif" w:hAnsi="PT Astra Serif"/>
          <w:sz w:val="27"/>
          <w:szCs w:val="27"/>
        </w:rPr>
        <w:t>по межмуниципальным маршрутам регулярных перевозок на территории Томской области на 2017</w:t>
      </w:r>
      <w:r>
        <w:rPr>
          <w:rFonts w:ascii="PT Astra Serif" w:hAnsi="PT Astra Serif"/>
          <w:sz w:val="27"/>
          <w:szCs w:val="27"/>
        </w:rPr>
        <w:t xml:space="preserve"> – </w:t>
      </w:r>
      <w:r w:rsidRPr="00F43924">
        <w:rPr>
          <w:rFonts w:ascii="PT Astra Serif" w:hAnsi="PT Astra Serif"/>
          <w:sz w:val="27"/>
          <w:szCs w:val="27"/>
        </w:rPr>
        <w:t>2020 годы» (</w:t>
      </w:r>
      <w:r w:rsidR="006460AF">
        <w:rPr>
          <w:rFonts w:ascii="PT Astra Serif" w:hAnsi="PT Astra Serif"/>
          <w:sz w:val="27"/>
          <w:szCs w:val="27"/>
        </w:rPr>
        <w:t>«</w:t>
      </w:r>
      <w:r w:rsidRPr="00F43924">
        <w:rPr>
          <w:rFonts w:ascii="PT Astra Serif" w:hAnsi="PT Astra Serif"/>
          <w:sz w:val="27"/>
          <w:szCs w:val="27"/>
        </w:rPr>
        <w:t>Собрание зако</w:t>
      </w:r>
      <w:r>
        <w:rPr>
          <w:rFonts w:ascii="PT Astra Serif" w:hAnsi="PT Astra Serif"/>
          <w:sz w:val="27"/>
          <w:szCs w:val="27"/>
        </w:rPr>
        <w:t>нодательства Томской области</w:t>
      </w:r>
      <w:r w:rsidR="006460AF">
        <w:rPr>
          <w:rFonts w:ascii="PT Astra Serif" w:hAnsi="PT Astra Serif"/>
          <w:sz w:val="27"/>
          <w:szCs w:val="27"/>
        </w:rPr>
        <w:t>»</w:t>
      </w:r>
      <w:r>
        <w:rPr>
          <w:rFonts w:ascii="PT Astra Serif" w:hAnsi="PT Astra Serif"/>
          <w:sz w:val="27"/>
          <w:szCs w:val="27"/>
        </w:rPr>
        <w:t>, № </w:t>
      </w:r>
      <w:r w:rsidRPr="00F43924">
        <w:rPr>
          <w:rFonts w:ascii="PT Astra Serif" w:hAnsi="PT Astra Serif"/>
          <w:sz w:val="27"/>
          <w:szCs w:val="27"/>
        </w:rPr>
        <w:t>7/1</w:t>
      </w:r>
      <w:r>
        <w:rPr>
          <w:rFonts w:ascii="PT Astra Serif" w:hAnsi="PT Astra Serif"/>
          <w:sz w:val="27"/>
          <w:szCs w:val="27"/>
        </w:rPr>
        <w:t> </w:t>
      </w:r>
      <w:r w:rsidRPr="00F43924">
        <w:rPr>
          <w:rFonts w:ascii="PT Astra Serif" w:hAnsi="PT Astra Serif"/>
          <w:sz w:val="27"/>
          <w:szCs w:val="27"/>
        </w:rPr>
        <w:t>(174) от 14.07.2017) следующие изменения:</w:t>
      </w:r>
    </w:p>
    <w:p w:rsidR="00AF239E" w:rsidRPr="00F43924" w:rsidRDefault="00AF239E" w:rsidP="00AF239E">
      <w:pPr>
        <w:pStyle w:val="a4"/>
        <w:tabs>
          <w:tab w:val="left" w:pos="1134"/>
        </w:tabs>
        <w:autoSpaceDE w:val="0"/>
        <w:autoSpaceDN w:val="0"/>
        <w:adjustRightInd w:val="0"/>
        <w:ind w:left="0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1) </w:t>
      </w:r>
      <w:r w:rsidRPr="00F43924">
        <w:rPr>
          <w:rFonts w:ascii="PT Astra Serif" w:hAnsi="PT Astra Serif"/>
          <w:sz w:val="27"/>
          <w:szCs w:val="27"/>
        </w:rPr>
        <w:t>в наименовании слова «на 2017</w:t>
      </w:r>
      <w:r w:rsidR="00B725E0">
        <w:rPr>
          <w:rFonts w:ascii="PT Astra Serif" w:hAnsi="PT Astra Serif"/>
          <w:sz w:val="27"/>
          <w:szCs w:val="27"/>
        </w:rPr>
        <w:t> – </w:t>
      </w:r>
      <w:r w:rsidRPr="00F43924">
        <w:rPr>
          <w:rFonts w:ascii="PT Astra Serif" w:hAnsi="PT Astra Serif"/>
          <w:sz w:val="27"/>
          <w:szCs w:val="27"/>
        </w:rPr>
        <w:t xml:space="preserve">2020 годы» заменить словами </w:t>
      </w:r>
      <w:r w:rsidR="00BA53D7">
        <w:rPr>
          <w:rFonts w:ascii="PT Astra Serif" w:hAnsi="PT Astra Serif"/>
          <w:sz w:val="27"/>
          <w:szCs w:val="27"/>
        </w:rPr>
        <w:br/>
      </w:r>
      <w:r w:rsidRPr="00F43924">
        <w:rPr>
          <w:rFonts w:ascii="PT Astra Serif" w:hAnsi="PT Astra Serif"/>
          <w:sz w:val="27"/>
          <w:szCs w:val="27"/>
        </w:rPr>
        <w:t>«на 2017</w:t>
      </w:r>
      <w:r>
        <w:rPr>
          <w:rFonts w:ascii="PT Astra Serif" w:hAnsi="PT Astra Serif"/>
          <w:sz w:val="27"/>
          <w:szCs w:val="27"/>
        </w:rPr>
        <w:t xml:space="preserve"> – </w:t>
      </w:r>
      <w:r w:rsidRPr="00F43924">
        <w:rPr>
          <w:rFonts w:ascii="PT Astra Serif" w:hAnsi="PT Astra Serif"/>
          <w:sz w:val="27"/>
          <w:szCs w:val="27"/>
        </w:rPr>
        <w:t>2025 годы»;</w:t>
      </w:r>
    </w:p>
    <w:p w:rsidR="00AF239E" w:rsidRPr="00F43924" w:rsidRDefault="00AF239E" w:rsidP="00AF23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2) </w:t>
      </w:r>
      <w:r w:rsidRPr="00F43924">
        <w:rPr>
          <w:rFonts w:ascii="PT Astra Serif" w:hAnsi="PT Astra Serif"/>
          <w:sz w:val="27"/>
          <w:szCs w:val="27"/>
        </w:rPr>
        <w:t>в пункте 1 слова «на 2017</w:t>
      </w:r>
      <w:r w:rsidR="00B725E0">
        <w:rPr>
          <w:rFonts w:ascii="PT Astra Serif" w:hAnsi="PT Astra Serif"/>
          <w:sz w:val="27"/>
          <w:szCs w:val="27"/>
        </w:rPr>
        <w:t> – </w:t>
      </w:r>
      <w:r w:rsidRPr="00F43924">
        <w:rPr>
          <w:rFonts w:ascii="PT Astra Serif" w:hAnsi="PT Astra Serif"/>
          <w:sz w:val="27"/>
          <w:szCs w:val="27"/>
        </w:rPr>
        <w:t xml:space="preserve">2020 годы» заменить словами </w:t>
      </w:r>
      <w:r w:rsidRPr="00F43924">
        <w:rPr>
          <w:rFonts w:ascii="PT Astra Serif" w:hAnsi="PT Astra Serif"/>
          <w:sz w:val="27"/>
          <w:szCs w:val="27"/>
        </w:rPr>
        <w:br/>
        <w:t>«на 2017</w:t>
      </w:r>
      <w:r>
        <w:rPr>
          <w:rFonts w:ascii="PT Astra Serif" w:hAnsi="PT Astra Serif"/>
          <w:sz w:val="27"/>
          <w:szCs w:val="27"/>
        </w:rPr>
        <w:t xml:space="preserve"> – </w:t>
      </w:r>
      <w:r w:rsidRPr="00F43924">
        <w:rPr>
          <w:rFonts w:ascii="PT Astra Serif" w:hAnsi="PT Astra Serif"/>
          <w:sz w:val="27"/>
          <w:szCs w:val="27"/>
        </w:rPr>
        <w:t xml:space="preserve">2025 годы»; </w:t>
      </w:r>
    </w:p>
    <w:p w:rsidR="00AF239E" w:rsidRPr="00F43924" w:rsidRDefault="00AF239E" w:rsidP="00AF23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3) </w:t>
      </w:r>
      <w:r w:rsidRPr="00F43924">
        <w:rPr>
          <w:rFonts w:ascii="PT Astra Serif" w:hAnsi="PT Astra Serif"/>
          <w:sz w:val="27"/>
          <w:szCs w:val="27"/>
        </w:rPr>
        <w:t>Документ планирования регулярных перевозок пассажиров и багажа автомобильным транспортом по межмуниципальным маршрутам регулярных перевозок на территории Томской области на 2017</w:t>
      </w:r>
      <w:r>
        <w:rPr>
          <w:rFonts w:ascii="PT Astra Serif" w:hAnsi="PT Astra Serif"/>
          <w:sz w:val="27"/>
          <w:szCs w:val="27"/>
        </w:rPr>
        <w:t xml:space="preserve"> – </w:t>
      </w:r>
      <w:r w:rsidRPr="00F43924">
        <w:rPr>
          <w:rFonts w:ascii="PT Astra Serif" w:hAnsi="PT Astra Serif"/>
          <w:sz w:val="27"/>
          <w:szCs w:val="27"/>
        </w:rPr>
        <w:t xml:space="preserve">2020 годы, утвержденный указанным постановлением, изложить в редакции согласно приложению </w:t>
      </w:r>
      <w:r>
        <w:rPr>
          <w:rFonts w:ascii="PT Astra Serif" w:hAnsi="PT Astra Serif"/>
          <w:sz w:val="27"/>
          <w:szCs w:val="27"/>
        </w:rPr>
        <w:br/>
      </w:r>
      <w:r w:rsidRPr="00F43924">
        <w:rPr>
          <w:rFonts w:ascii="PT Astra Serif" w:hAnsi="PT Astra Serif"/>
          <w:sz w:val="27"/>
          <w:szCs w:val="27"/>
        </w:rPr>
        <w:t>к настоящему постановлению.</w:t>
      </w:r>
    </w:p>
    <w:p w:rsidR="00AF239E" w:rsidRPr="00F43924" w:rsidRDefault="00AF239E" w:rsidP="00AF23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2. </w:t>
      </w:r>
      <w:r w:rsidRPr="00F43924">
        <w:rPr>
          <w:rFonts w:ascii="PT Astra Serif" w:hAnsi="PT Astra Serif"/>
          <w:sz w:val="27"/>
          <w:szCs w:val="27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AF239E" w:rsidRPr="00F43924" w:rsidRDefault="00AF239E" w:rsidP="00AF23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3. </w:t>
      </w:r>
      <w:r w:rsidRPr="00F43924">
        <w:rPr>
          <w:rFonts w:ascii="PT Astra Serif" w:hAnsi="PT Astra Serif"/>
          <w:sz w:val="27"/>
          <w:szCs w:val="27"/>
        </w:rPr>
        <w:t>Настоящее постановление вступает в силу со дня его официального опубликования.</w:t>
      </w:r>
    </w:p>
    <w:p w:rsidR="00AF239E" w:rsidRPr="00F43924" w:rsidRDefault="00AF239E" w:rsidP="007156AC">
      <w:pPr>
        <w:spacing w:before="60"/>
        <w:ind w:firstLine="0"/>
        <w:rPr>
          <w:rFonts w:ascii="PT Astra Serif" w:hAnsi="PT Astra Serif"/>
          <w:sz w:val="27"/>
          <w:szCs w:val="27"/>
        </w:rPr>
      </w:pPr>
      <w:bookmarkStart w:id="0" w:name="_GoBack"/>
      <w:bookmarkEnd w:id="0"/>
    </w:p>
    <w:p w:rsidR="00AF239E" w:rsidRPr="00F43924" w:rsidRDefault="00AF239E" w:rsidP="007156AC">
      <w:pPr>
        <w:spacing w:before="60"/>
        <w:ind w:firstLine="0"/>
        <w:rPr>
          <w:rFonts w:ascii="PT Astra Serif" w:hAnsi="PT Astra Serif"/>
          <w:sz w:val="27"/>
          <w:szCs w:val="27"/>
        </w:rPr>
      </w:pPr>
    </w:p>
    <w:p w:rsidR="00AF239E" w:rsidRPr="00F43924" w:rsidRDefault="00AF239E" w:rsidP="007156AC">
      <w:pPr>
        <w:spacing w:before="60"/>
        <w:ind w:firstLine="0"/>
        <w:rPr>
          <w:rFonts w:ascii="PT Astra Serif" w:hAnsi="PT Astra Serif"/>
          <w:sz w:val="27"/>
          <w:szCs w:val="27"/>
        </w:rPr>
      </w:pPr>
    </w:p>
    <w:p w:rsidR="00AF239E" w:rsidRPr="00F43924" w:rsidRDefault="00AF239E" w:rsidP="007156AC">
      <w:pPr>
        <w:spacing w:before="60"/>
        <w:ind w:firstLine="0"/>
        <w:jc w:val="both"/>
        <w:rPr>
          <w:rFonts w:ascii="PT Astra Serif" w:hAnsi="PT Astra Serif"/>
          <w:sz w:val="27"/>
          <w:szCs w:val="27"/>
        </w:rPr>
      </w:pPr>
      <w:proofErr w:type="spellStart"/>
      <w:r>
        <w:rPr>
          <w:rFonts w:ascii="PT Astra Serif" w:hAnsi="PT Astra Serif"/>
          <w:sz w:val="27"/>
          <w:szCs w:val="27"/>
        </w:rPr>
        <w:t>И.о</w:t>
      </w:r>
      <w:proofErr w:type="spellEnd"/>
      <w:r>
        <w:rPr>
          <w:rFonts w:ascii="PT Astra Serif" w:hAnsi="PT Astra Serif"/>
          <w:sz w:val="27"/>
          <w:szCs w:val="27"/>
        </w:rPr>
        <w:t>. </w:t>
      </w:r>
      <w:r w:rsidRPr="00F43924">
        <w:rPr>
          <w:rFonts w:ascii="PT Astra Serif" w:hAnsi="PT Astra Serif"/>
          <w:sz w:val="27"/>
          <w:szCs w:val="27"/>
        </w:rPr>
        <w:t>Губернатор</w:t>
      </w:r>
      <w:r>
        <w:rPr>
          <w:rFonts w:ascii="PT Astra Serif" w:hAnsi="PT Astra Serif"/>
          <w:sz w:val="27"/>
          <w:szCs w:val="27"/>
        </w:rPr>
        <w:t>а</w:t>
      </w:r>
      <w:r w:rsidRPr="00F43924">
        <w:rPr>
          <w:rFonts w:ascii="PT Astra Serif" w:hAnsi="PT Astra Serif"/>
          <w:sz w:val="27"/>
          <w:szCs w:val="27"/>
        </w:rPr>
        <w:t xml:space="preserve"> Томской области                          </w:t>
      </w:r>
      <w:r>
        <w:rPr>
          <w:rFonts w:ascii="PT Astra Serif" w:hAnsi="PT Astra Serif"/>
          <w:sz w:val="27"/>
          <w:szCs w:val="27"/>
        </w:rPr>
        <w:t xml:space="preserve"> </w:t>
      </w:r>
      <w:r w:rsidRPr="00F43924">
        <w:rPr>
          <w:rFonts w:ascii="PT Astra Serif" w:hAnsi="PT Astra Serif"/>
          <w:sz w:val="27"/>
          <w:szCs w:val="27"/>
        </w:rPr>
        <w:t xml:space="preserve">                           </w:t>
      </w:r>
      <w:r>
        <w:rPr>
          <w:rFonts w:ascii="PT Astra Serif" w:hAnsi="PT Astra Serif"/>
          <w:sz w:val="27"/>
          <w:szCs w:val="27"/>
        </w:rPr>
        <w:t xml:space="preserve">А.М. </w:t>
      </w:r>
      <w:r w:rsidR="006460AF">
        <w:rPr>
          <w:rFonts w:ascii="PT Astra Serif" w:hAnsi="PT Astra Serif"/>
          <w:sz w:val="27"/>
          <w:szCs w:val="27"/>
        </w:rPr>
        <w:t>Рожков</w:t>
      </w:r>
    </w:p>
    <w:p w:rsidR="00AF239E" w:rsidRDefault="00AF239E" w:rsidP="00AF239E">
      <w:pPr>
        <w:rPr>
          <w:rFonts w:ascii="PT Astra Serif" w:hAnsi="PT Astra Serif"/>
          <w:sz w:val="28"/>
          <w:szCs w:val="28"/>
        </w:rPr>
      </w:pPr>
    </w:p>
    <w:p w:rsidR="00AF239E" w:rsidRDefault="00AF239E" w:rsidP="00AF239E">
      <w:pPr>
        <w:rPr>
          <w:rFonts w:ascii="PT Astra Serif" w:hAnsi="PT Astra Serif"/>
          <w:sz w:val="28"/>
          <w:szCs w:val="28"/>
        </w:rPr>
      </w:pPr>
    </w:p>
    <w:p w:rsidR="00AF239E" w:rsidRDefault="00AF239E" w:rsidP="00AF239E">
      <w:pPr>
        <w:rPr>
          <w:rFonts w:ascii="PT Astra Serif" w:hAnsi="PT Astra Serif"/>
          <w:sz w:val="28"/>
          <w:szCs w:val="28"/>
        </w:rPr>
      </w:pPr>
    </w:p>
    <w:p w:rsidR="00AF239E" w:rsidRDefault="00AF239E" w:rsidP="00AF239E">
      <w:pPr>
        <w:rPr>
          <w:rFonts w:ascii="PT Astra Serif" w:hAnsi="PT Astra Serif"/>
          <w:sz w:val="28"/>
          <w:szCs w:val="28"/>
        </w:rPr>
      </w:pPr>
    </w:p>
    <w:p w:rsidR="00AF239E" w:rsidRPr="00F43924" w:rsidRDefault="00AF239E" w:rsidP="00AF239E">
      <w:pPr>
        <w:ind w:firstLine="0"/>
        <w:rPr>
          <w:rFonts w:ascii="PT Astra Serif" w:hAnsi="PT Astra Serif"/>
          <w:sz w:val="28"/>
          <w:szCs w:val="28"/>
        </w:rPr>
      </w:pPr>
    </w:p>
    <w:p w:rsidR="00AF239E" w:rsidRPr="00F43924" w:rsidRDefault="00AF239E" w:rsidP="00AF239E">
      <w:pPr>
        <w:ind w:firstLine="0"/>
        <w:rPr>
          <w:rFonts w:ascii="PT Astra Serif" w:hAnsi="PT Astra Serif"/>
          <w:sz w:val="20"/>
        </w:rPr>
      </w:pPr>
    </w:p>
    <w:p w:rsidR="00AF239E" w:rsidRPr="00F43924" w:rsidRDefault="00AF239E" w:rsidP="00AF239E">
      <w:pPr>
        <w:ind w:firstLine="0"/>
        <w:rPr>
          <w:rFonts w:ascii="PT Astra Serif" w:hAnsi="PT Astra Serif"/>
          <w:sz w:val="20"/>
        </w:rPr>
      </w:pPr>
    </w:p>
    <w:p w:rsidR="00AF239E" w:rsidRPr="00641C3E" w:rsidRDefault="00AF239E" w:rsidP="00D45D40">
      <w:pPr>
        <w:ind w:firstLine="0"/>
        <w:rPr>
          <w:rFonts w:ascii="PT Astra Serif" w:hAnsi="PT Astra Serif"/>
          <w:sz w:val="20"/>
        </w:rPr>
      </w:pPr>
      <w:r w:rsidRPr="00641C3E">
        <w:rPr>
          <w:rFonts w:ascii="PT Astra Serif" w:hAnsi="PT Astra Serif"/>
          <w:sz w:val="20"/>
        </w:rPr>
        <w:t>Баев</w:t>
      </w:r>
      <w:r w:rsidR="007156AC" w:rsidRPr="00641C3E">
        <w:rPr>
          <w:rFonts w:ascii="PT Astra Serif" w:hAnsi="PT Astra Serif"/>
          <w:sz w:val="20"/>
        </w:rPr>
        <w:t xml:space="preserve"> Ю.И.</w:t>
      </w:r>
    </w:p>
    <w:p w:rsidR="003C3032" w:rsidRPr="002E1062" w:rsidRDefault="00AF239E" w:rsidP="00D45D40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18"/>
          <w:szCs w:val="18"/>
        </w:rPr>
        <w:sectPr w:rsidR="003C3032" w:rsidRPr="002E1062" w:rsidSect="007E3A28">
          <w:headerReference w:type="default" r:id="rId9"/>
          <w:headerReference w:type="first" r:id="rId10"/>
          <w:type w:val="continuous"/>
          <w:pgSz w:w="11906" w:h="16838"/>
          <w:pgMar w:top="993" w:right="851" w:bottom="567" w:left="1701" w:header="709" w:footer="709" w:gutter="0"/>
          <w:pgNumType w:start="1"/>
          <w:cols w:space="708"/>
          <w:titlePg/>
          <w:docGrid w:linePitch="360"/>
        </w:sectPr>
      </w:pPr>
      <w:r w:rsidRPr="002E1062">
        <w:rPr>
          <w:rFonts w:ascii="PT Astra Serif" w:eastAsia="PT Astra Serif" w:hAnsi="PT Astra Serif" w:cs="PT Astra Serif"/>
          <w:sz w:val="18"/>
          <w:szCs w:val="18"/>
        </w:rPr>
        <w:t>0421</w:t>
      </w:r>
      <w:proofErr w:type="spellStart"/>
      <w:r w:rsidRPr="002E1062">
        <w:rPr>
          <w:rFonts w:ascii="PT Astra Serif" w:eastAsia="PT Astra Serif" w:hAnsi="PT Astra Serif" w:cs="PT Astra Serif"/>
          <w:sz w:val="18"/>
          <w:szCs w:val="18"/>
          <w:lang w:val="en-US"/>
        </w:rPr>
        <w:t>eg</w:t>
      </w:r>
      <w:proofErr w:type="spellEnd"/>
      <w:r w:rsidRPr="002E1062">
        <w:rPr>
          <w:rFonts w:ascii="PT Astra Serif" w:eastAsia="PT Astra Serif" w:hAnsi="PT Astra Serif" w:cs="PT Astra Serif"/>
          <w:sz w:val="18"/>
          <w:szCs w:val="18"/>
        </w:rPr>
        <w:t>02.</w:t>
      </w:r>
      <w:r w:rsidRPr="002E1062">
        <w:rPr>
          <w:rFonts w:ascii="PT Astra Serif" w:eastAsia="PT Astra Serif" w:hAnsi="PT Astra Serif" w:cs="PT Astra Serif"/>
          <w:sz w:val="18"/>
          <w:szCs w:val="18"/>
          <w:lang w:val="en-US"/>
        </w:rPr>
        <w:t>pap</w:t>
      </w:r>
      <w:r w:rsidRPr="002E1062">
        <w:rPr>
          <w:rFonts w:ascii="PT Astra Serif" w:eastAsia="PT Astra Serif" w:hAnsi="PT Astra Serif" w:cs="PT Astra Serif"/>
          <w:sz w:val="18"/>
          <w:szCs w:val="18"/>
        </w:rPr>
        <w:t>2021</w:t>
      </w:r>
    </w:p>
    <w:p w:rsidR="00AF239E" w:rsidRPr="006C6325" w:rsidRDefault="00AF239E" w:rsidP="00AF239E">
      <w:pPr>
        <w:autoSpaceDE w:val="0"/>
        <w:autoSpaceDN w:val="0"/>
        <w:adjustRightInd w:val="0"/>
        <w:ind w:left="5670" w:firstLine="0"/>
        <w:outlineLvl w:val="0"/>
        <w:rPr>
          <w:rFonts w:ascii="PT Astra Serif" w:hAnsi="PT Astra Serif"/>
          <w:sz w:val="24"/>
          <w:szCs w:val="24"/>
        </w:rPr>
      </w:pPr>
      <w:r w:rsidRPr="006C6325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AF239E" w:rsidRPr="006C6325" w:rsidRDefault="00AF239E" w:rsidP="00AF239E">
      <w:pPr>
        <w:autoSpaceDE w:val="0"/>
        <w:autoSpaceDN w:val="0"/>
        <w:adjustRightInd w:val="0"/>
        <w:ind w:left="5670" w:firstLine="0"/>
        <w:rPr>
          <w:rFonts w:ascii="PT Astra Serif" w:hAnsi="PT Astra Serif"/>
          <w:sz w:val="24"/>
          <w:szCs w:val="24"/>
        </w:rPr>
      </w:pPr>
      <w:r w:rsidRPr="006C6325">
        <w:rPr>
          <w:rFonts w:ascii="PT Astra Serif" w:hAnsi="PT Astra Serif"/>
          <w:sz w:val="24"/>
          <w:szCs w:val="24"/>
        </w:rPr>
        <w:t>к постановлению</w:t>
      </w:r>
      <w:r>
        <w:rPr>
          <w:rFonts w:ascii="PT Astra Serif" w:hAnsi="PT Astra Serif"/>
          <w:sz w:val="24"/>
          <w:szCs w:val="24"/>
        </w:rPr>
        <w:t xml:space="preserve"> </w:t>
      </w:r>
      <w:r w:rsidRPr="006C6325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AF239E" w:rsidRPr="006C6325" w:rsidRDefault="00FC0376" w:rsidP="00AF239E">
      <w:pPr>
        <w:autoSpaceDE w:val="0"/>
        <w:autoSpaceDN w:val="0"/>
        <w:adjustRightInd w:val="0"/>
        <w:ind w:left="5670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AF239E" w:rsidRPr="006C6325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26.04.2021 № 163а</w:t>
      </w:r>
    </w:p>
    <w:p w:rsidR="00AF239E" w:rsidRPr="006C6325" w:rsidRDefault="00AF239E" w:rsidP="00AF239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F239E" w:rsidRPr="006C6325" w:rsidRDefault="00AF239E" w:rsidP="00D44BE5">
      <w:pPr>
        <w:ind w:firstLine="0"/>
        <w:jc w:val="center"/>
        <w:rPr>
          <w:rFonts w:ascii="PT Astra Serif" w:hAnsi="PT Astra Serif" w:cs="Calibri"/>
          <w:szCs w:val="26"/>
        </w:rPr>
      </w:pPr>
      <w:bookmarkStart w:id="1" w:name="P35"/>
      <w:bookmarkEnd w:id="1"/>
      <w:r w:rsidRPr="006C6325">
        <w:rPr>
          <w:rFonts w:ascii="PT Astra Serif" w:hAnsi="PT Astra Serif" w:cs="Calibri"/>
          <w:szCs w:val="26"/>
        </w:rPr>
        <w:t>Документ планирования регулярных перевозок</w:t>
      </w:r>
    </w:p>
    <w:p w:rsidR="00AF239E" w:rsidRPr="006C6325" w:rsidRDefault="00AF239E" w:rsidP="00D44BE5">
      <w:pPr>
        <w:ind w:firstLine="0"/>
        <w:jc w:val="center"/>
        <w:rPr>
          <w:rFonts w:ascii="PT Astra Serif" w:hAnsi="PT Astra Serif" w:cs="Calibri"/>
          <w:szCs w:val="26"/>
        </w:rPr>
      </w:pPr>
      <w:r w:rsidRPr="006C6325">
        <w:rPr>
          <w:rFonts w:ascii="PT Astra Serif" w:hAnsi="PT Astra Serif" w:cs="Calibri"/>
          <w:szCs w:val="26"/>
        </w:rPr>
        <w:t>пассажиров и багажа автомобильным транспортом</w:t>
      </w:r>
    </w:p>
    <w:p w:rsidR="00AF239E" w:rsidRPr="006C6325" w:rsidRDefault="00AF239E" w:rsidP="00D44BE5">
      <w:pPr>
        <w:ind w:firstLine="0"/>
        <w:jc w:val="center"/>
        <w:rPr>
          <w:rFonts w:ascii="PT Astra Serif" w:hAnsi="PT Astra Serif" w:cs="Calibri"/>
          <w:szCs w:val="26"/>
        </w:rPr>
      </w:pPr>
      <w:r w:rsidRPr="006C6325">
        <w:rPr>
          <w:rFonts w:ascii="PT Astra Serif" w:hAnsi="PT Astra Serif" w:cs="Calibri"/>
          <w:szCs w:val="26"/>
        </w:rPr>
        <w:t>по межмуниципальным маршрутам регулярных перевозок</w:t>
      </w:r>
    </w:p>
    <w:p w:rsidR="00AF239E" w:rsidRPr="006C6325" w:rsidRDefault="00AF239E" w:rsidP="00D44BE5">
      <w:pPr>
        <w:ind w:firstLine="0"/>
        <w:jc w:val="center"/>
        <w:rPr>
          <w:rFonts w:ascii="PT Astra Serif" w:hAnsi="PT Astra Serif"/>
          <w:szCs w:val="26"/>
        </w:rPr>
      </w:pPr>
      <w:r w:rsidRPr="006C6325">
        <w:rPr>
          <w:rFonts w:ascii="PT Astra Serif" w:hAnsi="PT Astra Serif" w:cs="Calibri"/>
          <w:szCs w:val="26"/>
        </w:rPr>
        <w:t xml:space="preserve">на территории Томской области на </w:t>
      </w:r>
      <w:r w:rsidRPr="006C6325">
        <w:rPr>
          <w:rFonts w:ascii="PT Astra Serif" w:hAnsi="PT Astra Serif"/>
          <w:szCs w:val="26"/>
        </w:rPr>
        <w:t>2017</w:t>
      </w:r>
      <w:r>
        <w:rPr>
          <w:rFonts w:ascii="PT Astra Serif" w:hAnsi="PT Astra Serif"/>
          <w:szCs w:val="26"/>
        </w:rPr>
        <w:t xml:space="preserve"> – </w:t>
      </w:r>
      <w:r w:rsidRPr="006C6325">
        <w:rPr>
          <w:rFonts w:ascii="PT Astra Serif" w:hAnsi="PT Astra Serif"/>
          <w:szCs w:val="26"/>
        </w:rPr>
        <w:t xml:space="preserve">2025 </w:t>
      </w:r>
      <w:r w:rsidRPr="006C6325">
        <w:rPr>
          <w:rFonts w:ascii="PT Astra Serif" w:hAnsi="PT Astra Serif" w:cs="Calibri"/>
          <w:szCs w:val="26"/>
        </w:rPr>
        <w:t>годы</w:t>
      </w:r>
    </w:p>
    <w:p w:rsidR="00AF239E" w:rsidRPr="006C6325" w:rsidRDefault="00AF239E" w:rsidP="00AF239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F239E" w:rsidRPr="006C6325" w:rsidRDefault="00AF239E" w:rsidP="00AF239E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6C6325">
        <w:rPr>
          <w:rFonts w:ascii="PT Astra Serif" w:hAnsi="PT Astra Serif"/>
          <w:b w:val="0"/>
          <w:sz w:val="26"/>
          <w:szCs w:val="26"/>
        </w:rPr>
        <w:t xml:space="preserve">1. Общие положения долгосрочной политики в области организации </w:t>
      </w:r>
      <w:r>
        <w:rPr>
          <w:rFonts w:ascii="PT Astra Serif" w:hAnsi="PT Astra Serif"/>
          <w:b w:val="0"/>
          <w:sz w:val="26"/>
          <w:szCs w:val="26"/>
        </w:rPr>
        <w:br/>
      </w:r>
      <w:r w:rsidRPr="006C6325">
        <w:rPr>
          <w:rFonts w:ascii="PT Astra Serif" w:hAnsi="PT Astra Serif"/>
          <w:b w:val="0"/>
          <w:sz w:val="26"/>
          <w:szCs w:val="26"/>
        </w:rPr>
        <w:t xml:space="preserve">регулярных перевозок пассажиров и багажа автомобильным транспортом </w:t>
      </w:r>
      <w:r>
        <w:rPr>
          <w:rFonts w:ascii="PT Astra Serif" w:hAnsi="PT Astra Serif"/>
          <w:b w:val="0"/>
          <w:sz w:val="26"/>
          <w:szCs w:val="26"/>
        </w:rPr>
        <w:br/>
      </w:r>
      <w:r w:rsidRPr="006C6325">
        <w:rPr>
          <w:rFonts w:ascii="PT Astra Serif" w:hAnsi="PT Astra Serif"/>
          <w:b w:val="0"/>
          <w:sz w:val="26"/>
          <w:szCs w:val="26"/>
        </w:rPr>
        <w:t xml:space="preserve">по межмуниципальным маршрутам регулярных перевозок </w:t>
      </w:r>
      <w:r>
        <w:rPr>
          <w:rFonts w:ascii="PT Astra Serif" w:hAnsi="PT Astra Serif"/>
          <w:b w:val="0"/>
          <w:sz w:val="26"/>
          <w:szCs w:val="26"/>
        </w:rPr>
        <w:br/>
      </w:r>
      <w:r w:rsidRPr="006C6325">
        <w:rPr>
          <w:rFonts w:ascii="PT Astra Serif" w:hAnsi="PT Astra Serif"/>
          <w:b w:val="0"/>
          <w:sz w:val="26"/>
          <w:szCs w:val="26"/>
        </w:rPr>
        <w:t>на территории Томской области</w:t>
      </w:r>
    </w:p>
    <w:p w:rsidR="00AF239E" w:rsidRPr="006C6325" w:rsidRDefault="00AF239E" w:rsidP="00AF239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C6325">
        <w:rPr>
          <w:rFonts w:ascii="PT Astra Serif" w:hAnsi="PT Astra Serif"/>
          <w:sz w:val="26"/>
          <w:szCs w:val="26"/>
        </w:rPr>
        <w:t xml:space="preserve">Настоящий Документ планирования регулярных перевозок пассажиров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>и багажа автомобильным транспортом по межмуниципальным маршрутам регулярных перевозок на территории Томской области на 2017</w:t>
      </w:r>
      <w:r>
        <w:rPr>
          <w:rFonts w:ascii="PT Astra Serif" w:hAnsi="PT Astra Serif"/>
          <w:sz w:val="26"/>
          <w:szCs w:val="26"/>
        </w:rPr>
        <w:t xml:space="preserve"> – </w:t>
      </w:r>
      <w:r w:rsidRPr="006C6325">
        <w:rPr>
          <w:rFonts w:ascii="PT Astra Serif" w:hAnsi="PT Astra Serif"/>
          <w:sz w:val="26"/>
          <w:szCs w:val="26"/>
        </w:rPr>
        <w:t xml:space="preserve">2025 годы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 xml:space="preserve">(далее </w:t>
      </w:r>
      <w:r>
        <w:rPr>
          <w:rFonts w:ascii="PT Astra Serif" w:hAnsi="PT Astra Serif"/>
          <w:sz w:val="26"/>
          <w:szCs w:val="26"/>
        </w:rPr>
        <w:t>–</w:t>
      </w:r>
      <w:r w:rsidRPr="006C6325">
        <w:rPr>
          <w:rFonts w:ascii="PT Astra Serif" w:hAnsi="PT Astra Serif"/>
          <w:sz w:val="26"/>
          <w:szCs w:val="26"/>
        </w:rPr>
        <w:t xml:space="preserve"> Документ планирования регулярных перевозок) разработан в соответствии с Федеральным законом от 13 июля 2015 года №</w:t>
      </w:r>
      <w:r>
        <w:rPr>
          <w:rFonts w:ascii="PT Astra Serif" w:hAnsi="PT Astra Serif"/>
          <w:sz w:val="26"/>
          <w:szCs w:val="26"/>
        </w:rPr>
        <w:t> </w:t>
      </w:r>
      <w:r w:rsidRPr="006C6325">
        <w:rPr>
          <w:rFonts w:ascii="PT Astra Serif" w:hAnsi="PT Astra Serif"/>
          <w:sz w:val="26"/>
          <w:szCs w:val="26"/>
        </w:rPr>
        <w:t xml:space="preserve">220-ФЗ «Об организации регулярных перевозок пассажиров и багажа автомобильным транспортом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 xml:space="preserve">и городским наземным электрическим транспортом в Российской Федерации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>и о внесении</w:t>
      </w:r>
      <w:proofErr w:type="gramEnd"/>
      <w:r w:rsidRPr="006C6325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6C6325">
        <w:rPr>
          <w:rFonts w:ascii="PT Astra Serif" w:hAnsi="PT Astra Serif"/>
          <w:sz w:val="26"/>
          <w:szCs w:val="26"/>
        </w:rPr>
        <w:t>изменений в отдельные законодательные акты Российской Федерации», Законом Томской области от 29 декабря 2015 года №</w:t>
      </w:r>
      <w:r>
        <w:rPr>
          <w:rFonts w:ascii="PT Astra Serif" w:hAnsi="PT Astra Serif"/>
          <w:sz w:val="26"/>
          <w:szCs w:val="26"/>
        </w:rPr>
        <w:t> </w:t>
      </w:r>
      <w:r w:rsidRPr="006C6325">
        <w:rPr>
          <w:rFonts w:ascii="PT Astra Serif" w:hAnsi="PT Astra Serif"/>
          <w:sz w:val="26"/>
          <w:szCs w:val="26"/>
        </w:rPr>
        <w:t xml:space="preserve">216-ОЗ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>«Об организации регулярных перевозок пассажиров и багажа автомобильным транспортом на территории Томской области», постановлением Администрации Томской области от 29.01.2016 №</w:t>
      </w:r>
      <w:r>
        <w:rPr>
          <w:rFonts w:ascii="PT Astra Serif" w:hAnsi="PT Astra Serif"/>
          <w:sz w:val="26"/>
          <w:szCs w:val="26"/>
        </w:rPr>
        <w:t> </w:t>
      </w:r>
      <w:r w:rsidRPr="006C6325">
        <w:rPr>
          <w:rFonts w:ascii="PT Astra Serif" w:hAnsi="PT Astra Serif"/>
          <w:sz w:val="26"/>
          <w:szCs w:val="26"/>
        </w:rPr>
        <w:t xml:space="preserve">32а «О Порядке подготовки документа планирования регулярных перевозок пассажиров и багажа автомобильным транспортом по межмуниципальным маршрутам регулярных перевозок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>на территории Томской области».</w:t>
      </w:r>
      <w:proofErr w:type="gramEnd"/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C6325">
        <w:rPr>
          <w:rFonts w:ascii="PT Astra Serif" w:hAnsi="PT Astra Serif"/>
          <w:sz w:val="26"/>
          <w:szCs w:val="26"/>
        </w:rPr>
        <w:t xml:space="preserve">Понятия и термины, используемые в настоящем Документе планирования регулярных перевозок, применяются в соответствии с Федеральным законом </w:t>
      </w:r>
      <w:r w:rsidRPr="006C6325">
        <w:rPr>
          <w:rFonts w:ascii="PT Astra Serif" w:hAnsi="PT Astra Serif"/>
          <w:sz w:val="26"/>
          <w:szCs w:val="26"/>
        </w:rPr>
        <w:br/>
        <w:t xml:space="preserve">от 8 ноября 2007 года № 259-ФЗ «Устав автомобильного транспорта и городского наземного электрического транспорта», Федеральным законом от 13 июля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 xml:space="preserve">2015 года № 220-ФЗ «Об организации регулярных перевозок пассажиров и багажа автомобильным транспортом и городским наземным электрическим транспортом </w:t>
      </w:r>
      <w:r w:rsidRPr="006C6325">
        <w:rPr>
          <w:rFonts w:ascii="PT Astra Serif" w:hAnsi="PT Astra Serif"/>
          <w:sz w:val="26"/>
          <w:szCs w:val="26"/>
        </w:rPr>
        <w:br/>
        <w:t>в Российской Федерации и о внесении изменений в</w:t>
      </w:r>
      <w:proofErr w:type="gramEnd"/>
      <w:r w:rsidRPr="006C6325">
        <w:rPr>
          <w:rFonts w:ascii="PT Astra Serif" w:hAnsi="PT Astra Serif"/>
          <w:sz w:val="26"/>
          <w:szCs w:val="26"/>
        </w:rPr>
        <w:t xml:space="preserve"> отдельные законодательные акты Российской Федерации» и иными нормативными правовыми актами Российской Федерации и Томской области.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Развитие транспорта в современных условиях должно базироваться на таких инновационных решениях, как внедрение информационных, телекоммуникационных и навигационных технологий, альтернативных видов топлива, новых материалов, развитие беспилотных транспортных средств. Результатом этого должны стать снижение транспортных издержек в экономике, повышение производительности труда и качества жизни населения.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 xml:space="preserve">Общие положения долгосрочной политики в области организации регулярных перевозок пассажиров и багажа автомобильным транспортом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 xml:space="preserve">по межмуниципальным маршрутам регулярных перевозок на территории Томской области (далее </w:t>
      </w:r>
      <w:r>
        <w:rPr>
          <w:rFonts w:ascii="PT Astra Serif" w:hAnsi="PT Astra Serif"/>
          <w:sz w:val="26"/>
          <w:szCs w:val="26"/>
        </w:rPr>
        <w:t>–</w:t>
      </w:r>
      <w:r w:rsidRPr="006C6325">
        <w:rPr>
          <w:rFonts w:ascii="PT Astra Serif" w:hAnsi="PT Astra Serif"/>
          <w:sz w:val="26"/>
          <w:szCs w:val="26"/>
        </w:rPr>
        <w:t xml:space="preserve"> регулярные перевозки) должны обеспечивать формирование оптимальной маршрутной сети регулярных перевозок, основанной на принципах </w:t>
      </w:r>
      <w:proofErr w:type="spellStart"/>
      <w:r w:rsidRPr="006C6325">
        <w:rPr>
          <w:rFonts w:ascii="PT Astra Serif" w:hAnsi="PT Astra Serif"/>
          <w:sz w:val="26"/>
          <w:szCs w:val="26"/>
        </w:rPr>
        <w:lastRenderedPageBreak/>
        <w:t>конкурентности</w:t>
      </w:r>
      <w:proofErr w:type="spellEnd"/>
      <w:r w:rsidRPr="006C6325">
        <w:rPr>
          <w:rFonts w:ascii="PT Astra Serif" w:hAnsi="PT Astra Serif"/>
          <w:sz w:val="26"/>
          <w:szCs w:val="26"/>
        </w:rPr>
        <w:t xml:space="preserve"> и окупаемости.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Целью долгосрочной политики в области организации регулярных перевозок является обеспечение транспортной доступности населенных пунктов Томской области и создание условий для безопасных перевозок пассажиров и багажа.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Задачами формирования долгосрочной политики в области организации регулярных перевозок являются: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удовлетворение потребности населения Томской области в регулярных перевозках в межмуниципальном сообщении;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 xml:space="preserve">повышение безопасности, доступности и качества оказываемых транспортных услуг по межмуниципальным маршрутам регулярных перевозок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>для населения Томской области;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формирование оптимальной сети межмуниципальных маршрутов регулярных перевозок;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создание приоритетных условий движения транспортных средств общего пользования по отношению к иным транспортным средствам.</w:t>
      </w:r>
    </w:p>
    <w:p w:rsidR="00AF239E" w:rsidRPr="006C6325" w:rsidRDefault="00AF239E" w:rsidP="00AF239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F239E" w:rsidRPr="006C6325" w:rsidRDefault="00AF239E" w:rsidP="00AF239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6C6325">
        <w:rPr>
          <w:rFonts w:ascii="PT Astra Serif" w:hAnsi="PT Astra Serif"/>
          <w:b w:val="0"/>
          <w:sz w:val="26"/>
          <w:szCs w:val="26"/>
        </w:rPr>
        <w:t>2. Текущее состояние и проблемы в организации регулярных перевозок</w:t>
      </w:r>
    </w:p>
    <w:p w:rsidR="00AF239E" w:rsidRPr="006C6325" w:rsidRDefault="00AF239E" w:rsidP="00AF239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 xml:space="preserve">Межмуниципальная маршрутная сеть на территории Томской области включает 40 автобусных маршрутов регулярных перевозок, которые обеспечивают транспортную связь населения административных центров 15 муниципальных районов и городских округов Томской области и более 50 сельских населенных пунктов Томского района с областным центром. Особое место в маршрутной сети межмуниципальных маршрутов регулярных перевозок Томской области занимают маршруты регулярных перевозок Томской агломерации, в которую входят муниципальное образование «Город Томск», муниципальное образование «Городской округ закрытое административно-территориальное образование Северск Томской области», а также муниципальное образование «Томский район» (далее </w:t>
      </w:r>
      <w:r>
        <w:rPr>
          <w:rFonts w:ascii="PT Astra Serif" w:hAnsi="PT Astra Serif"/>
          <w:sz w:val="26"/>
          <w:szCs w:val="26"/>
        </w:rPr>
        <w:t>–</w:t>
      </w:r>
      <w:r w:rsidRPr="006C6325">
        <w:rPr>
          <w:rFonts w:ascii="PT Astra Serif" w:hAnsi="PT Astra Serif"/>
          <w:sz w:val="26"/>
          <w:szCs w:val="26"/>
        </w:rPr>
        <w:t xml:space="preserve"> Томская агломерация).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В организации регулярных перевозок существуют следующие основные проблемы: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снижение пассажиропотока на общественном транспорте, изменение его структуры;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недостаточно высокое качество услуг, оказываемых перевозчиками;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нелегальные перевозки пассажиров и багажа.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К причинам, приведшим к возникновению проблем в организации регулярных перевозок, относятся: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снижение пассажиропотока по регулярным перевозкам из-за оттока населения в города, рост уровня автомобилизации населения и нелегальных перевозок, а также снижение платежеспособности пассажиров;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 xml:space="preserve">увеличение доли пассажиров, имеющих льготы по оплате регулярных перевозок, в структуре пассажиропотока, неограниченное количество поездок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>по единому социальному проездному билету и отсутствие регулярной индексации стоимости проезда по единому социальному проездному билету;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отсутствие объективного учета выручки и расходов у большинства перевозчиков по регулярным перевозкам;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 xml:space="preserve">отсутствие регулярного субсидирования регулярных перевозок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>по маршрутам с низким пассажиропотоком;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перенасыщение парка подвижного состава пассажирского транспорта транспортными средствами малого класса;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дефицит квалифицированных водительских кадров.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Таким образом, сложившаяся в сфере организации регулярных перевозок ситуация требует реализации мероприятий по развитию регулярных перевозок.</w:t>
      </w:r>
    </w:p>
    <w:p w:rsidR="00AF239E" w:rsidRPr="006C6325" w:rsidRDefault="00AF239E" w:rsidP="00AF239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F239E" w:rsidRPr="006C6325" w:rsidRDefault="00AF239E" w:rsidP="00AF239E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3. Перечень мероприятий по развитию регулярных перевозок</w:t>
      </w:r>
    </w:p>
    <w:p w:rsidR="00AF239E" w:rsidRPr="006C6325" w:rsidRDefault="00AF239E" w:rsidP="00AF239E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Развитие регулярных перевозок планируется осуществлять по следующим направлениям: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комплексное развитие системы пассажирских перевозок Томской агломерации;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комплексное развитие системы пассажирских перевозок за пределами Томской агломерации.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Решение задач по развитию регулярных перевозок по межмуниципальным маршрутам планируется реализовать за счет выполнения следующих мероприятий: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создание условий для обновления подвижного состава пассажирского транспорта;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внедрение современных автоматизированных систем управления автомобильным пассажирским транспортом;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организация функционирования региональной навигационно-информационной системы Томской области;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 xml:space="preserve">изменение действующего порядка тарифного регулирования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>по межмуниципальным маршрутам регулярных перевозок;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 xml:space="preserve">обеспечение функционирования безналичной системы оплаты проезда, </w:t>
      </w:r>
      <w:r w:rsidR="006460AF"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>в том числе отдельных льготных категорий граждан по единому социальному проездному билету;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изменение порядка предоставления и использования единого социального проездного билета;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повышение эффективности использования транспортных средств;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повышение производительности труда перевозчиков;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снижение транспортных расходов перевозчиков;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обеспечение доступности транспортных услуг для людей с ограниченными возможностями.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 xml:space="preserve">Осуществление регулярных перевозок по регулируемым тарифам обеспечивается посредством </w:t>
      </w:r>
      <w:proofErr w:type="gramStart"/>
      <w:r w:rsidRPr="006C6325">
        <w:rPr>
          <w:rFonts w:ascii="PT Astra Serif" w:hAnsi="PT Astra Serif"/>
          <w:sz w:val="26"/>
          <w:szCs w:val="26"/>
        </w:rPr>
        <w:t>заключения</w:t>
      </w:r>
      <w:proofErr w:type="gramEnd"/>
      <w:r w:rsidRPr="006C6325">
        <w:rPr>
          <w:rFonts w:ascii="PT Astra Serif" w:hAnsi="PT Astra Serif"/>
          <w:sz w:val="26"/>
          <w:szCs w:val="26"/>
        </w:rPr>
        <w:t xml:space="preserve"> уполномоченным исполнительным органом государственной власти Томской области либо иным государственным заказчиком контрактов в соответствии с Федеральным законом от 5 апреля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 xml:space="preserve">2013 года № 44-ФЗ «О контрактной системе в сфере закупок товаров, работ, услуг для обеспечения государственных и муниципальных нужд», с учетом положений Федерального закона от 13 июля 2015 года № 220-ФЗ «Об организации </w:t>
      </w:r>
      <w:proofErr w:type="gramStart"/>
      <w:r w:rsidRPr="006C6325">
        <w:rPr>
          <w:rFonts w:ascii="PT Astra Serif" w:hAnsi="PT Astra Serif"/>
          <w:sz w:val="26"/>
          <w:szCs w:val="26"/>
        </w:rPr>
        <w:t>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согласно графику, в соответствии с которым в отношении регулярных перевозок пассажиров и багажа автомобильным транспортом по межмуниципальным маршрутам регулярных перевозок на территории Томской области, частично или полностью оплачиваемых за счет областного бюджета, должен быть заключен</w:t>
      </w:r>
      <w:proofErr w:type="gramEnd"/>
      <w:r w:rsidRPr="006C6325">
        <w:rPr>
          <w:rFonts w:ascii="PT Astra Serif" w:hAnsi="PT Astra Serif"/>
          <w:sz w:val="26"/>
          <w:szCs w:val="26"/>
        </w:rPr>
        <w:t xml:space="preserve"> государственный контракт (приложение к Документу планирования регулярных перевозок).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 xml:space="preserve">В 2021 году планируется изменение вида регулярных перевозок </w:t>
      </w:r>
      <w:r w:rsidRPr="006C6325">
        <w:rPr>
          <w:rFonts w:ascii="PT Astra Serif" w:hAnsi="PT Astra Serif"/>
          <w:sz w:val="26"/>
          <w:szCs w:val="26"/>
        </w:rPr>
        <w:br/>
        <w:t>по межмуниципальному маршруту регулярных перевозок №</w:t>
      </w:r>
      <w:r w:rsidR="00C21967">
        <w:rPr>
          <w:rFonts w:ascii="PT Astra Serif" w:hAnsi="PT Astra Serif"/>
          <w:sz w:val="26"/>
          <w:szCs w:val="26"/>
        </w:rPr>
        <w:t> </w:t>
      </w:r>
      <w:r w:rsidRPr="006C6325">
        <w:rPr>
          <w:rFonts w:ascii="PT Astra Serif" w:hAnsi="PT Astra Serif"/>
          <w:sz w:val="26"/>
          <w:szCs w:val="26"/>
        </w:rPr>
        <w:t xml:space="preserve">558 «Томск – </w:t>
      </w:r>
      <w:proofErr w:type="spellStart"/>
      <w:r w:rsidRPr="006C6325">
        <w:rPr>
          <w:rFonts w:ascii="PT Astra Serif" w:hAnsi="PT Astra Serif"/>
          <w:sz w:val="26"/>
          <w:szCs w:val="26"/>
        </w:rPr>
        <w:t>Парабель</w:t>
      </w:r>
      <w:proofErr w:type="spellEnd"/>
      <w:r w:rsidRPr="006C6325">
        <w:rPr>
          <w:rFonts w:ascii="PT Astra Serif" w:hAnsi="PT Astra Serif"/>
          <w:sz w:val="26"/>
          <w:szCs w:val="26"/>
        </w:rPr>
        <w:t xml:space="preserve">» с межмуниципального маршрута по регулируемым тарифам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>на межмуниципальный маршрут по нерегулируемым тарифам.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Разработанные в настоящем Документе планирования регулярных перевозок основные мероприятия по развитию регулярных перевозок должны быть реализованы путем проведения комплекса взаимосвязанных программных и иных мероприятий, которые подлежат уточнению и доработке в процессе их осуществления.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Ожидаемые результаты реализации мероприятий по развитию регулярных перевозок в Томской области: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повышение безопасности транспортного обслуживания населения;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повышение доступности, удобства, комфортности и привлекательности услуг транспортного комплекса для населения Томской области;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увеличение пассажиропотока на межмуниципальных маршрутах регулярных перевозок;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повышение рентабельности регулярных перевозок по межмуниципальным маршрутам регулярных перевозок;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 xml:space="preserve">повышение транспортной доступности пассажирского транспорта </w:t>
      </w:r>
      <w:r>
        <w:rPr>
          <w:rFonts w:ascii="PT Astra Serif" w:hAnsi="PT Astra Serif"/>
          <w:sz w:val="26"/>
          <w:szCs w:val="26"/>
        </w:rPr>
        <w:br/>
      </w:r>
      <w:r w:rsidRPr="006C6325">
        <w:rPr>
          <w:rFonts w:ascii="PT Astra Serif" w:hAnsi="PT Astra Serif"/>
          <w:sz w:val="26"/>
          <w:szCs w:val="26"/>
        </w:rPr>
        <w:t>для граждан, относящихся к маломобильным группам населения и инвалидам;</w:t>
      </w:r>
    </w:p>
    <w:p w:rsidR="00AF239E" w:rsidRPr="006C6325" w:rsidRDefault="00AF239E" w:rsidP="00AF239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C6325">
        <w:rPr>
          <w:rFonts w:ascii="PT Astra Serif" w:hAnsi="PT Astra Serif"/>
          <w:sz w:val="26"/>
          <w:szCs w:val="26"/>
        </w:rPr>
        <w:t>повышение эффективности системы управления регулярными пассажирскими перевозками, а также внедрение современных информационных технологий в сфере транспорта.</w:t>
      </w:r>
    </w:p>
    <w:p w:rsidR="00AF239E" w:rsidRDefault="00AF239E">
      <w:pPr>
        <w:spacing w:after="200" w:line="276" w:lineRule="auto"/>
        <w:ind w:firstLine="0"/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p w:rsidR="00AF239E" w:rsidRPr="00F43924" w:rsidRDefault="00AF239E" w:rsidP="006460AF">
      <w:pPr>
        <w:autoSpaceDE w:val="0"/>
        <w:autoSpaceDN w:val="0"/>
        <w:adjustRightInd w:val="0"/>
        <w:ind w:left="5103" w:firstLine="0"/>
        <w:rPr>
          <w:rFonts w:ascii="PT Astra Serif" w:hAnsi="PT Astra Serif"/>
          <w:sz w:val="24"/>
          <w:szCs w:val="24"/>
        </w:rPr>
      </w:pPr>
      <w:r w:rsidRPr="00F43924">
        <w:rPr>
          <w:rFonts w:ascii="PT Astra Serif" w:hAnsi="PT Astra Serif"/>
          <w:sz w:val="24"/>
          <w:szCs w:val="24"/>
        </w:rPr>
        <w:t>Приложение</w:t>
      </w:r>
    </w:p>
    <w:p w:rsidR="00AF239E" w:rsidRPr="00F43924" w:rsidRDefault="00AF239E" w:rsidP="006460AF">
      <w:pPr>
        <w:autoSpaceDE w:val="0"/>
        <w:autoSpaceDN w:val="0"/>
        <w:adjustRightInd w:val="0"/>
        <w:ind w:left="5103" w:firstLine="0"/>
        <w:jc w:val="both"/>
        <w:rPr>
          <w:rFonts w:ascii="PT Astra Serif" w:hAnsi="PT Astra Serif"/>
          <w:sz w:val="24"/>
          <w:szCs w:val="24"/>
        </w:rPr>
      </w:pPr>
      <w:r w:rsidRPr="00F43924">
        <w:rPr>
          <w:rFonts w:ascii="PT Astra Serif" w:hAnsi="PT Astra Serif"/>
          <w:sz w:val="24"/>
          <w:szCs w:val="24"/>
        </w:rPr>
        <w:t>к Документу планирования регулярных перевозок пассажиров и багажа автомобильным транспортом по межмуниципальным маршрутам</w:t>
      </w:r>
      <w:r w:rsidR="006460AF">
        <w:rPr>
          <w:rFonts w:ascii="PT Astra Serif" w:hAnsi="PT Astra Serif"/>
          <w:sz w:val="24"/>
          <w:szCs w:val="24"/>
        </w:rPr>
        <w:t xml:space="preserve"> </w:t>
      </w:r>
      <w:r w:rsidRPr="00F43924">
        <w:rPr>
          <w:rFonts w:ascii="PT Astra Serif" w:hAnsi="PT Astra Serif"/>
          <w:sz w:val="24"/>
          <w:szCs w:val="24"/>
        </w:rPr>
        <w:t>регулярных перевозок на территории Томской области на 2017 – 2025 годы</w:t>
      </w:r>
    </w:p>
    <w:p w:rsidR="00AF239E" w:rsidRPr="00F43924" w:rsidRDefault="00AF239E" w:rsidP="00AF239E">
      <w:pPr>
        <w:autoSpaceDE w:val="0"/>
        <w:autoSpaceDN w:val="0"/>
        <w:adjustRightInd w:val="0"/>
        <w:jc w:val="both"/>
        <w:rPr>
          <w:rFonts w:ascii="PT Astra Serif" w:hAnsi="PT Astra Serif"/>
          <w:sz w:val="27"/>
          <w:szCs w:val="27"/>
        </w:rPr>
      </w:pPr>
    </w:p>
    <w:p w:rsidR="00AF239E" w:rsidRPr="00F43924" w:rsidRDefault="00AF239E" w:rsidP="00AF239E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  <w:r w:rsidRPr="00F43924">
        <w:rPr>
          <w:rFonts w:ascii="PT Astra Serif" w:hAnsi="PT Astra Serif"/>
          <w:szCs w:val="26"/>
        </w:rPr>
        <w:t xml:space="preserve">График, в соответствии с которым в отношении регулярных перевозок </w:t>
      </w:r>
      <w:r w:rsidRPr="00F43924">
        <w:rPr>
          <w:rFonts w:ascii="PT Astra Serif" w:hAnsi="PT Astra Serif"/>
          <w:szCs w:val="26"/>
        </w:rPr>
        <w:br/>
        <w:t xml:space="preserve">пассажиров и багажа автомобильным транспортом по межмуниципальным маршрутам регулярных перевозок на территории Томской области, частично </w:t>
      </w:r>
      <w:r w:rsidRPr="00F43924">
        <w:rPr>
          <w:rFonts w:ascii="PT Astra Serif" w:hAnsi="PT Astra Serif"/>
          <w:szCs w:val="26"/>
        </w:rPr>
        <w:br/>
        <w:t xml:space="preserve">или полностью оплачиваемых за счет областного бюджета, должен </w:t>
      </w:r>
      <w:r w:rsidRPr="00F43924">
        <w:rPr>
          <w:rFonts w:ascii="PT Astra Serif" w:hAnsi="PT Astra Serif"/>
          <w:szCs w:val="26"/>
        </w:rPr>
        <w:br/>
        <w:t>быть заключен государственный контракт</w:t>
      </w:r>
    </w:p>
    <w:p w:rsidR="00AF239E" w:rsidRPr="00F43924" w:rsidRDefault="00AF239E" w:rsidP="00AF239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 w:val="16"/>
          <w:szCs w:val="16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5386"/>
      </w:tblGrid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2569D">
              <w:rPr>
                <w:rFonts w:ascii="PT Astra Serif" w:hAnsi="PT Astra Serif"/>
                <w:sz w:val="24"/>
                <w:szCs w:val="24"/>
                <w:lang w:val="en-US"/>
              </w:rPr>
              <w:t>№</w:t>
            </w:r>
          </w:p>
          <w:p w:rsidR="00AF239E" w:rsidRPr="0052569D" w:rsidRDefault="00AF239E" w:rsidP="00AF239E">
            <w:p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52569D">
              <w:rPr>
                <w:rFonts w:ascii="PT Astra Serif" w:hAnsi="PT Astra Serif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>Плановый год проведения процедур по закупке работ, связанных с осуществлением регулярных перевозок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>Номер и наименование маршрута регулярных перевозок пассажиров и багажа автомобильным транспортом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2024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118 «Томск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Басандайка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2024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150 «Томск – Кисловка»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101 «Томск </w:t>
            </w:r>
            <w:r>
              <w:rPr>
                <w:rFonts w:ascii="PT Astra Serif" w:hAnsi="PT Astra Serif"/>
                <w:sz w:val="24"/>
                <w:szCs w:val="24"/>
              </w:rPr>
              <w:t>–</w:t>
            </w:r>
            <w:r w:rsidRPr="0052569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Эушта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Борики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112 «Томск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Борики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119 «Томск – Аэропорт»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120 «Томск – Семилужки»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130 «Томск (пл. </w:t>
            </w:r>
            <w:proofErr w:type="gramStart"/>
            <w:r w:rsidRPr="0052569D">
              <w:rPr>
                <w:rFonts w:ascii="PT Astra Serif" w:hAnsi="PT Astra Serif"/>
                <w:sz w:val="24"/>
                <w:szCs w:val="24"/>
              </w:rPr>
              <w:t>Южная</w:t>
            </w:r>
            <w:proofErr w:type="gram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)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Копылово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131 «Томск -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Кузовлево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Копылово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133 «Томск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Курлек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134 «Томск </w:t>
            </w:r>
            <w:r>
              <w:rPr>
                <w:rFonts w:ascii="PT Astra Serif" w:hAnsi="PT Astra Serif"/>
                <w:sz w:val="24"/>
                <w:szCs w:val="24"/>
              </w:rPr>
              <w:t>–</w:t>
            </w:r>
            <w:r w:rsidRPr="0052569D">
              <w:rPr>
                <w:rFonts w:ascii="PT Astra Serif" w:hAnsi="PT Astra Serif"/>
                <w:sz w:val="24"/>
                <w:szCs w:val="24"/>
              </w:rPr>
              <w:t xml:space="preserve"> Моряковский Затон»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141 «Томск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Ярское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149 «Томск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Аркашево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151 «Томск – Петухово»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156 «Томск - Октябрьское – Александровское»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165 «Томск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Лучаново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301 «Томск </w:t>
            </w:r>
            <w:r>
              <w:rPr>
                <w:rFonts w:ascii="PT Astra Serif" w:hAnsi="PT Astra Serif"/>
                <w:sz w:val="24"/>
                <w:szCs w:val="24"/>
              </w:rPr>
              <w:t>–</w:t>
            </w:r>
            <w:r w:rsidRPr="0052569D">
              <w:rPr>
                <w:rFonts w:ascii="PT Astra Serif" w:hAnsi="PT Astra Serif"/>
                <w:sz w:val="24"/>
                <w:szCs w:val="24"/>
              </w:rPr>
              <w:t xml:space="preserve"> Верхнее Сеченово»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308 «Томск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Наумовка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 – Георгиевка»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309 «Томск – Мельниково»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313 «Томск – Орловка»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443 «Томск – Северск»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401 «Северск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Позднеево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442 «Томск – Северск» 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503 «Томск </w:t>
            </w:r>
            <w:r>
              <w:rPr>
                <w:rFonts w:ascii="PT Astra Serif" w:hAnsi="PT Astra Serif"/>
                <w:sz w:val="24"/>
                <w:szCs w:val="24"/>
              </w:rPr>
              <w:t>–</w:t>
            </w:r>
            <w:r w:rsidRPr="0052569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Итатка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proofErr w:type="gramStart"/>
            <w:r w:rsidRPr="0052569D">
              <w:rPr>
                <w:rFonts w:ascii="PT Astra Serif" w:hAnsi="PT Astra Serif"/>
                <w:sz w:val="24"/>
                <w:szCs w:val="24"/>
              </w:rPr>
              <w:t>Томское</w:t>
            </w:r>
            <w:proofErr w:type="gram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)»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505 «Томск </w:t>
            </w:r>
            <w:r>
              <w:rPr>
                <w:rFonts w:ascii="PT Astra Serif" w:hAnsi="PT Astra Serif"/>
                <w:sz w:val="24"/>
                <w:szCs w:val="24"/>
              </w:rPr>
              <w:t>–</w:t>
            </w:r>
            <w:r w:rsidRPr="0052569D">
              <w:rPr>
                <w:rFonts w:ascii="PT Astra Serif" w:hAnsi="PT Astra Serif"/>
                <w:sz w:val="24"/>
                <w:szCs w:val="24"/>
              </w:rPr>
              <w:t xml:space="preserve"> Новорождественское (Романовка)»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506 «Томск – </w:t>
            </w:r>
            <w:proofErr w:type="gramStart"/>
            <w:r w:rsidRPr="0052569D">
              <w:rPr>
                <w:rFonts w:ascii="PT Astra Serif" w:hAnsi="PT Astra Serif"/>
                <w:sz w:val="24"/>
                <w:szCs w:val="24"/>
              </w:rPr>
              <w:t>Зырянское</w:t>
            </w:r>
            <w:proofErr w:type="gram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510 «Томск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Басандайка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511 «Томск – Кривошеино»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512 «Томск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Киреевск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514 «Северск – Камень»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515 «Томск – Асино»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516 «Томск – </w:t>
            </w:r>
            <w:proofErr w:type="gramStart"/>
            <w:r w:rsidRPr="0052569D">
              <w:rPr>
                <w:rFonts w:ascii="PT Astra Serif" w:hAnsi="PT Astra Serif"/>
                <w:sz w:val="24"/>
                <w:szCs w:val="24"/>
              </w:rPr>
              <w:t>Первомайское</w:t>
            </w:r>
            <w:proofErr w:type="gram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522 «Томск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Бакчар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523 «Томск – Колпашево»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524 «Томск – Молчаново»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528 «Томск – </w:t>
            </w:r>
            <w:proofErr w:type="gramStart"/>
            <w:r w:rsidRPr="0052569D">
              <w:rPr>
                <w:rFonts w:ascii="PT Astra Serif" w:hAnsi="PT Astra Serif"/>
                <w:sz w:val="24"/>
                <w:szCs w:val="24"/>
              </w:rPr>
              <w:t>Подгорное</w:t>
            </w:r>
            <w:proofErr w:type="gram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  <w:tr w:rsidR="00AF239E" w:rsidRPr="0052569D" w:rsidTr="00CC7E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39E" w:rsidRPr="0052569D" w:rsidRDefault="00AF239E" w:rsidP="00AF239E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-62" w:firstLine="6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2025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9E" w:rsidRPr="0052569D" w:rsidRDefault="00AF239E" w:rsidP="00AF239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569D">
              <w:rPr>
                <w:rFonts w:ascii="PT Astra Serif" w:hAnsi="PT Astra Serif"/>
                <w:sz w:val="24"/>
                <w:szCs w:val="24"/>
              </w:rPr>
              <w:t xml:space="preserve">№ 537 «Томск – </w:t>
            </w:r>
            <w:proofErr w:type="spellStart"/>
            <w:r w:rsidRPr="0052569D">
              <w:rPr>
                <w:rFonts w:ascii="PT Astra Serif" w:hAnsi="PT Astra Serif"/>
                <w:sz w:val="24"/>
                <w:szCs w:val="24"/>
              </w:rPr>
              <w:t>Кожевниково</w:t>
            </w:r>
            <w:proofErr w:type="spellEnd"/>
            <w:r w:rsidRPr="0052569D">
              <w:rPr>
                <w:rFonts w:ascii="PT Astra Serif" w:hAnsi="PT Astra Serif"/>
                <w:sz w:val="24"/>
                <w:szCs w:val="24"/>
              </w:rPr>
              <w:t xml:space="preserve">» </w:t>
            </w:r>
          </w:p>
        </w:tc>
      </w:tr>
    </w:tbl>
    <w:p w:rsidR="004A3265" w:rsidRPr="003E53EB" w:rsidRDefault="004A3265" w:rsidP="00AF239E">
      <w:pPr>
        <w:ind w:left="5387" w:firstLine="0"/>
        <w:rPr>
          <w:rFonts w:ascii="PT Astra Serif" w:hAnsi="PT Astra Serif"/>
        </w:rPr>
      </w:pPr>
    </w:p>
    <w:sectPr w:rsidR="004A3265" w:rsidRPr="003E53EB" w:rsidSect="004A3265">
      <w:headerReference w:type="first" r:id="rId11"/>
      <w:pgSz w:w="11906" w:h="16838"/>
      <w:pgMar w:top="1264" w:right="851" w:bottom="709" w:left="1701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AEF" w:rsidRDefault="00E27AEF" w:rsidP="00901E23">
      <w:r>
        <w:separator/>
      </w:r>
    </w:p>
  </w:endnote>
  <w:endnote w:type="continuationSeparator" w:id="0">
    <w:p w:rsidR="00E27AEF" w:rsidRDefault="00E27AEF" w:rsidP="0090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AEF" w:rsidRDefault="00E27AEF" w:rsidP="00901E23">
      <w:r>
        <w:separator/>
      </w:r>
    </w:p>
  </w:footnote>
  <w:footnote w:type="continuationSeparator" w:id="0">
    <w:p w:rsidR="00E27AEF" w:rsidRDefault="00E27AEF" w:rsidP="00901E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415674180"/>
      <w:docPartObj>
        <w:docPartGallery w:val="Page Numbers (Top of Page)"/>
        <w:docPartUnique/>
      </w:docPartObj>
    </w:sdtPr>
    <w:sdtEndPr/>
    <w:sdtContent>
      <w:p w:rsidR="00E27AEF" w:rsidRPr="00560157" w:rsidRDefault="00E27AEF" w:rsidP="00645D77">
        <w:pPr>
          <w:pStyle w:val="a8"/>
          <w:spacing w:before="120" w:after="240"/>
          <w:ind w:firstLine="284"/>
          <w:jc w:val="center"/>
          <w:rPr>
            <w:sz w:val="24"/>
            <w:szCs w:val="24"/>
          </w:rPr>
        </w:pPr>
        <w:r w:rsidRPr="00560157">
          <w:rPr>
            <w:sz w:val="24"/>
            <w:szCs w:val="24"/>
          </w:rPr>
          <w:fldChar w:fldCharType="begin"/>
        </w:r>
        <w:r w:rsidRPr="00560157">
          <w:rPr>
            <w:sz w:val="24"/>
            <w:szCs w:val="24"/>
          </w:rPr>
          <w:instrText>PAGE   \* MERGEFORMAT</w:instrText>
        </w:r>
        <w:r w:rsidRPr="00560157">
          <w:rPr>
            <w:sz w:val="24"/>
            <w:szCs w:val="24"/>
          </w:rPr>
          <w:fldChar w:fldCharType="separate"/>
        </w:r>
        <w:r w:rsidR="00EE3AFF">
          <w:rPr>
            <w:noProof/>
            <w:sz w:val="24"/>
            <w:szCs w:val="24"/>
          </w:rPr>
          <w:t>2</w:t>
        </w:r>
        <w:r w:rsidRPr="0056015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 w:rsidP="002B6CC7">
    <w:pPr>
      <w:spacing w:after="120"/>
      <w:ind w:firstLine="0"/>
      <w:jc w:val="center"/>
      <w:rPr>
        <w:b/>
      </w:rPr>
    </w:pPr>
    <w:r>
      <w:rPr>
        <w:noProof/>
      </w:rPr>
      <w:drawing>
        <wp:inline distT="0" distB="0" distL="0" distR="0" wp14:anchorId="038907F6" wp14:editId="3B032356">
          <wp:extent cx="723900" cy="657225"/>
          <wp:effectExtent l="0" t="0" r="0" b="9525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7AEF" w:rsidRPr="0039464B" w:rsidRDefault="00E27AEF" w:rsidP="002B6CC7">
    <w:pPr>
      <w:pStyle w:val="a8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 w:rsidRPr="0039464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E27AEF" w:rsidRDefault="00E27AEF" w:rsidP="002B6CC7">
    <w:pPr>
      <w:pStyle w:val="a8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39464B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AF239E" w:rsidRPr="00AF239E" w:rsidRDefault="00AF239E" w:rsidP="002B6CC7">
    <w:pPr>
      <w:pStyle w:val="a8"/>
      <w:spacing w:before="240"/>
      <w:ind w:firstLine="0"/>
      <w:jc w:val="center"/>
      <w:rPr>
        <w:rFonts w:ascii="PT Astra Serif" w:hAnsi="PT Astra Serif"/>
        <w:b/>
        <w:spacing w:val="20"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 w:rsidP="001B07C3">
    <w:pPr>
      <w:pStyle w:val="a8"/>
      <w:spacing w:after="24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168D4"/>
    <w:multiLevelType w:val="hybridMultilevel"/>
    <w:tmpl w:val="9B7E96E4"/>
    <w:lvl w:ilvl="0" w:tplc="33D846E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538" w:hanging="360"/>
      </w:pPr>
    </w:lvl>
    <w:lvl w:ilvl="2" w:tplc="0419001B" w:tentative="1">
      <w:start w:val="1"/>
      <w:numFmt w:val="lowerRoman"/>
      <w:lvlText w:val="%3."/>
      <w:lvlJc w:val="right"/>
      <w:pPr>
        <w:ind w:left="-818" w:hanging="180"/>
      </w:pPr>
    </w:lvl>
    <w:lvl w:ilvl="3" w:tplc="0419000F" w:tentative="1">
      <w:start w:val="1"/>
      <w:numFmt w:val="decimal"/>
      <w:lvlText w:val="%4."/>
      <w:lvlJc w:val="left"/>
      <w:pPr>
        <w:ind w:left="-98" w:hanging="360"/>
      </w:pPr>
    </w:lvl>
    <w:lvl w:ilvl="4" w:tplc="04190019" w:tentative="1">
      <w:start w:val="1"/>
      <w:numFmt w:val="lowerLetter"/>
      <w:lvlText w:val="%5."/>
      <w:lvlJc w:val="left"/>
      <w:pPr>
        <w:ind w:left="622" w:hanging="360"/>
      </w:pPr>
    </w:lvl>
    <w:lvl w:ilvl="5" w:tplc="0419001B" w:tentative="1">
      <w:start w:val="1"/>
      <w:numFmt w:val="lowerRoman"/>
      <w:lvlText w:val="%6."/>
      <w:lvlJc w:val="right"/>
      <w:pPr>
        <w:ind w:left="1342" w:hanging="180"/>
      </w:pPr>
    </w:lvl>
    <w:lvl w:ilvl="6" w:tplc="0419000F" w:tentative="1">
      <w:start w:val="1"/>
      <w:numFmt w:val="decimal"/>
      <w:lvlText w:val="%7."/>
      <w:lvlJc w:val="left"/>
      <w:pPr>
        <w:ind w:left="2062" w:hanging="360"/>
      </w:pPr>
    </w:lvl>
    <w:lvl w:ilvl="7" w:tplc="04190019" w:tentative="1">
      <w:start w:val="1"/>
      <w:numFmt w:val="lowerLetter"/>
      <w:lvlText w:val="%8."/>
      <w:lvlJc w:val="left"/>
      <w:pPr>
        <w:ind w:left="2782" w:hanging="360"/>
      </w:pPr>
    </w:lvl>
    <w:lvl w:ilvl="8" w:tplc="0419001B" w:tentative="1">
      <w:start w:val="1"/>
      <w:numFmt w:val="lowerRoman"/>
      <w:lvlText w:val="%9."/>
      <w:lvlJc w:val="right"/>
      <w:pPr>
        <w:ind w:left="3502" w:hanging="180"/>
      </w:pPr>
    </w:lvl>
  </w:abstractNum>
  <w:abstractNum w:abstractNumId="1">
    <w:nsid w:val="10413740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9507D5"/>
    <w:multiLevelType w:val="hybridMultilevel"/>
    <w:tmpl w:val="E034B4BA"/>
    <w:lvl w:ilvl="0" w:tplc="238E7C3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03366D"/>
    <w:multiLevelType w:val="hybridMultilevel"/>
    <w:tmpl w:val="83F02898"/>
    <w:lvl w:ilvl="0" w:tplc="71BE21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6E4C99"/>
    <w:multiLevelType w:val="hybridMultilevel"/>
    <w:tmpl w:val="85E294BC"/>
    <w:lvl w:ilvl="0" w:tplc="41ACC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C051B4"/>
    <w:multiLevelType w:val="hybridMultilevel"/>
    <w:tmpl w:val="1F58CF82"/>
    <w:lvl w:ilvl="0" w:tplc="EC0057BC">
      <w:start w:val="3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>
    <w:nsid w:val="42A046B4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01204C0"/>
    <w:multiLevelType w:val="hybridMultilevel"/>
    <w:tmpl w:val="39BC60A0"/>
    <w:lvl w:ilvl="0" w:tplc="478ADB08">
      <w:start w:val="1"/>
      <w:numFmt w:val="decimal"/>
      <w:lvlText w:val="%1)"/>
      <w:lvlJc w:val="left"/>
      <w:pPr>
        <w:ind w:left="1714" w:hanging="1005"/>
      </w:pPr>
      <w:rPr>
        <w:rFonts w:ascii="PT Astra Serif" w:eastAsia="Times New Roman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2BA644F"/>
    <w:multiLevelType w:val="hybridMultilevel"/>
    <w:tmpl w:val="12A22D6A"/>
    <w:lvl w:ilvl="0" w:tplc="AADEA638">
      <w:start w:val="1"/>
      <w:numFmt w:val="decimal"/>
      <w:lvlText w:val="%1)"/>
      <w:lvlJc w:val="left"/>
      <w:pPr>
        <w:ind w:left="645" w:hanging="360"/>
      </w:pPr>
      <w:rPr>
        <w:rFonts w:ascii="PT Astra Serif" w:eastAsia="Times New Roman" w:hAnsi="PT Astra Serif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>
    <w:nsid w:val="54E04EFF"/>
    <w:multiLevelType w:val="hybridMultilevel"/>
    <w:tmpl w:val="632ACECC"/>
    <w:lvl w:ilvl="0" w:tplc="1884EBB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63661A"/>
    <w:multiLevelType w:val="hybridMultilevel"/>
    <w:tmpl w:val="EA848856"/>
    <w:lvl w:ilvl="0" w:tplc="169A6C4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7"/>
  </w:num>
  <w:num w:numId="6">
    <w:abstractNumId w:val="8"/>
  </w:num>
  <w:num w:numId="7">
    <w:abstractNumId w:val="5"/>
  </w:num>
  <w:num w:numId="8">
    <w:abstractNumId w:val="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C6"/>
    <w:rsid w:val="000004EB"/>
    <w:rsid w:val="000022CD"/>
    <w:rsid w:val="00002728"/>
    <w:rsid w:val="00002EF3"/>
    <w:rsid w:val="00007F7A"/>
    <w:rsid w:val="00015E0B"/>
    <w:rsid w:val="00017F14"/>
    <w:rsid w:val="0002377E"/>
    <w:rsid w:val="0002426B"/>
    <w:rsid w:val="00032DA8"/>
    <w:rsid w:val="00034F6F"/>
    <w:rsid w:val="000372CC"/>
    <w:rsid w:val="0003763B"/>
    <w:rsid w:val="00037F25"/>
    <w:rsid w:val="00040F7E"/>
    <w:rsid w:val="00041944"/>
    <w:rsid w:val="000425E2"/>
    <w:rsid w:val="000428A2"/>
    <w:rsid w:val="00045268"/>
    <w:rsid w:val="00052441"/>
    <w:rsid w:val="00053377"/>
    <w:rsid w:val="00054D11"/>
    <w:rsid w:val="000573EF"/>
    <w:rsid w:val="00065E5D"/>
    <w:rsid w:val="00071209"/>
    <w:rsid w:val="00073511"/>
    <w:rsid w:val="0007405C"/>
    <w:rsid w:val="000741F1"/>
    <w:rsid w:val="000768D1"/>
    <w:rsid w:val="00077F2D"/>
    <w:rsid w:val="00083490"/>
    <w:rsid w:val="00092651"/>
    <w:rsid w:val="000931E3"/>
    <w:rsid w:val="0009401F"/>
    <w:rsid w:val="00095AA6"/>
    <w:rsid w:val="000A0AA5"/>
    <w:rsid w:val="000A22A5"/>
    <w:rsid w:val="000A4DFD"/>
    <w:rsid w:val="000A7026"/>
    <w:rsid w:val="000A78BB"/>
    <w:rsid w:val="000B26EB"/>
    <w:rsid w:val="000C0D97"/>
    <w:rsid w:val="000C198B"/>
    <w:rsid w:val="000C315B"/>
    <w:rsid w:val="000C3E25"/>
    <w:rsid w:val="000C4101"/>
    <w:rsid w:val="000C530B"/>
    <w:rsid w:val="000D05DF"/>
    <w:rsid w:val="000D3653"/>
    <w:rsid w:val="000E0F57"/>
    <w:rsid w:val="000E26C8"/>
    <w:rsid w:val="000E3708"/>
    <w:rsid w:val="000E3994"/>
    <w:rsid w:val="000E48F1"/>
    <w:rsid w:val="000E743B"/>
    <w:rsid w:val="000F020E"/>
    <w:rsid w:val="000F21FE"/>
    <w:rsid w:val="000F5743"/>
    <w:rsid w:val="000F6022"/>
    <w:rsid w:val="000F6365"/>
    <w:rsid w:val="0010113A"/>
    <w:rsid w:val="00103011"/>
    <w:rsid w:val="001101E7"/>
    <w:rsid w:val="0011054D"/>
    <w:rsid w:val="0011098C"/>
    <w:rsid w:val="00110BCE"/>
    <w:rsid w:val="00112BF0"/>
    <w:rsid w:val="0011668F"/>
    <w:rsid w:val="001170A1"/>
    <w:rsid w:val="0012426C"/>
    <w:rsid w:val="00125341"/>
    <w:rsid w:val="001255F8"/>
    <w:rsid w:val="00125867"/>
    <w:rsid w:val="0012685A"/>
    <w:rsid w:val="00126C24"/>
    <w:rsid w:val="00127B4F"/>
    <w:rsid w:val="001326F8"/>
    <w:rsid w:val="0013363E"/>
    <w:rsid w:val="0013774B"/>
    <w:rsid w:val="00141F92"/>
    <w:rsid w:val="001429B7"/>
    <w:rsid w:val="00142D35"/>
    <w:rsid w:val="001433FD"/>
    <w:rsid w:val="00143FC2"/>
    <w:rsid w:val="00145D21"/>
    <w:rsid w:val="00147205"/>
    <w:rsid w:val="00151F5E"/>
    <w:rsid w:val="001609DB"/>
    <w:rsid w:val="00161521"/>
    <w:rsid w:val="00162B6E"/>
    <w:rsid w:val="00163659"/>
    <w:rsid w:val="00163CA2"/>
    <w:rsid w:val="001648AA"/>
    <w:rsid w:val="00164A80"/>
    <w:rsid w:val="0017296E"/>
    <w:rsid w:val="001744B0"/>
    <w:rsid w:val="00174EE6"/>
    <w:rsid w:val="00175A74"/>
    <w:rsid w:val="00175BCF"/>
    <w:rsid w:val="001814A2"/>
    <w:rsid w:val="0018481E"/>
    <w:rsid w:val="001859F0"/>
    <w:rsid w:val="001864D7"/>
    <w:rsid w:val="00192FBB"/>
    <w:rsid w:val="00194CFB"/>
    <w:rsid w:val="001950E0"/>
    <w:rsid w:val="00196984"/>
    <w:rsid w:val="001A0612"/>
    <w:rsid w:val="001A2CC3"/>
    <w:rsid w:val="001B07C3"/>
    <w:rsid w:val="001B08BE"/>
    <w:rsid w:val="001B5571"/>
    <w:rsid w:val="001B7470"/>
    <w:rsid w:val="001C4219"/>
    <w:rsid w:val="001C4AA5"/>
    <w:rsid w:val="001E1582"/>
    <w:rsid w:val="001E350F"/>
    <w:rsid w:val="001E6270"/>
    <w:rsid w:val="001E74B5"/>
    <w:rsid w:val="001E7AA7"/>
    <w:rsid w:val="001F3561"/>
    <w:rsid w:val="001F35FA"/>
    <w:rsid w:val="001F4CEE"/>
    <w:rsid w:val="001F53F2"/>
    <w:rsid w:val="001F5505"/>
    <w:rsid w:val="001F57DD"/>
    <w:rsid w:val="001F5B27"/>
    <w:rsid w:val="002005E4"/>
    <w:rsid w:val="00201439"/>
    <w:rsid w:val="0020382F"/>
    <w:rsid w:val="00211989"/>
    <w:rsid w:val="00220182"/>
    <w:rsid w:val="00220D81"/>
    <w:rsid w:val="00220D9E"/>
    <w:rsid w:val="0022143E"/>
    <w:rsid w:val="00222440"/>
    <w:rsid w:val="00225FDC"/>
    <w:rsid w:val="002312BE"/>
    <w:rsid w:val="00231529"/>
    <w:rsid w:val="002332D2"/>
    <w:rsid w:val="00233366"/>
    <w:rsid w:val="00235C34"/>
    <w:rsid w:val="00235D00"/>
    <w:rsid w:val="00237BE3"/>
    <w:rsid w:val="00240906"/>
    <w:rsid w:val="00242440"/>
    <w:rsid w:val="00243386"/>
    <w:rsid w:val="00252139"/>
    <w:rsid w:val="0025470A"/>
    <w:rsid w:val="00257CC3"/>
    <w:rsid w:val="002603FA"/>
    <w:rsid w:val="00262FAA"/>
    <w:rsid w:val="0026654A"/>
    <w:rsid w:val="00267B8E"/>
    <w:rsid w:val="00270950"/>
    <w:rsid w:val="0027271E"/>
    <w:rsid w:val="002749DC"/>
    <w:rsid w:val="0027767F"/>
    <w:rsid w:val="00283E9A"/>
    <w:rsid w:val="00283F72"/>
    <w:rsid w:val="00286DF8"/>
    <w:rsid w:val="00287393"/>
    <w:rsid w:val="00294327"/>
    <w:rsid w:val="00295894"/>
    <w:rsid w:val="00297DC8"/>
    <w:rsid w:val="002A69E5"/>
    <w:rsid w:val="002B0A33"/>
    <w:rsid w:val="002B133C"/>
    <w:rsid w:val="002B1D8D"/>
    <w:rsid w:val="002B2599"/>
    <w:rsid w:val="002B2C56"/>
    <w:rsid w:val="002B535C"/>
    <w:rsid w:val="002B6CC7"/>
    <w:rsid w:val="002B77DD"/>
    <w:rsid w:val="002C0D0E"/>
    <w:rsid w:val="002C2728"/>
    <w:rsid w:val="002C55BD"/>
    <w:rsid w:val="002D188A"/>
    <w:rsid w:val="002D37F8"/>
    <w:rsid w:val="002D70B4"/>
    <w:rsid w:val="002E1062"/>
    <w:rsid w:val="002E2194"/>
    <w:rsid w:val="002E6EF0"/>
    <w:rsid w:val="002E7A84"/>
    <w:rsid w:val="002E7F87"/>
    <w:rsid w:val="002F3928"/>
    <w:rsid w:val="002F40FB"/>
    <w:rsid w:val="002F459A"/>
    <w:rsid w:val="002F4B55"/>
    <w:rsid w:val="002F5E97"/>
    <w:rsid w:val="003001C1"/>
    <w:rsid w:val="00304E5B"/>
    <w:rsid w:val="00305139"/>
    <w:rsid w:val="00305C7C"/>
    <w:rsid w:val="00306C5A"/>
    <w:rsid w:val="003076BB"/>
    <w:rsid w:val="0031120A"/>
    <w:rsid w:val="0031225E"/>
    <w:rsid w:val="0031244D"/>
    <w:rsid w:val="003124D0"/>
    <w:rsid w:val="00313123"/>
    <w:rsid w:val="003139F2"/>
    <w:rsid w:val="003163D8"/>
    <w:rsid w:val="00321885"/>
    <w:rsid w:val="00321CD7"/>
    <w:rsid w:val="0032264A"/>
    <w:rsid w:val="00323C75"/>
    <w:rsid w:val="00324254"/>
    <w:rsid w:val="00330CFF"/>
    <w:rsid w:val="0033359A"/>
    <w:rsid w:val="0033524D"/>
    <w:rsid w:val="00335549"/>
    <w:rsid w:val="00335DE3"/>
    <w:rsid w:val="003406A8"/>
    <w:rsid w:val="003407B0"/>
    <w:rsid w:val="00341337"/>
    <w:rsid w:val="00342892"/>
    <w:rsid w:val="00343527"/>
    <w:rsid w:val="00343DC4"/>
    <w:rsid w:val="0034644C"/>
    <w:rsid w:val="003476DE"/>
    <w:rsid w:val="0035119A"/>
    <w:rsid w:val="00352B96"/>
    <w:rsid w:val="00352EB1"/>
    <w:rsid w:val="0035534D"/>
    <w:rsid w:val="00356B6C"/>
    <w:rsid w:val="0035732B"/>
    <w:rsid w:val="00357E95"/>
    <w:rsid w:val="003601E6"/>
    <w:rsid w:val="003608BF"/>
    <w:rsid w:val="00360A46"/>
    <w:rsid w:val="00362604"/>
    <w:rsid w:val="0036323D"/>
    <w:rsid w:val="00363EC9"/>
    <w:rsid w:val="0036479F"/>
    <w:rsid w:val="0036554F"/>
    <w:rsid w:val="003669D8"/>
    <w:rsid w:val="0037003C"/>
    <w:rsid w:val="00372D98"/>
    <w:rsid w:val="00376A2A"/>
    <w:rsid w:val="0038382C"/>
    <w:rsid w:val="00386E95"/>
    <w:rsid w:val="00390459"/>
    <w:rsid w:val="00390A89"/>
    <w:rsid w:val="00391473"/>
    <w:rsid w:val="003919E9"/>
    <w:rsid w:val="00391CDB"/>
    <w:rsid w:val="00391DDA"/>
    <w:rsid w:val="003921E6"/>
    <w:rsid w:val="0039286A"/>
    <w:rsid w:val="00392CAB"/>
    <w:rsid w:val="0039389B"/>
    <w:rsid w:val="003939A3"/>
    <w:rsid w:val="0039427E"/>
    <w:rsid w:val="003942F8"/>
    <w:rsid w:val="0039464B"/>
    <w:rsid w:val="00395C20"/>
    <w:rsid w:val="003971B8"/>
    <w:rsid w:val="00397B18"/>
    <w:rsid w:val="003A0B23"/>
    <w:rsid w:val="003A491B"/>
    <w:rsid w:val="003A6925"/>
    <w:rsid w:val="003B0D2A"/>
    <w:rsid w:val="003B1F4B"/>
    <w:rsid w:val="003B213D"/>
    <w:rsid w:val="003B224D"/>
    <w:rsid w:val="003B38BD"/>
    <w:rsid w:val="003C12B7"/>
    <w:rsid w:val="003C27BE"/>
    <w:rsid w:val="003C28C4"/>
    <w:rsid w:val="003C3032"/>
    <w:rsid w:val="003C4317"/>
    <w:rsid w:val="003D0E1B"/>
    <w:rsid w:val="003D1B42"/>
    <w:rsid w:val="003D3DCE"/>
    <w:rsid w:val="003E29B9"/>
    <w:rsid w:val="003E3026"/>
    <w:rsid w:val="003E3D72"/>
    <w:rsid w:val="003E46EB"/>
    <w:rsid w:val="003E53EB"/>
    <w:rsid w:val="003F0C8D"/>
    <w:rsid w:val="003F0D2B"/>
    <w:rsid w:val="003F2A8F"/>
    <w:rsid w:val="003F6339"/>
    <w:rsid w:val="003F705A"/>
    <w:rsid w:val="0040690A"/>
    <w:rsid w:val="00406BFF"/>
    <w:rsid w:val="00407014"/>
    <w:rsid w:val="004100B7"/>
    <w:rsid w:val="004106D5"/>
    <w:rsid w:val="00412BAC"/>
    <w:rsid w:val="004130C1"/>
    <w:rsid w:val="004162E3"/>
    <w:rsid w:val="00427207"/>
    <w:rsid w:val="00441611"/>
    <w:rsid w:val="00441796"/>
    <w:rsid w:val="004521F6"/>
    <w:rsid w:val="004540B0"/>
    <w:rsid w:val="0045795E"/>
    <w:rsid w:val="0046076F"/>
    <w:rsid w:val="00460C39"/>
    <w:rsid w:val="004619B4"/>
    <w:rsid w:val="00463D04"/>
    <w:rsid w:val="00463F6A"/>
    <w:rsid w:val="004677EE"/>
    <w:rsid w:val="00470C97"/>
    <w:rsid w:val="0047267C"/>
    <w:rsid w:val="0047439E"/>
    <w:rsid w:val="004762ED"/>
    <w:rsid w:val="00477A15"/>
    <w:rsid w:val="00482B12"/>
    <w:rsid w:val="00483059"/>
    <w:rsid w:val="004855CD"/>
    <w:rsid w:val="00485B6D"/>
    <w:rsid w:val="00486F05"/>
    <w:rsid w:val="00490FFF"/>
    <w:rsid w:val="004A01BE"/>
    <w:rsid w:val="004A0EE0"/>
    <w:rsid w:val="004A184B"/>
    <w:rsid w:val="004A252E"/>
    <w:rsid w:val="004A3265"/>
    <w:rsid w:val="004A6CAE"/>
    <w:rsid w:val="004A7104"/>
    <w:rsid w:val="004B5CD7"/>
    <w:rsid w:val="004B6FFC"/>
    <w:rsid w:val="004C0D11"/>
    <w:rsid w:val="004C1CDC"/>
    <w:rsid w:val="004C1D13"/>
    <w:rsid w:val="004C1E25"/>
    <w:rsid w:val="004C2F5C"/>
    <w:rsid w:val="004C6460"/>
    <w:rsid w:val="004D06C6"/>
    <w:rsid w:val="004D373F"/>
    <w:rsid w:val="004D60B3"/>
    <w:rsid w:val="004D6446"/>
    <w:rsid w:val="004D6990"/>
    <w:rsid w:val="004E31C3"/>
    <w:rsid w:val="004E31F8"/>
    <w:rsid w:val="004E6037"/>
    <w:rsid w:val="004F55D5"/>
    <w:rsid w:val="00502761"/>
    <w:rsid w:val="00504CD0"/>
    <w:rsid w:val="00504F72"/>
    <w:rsid w:val="00505A71"/>
    <w:rsid w:val="00511EB4"/>
    <w:rsid w:val="00515A12"/>
    <w:rsid w:val="00517556"/>
    <w:rsid w:val="00517D1B"/>
    <w:rsid w:val="00520EEC"/>
    <w:rsid w:val="00522587"/>
    <w:rsid w:val="00525361"/>
    <w:rsid w:val="00526043"/>
    <w:rsid w:val="00526505"/>
    <w:rsid w:val="005302DE"/>
    <w:rsid w:val="00530C46"/>
    <w:rsid w:val="005321CA"/>
    <w:rsid w:val="00537CFD"/>
    <w:rsid w:val="00537E48"/>
    <w:rsid w:val="00541C2F"/>
    <w:rsid w:val="0054355B"/>
    <w:rsid w:val="0054486F"/>
    <w:rsid w:val="00544AB3"/>
    <w:rsid w:val="00547C50"/>
    <w:rsid w:val="005514A9"/>
    <w:rsid w:val="005523C7"/>
    <w:rsid w:val="00560157"/>
    <w:rsid w:val="00563EF1"/>
    <w:rsid w:val="005646B1"/>
    <w:rsid w:val="00566615"/>
    <w:rsid w:val="00567D2D"/>
    <w:rsid w:val="00571268"/>
    <w:rsid w:val="00571975"/>
    <w:rsid w:val="00571F39"/>
    <w:rsid w:val="005756D7"/>
    <w:rsid w:val="005807A1"/>
    <w:rsid w:val="00580B11"/>
    <w:rsid w:val="00580DD3"/>
    <w:rsid w:val="005828AA"/>
    <w:rsid w:val="0058290F"/>
    <w:rsid w:val="005844DA"/>
    <w:rsid w:val="00584642"/>
    <w:rsid w:val="005863EF"/>
    <w:rsid w:val="0058670D"/>
    <w:rsid w:val="00586B39"/>
    <w:rsid w:val="0059066C"/>
    <w:rsid w:val="00590B44"/>
    <w:rsid w:val="00594994"/>
    <w:rsid w:val="00594B99"/>
    <w:rsid w:val="005A1E60"/>
    <w:rsid w:val="005A34FC"/>
    <w:rsid w:val="005A3AE5"/>
    <w:rsid w:val="005A3D63"/>
    <w:rsid w:val="005A4347"/>
    <w:rsid w:val="005A548B"/>
    <w:rsid w:val="005A5B14"/>
    <w:rsid w:val="005A5CC2"/>
    <w:rsid w:val="005B2509"/>
    <w:rsid w:val="005B3CFA"/>
    <w:rsid w:val="005B5A95"/>
    <w:rsid w:val="005B657C"/>
    <w:rsid w:val="005B690A"/>
    <w:rsid w:val="005B6972"/>
    <w:rsid w:val="005C00D7"/>
    <w:rsid w:val="005C1DFD"/>
    <w:rsid w:val="005C2D14"/>
    <w:rsid w:val="005C6593"/>
    <w:rsid w:val="005C6F09"/>
    <w:rsid w:val="005C75FA"/>
    <w:rsid w:val="005C79EB"/>
    <w:rsid w:val="005D1401"/>
    <w:rsid w:val="005D45AD"/>
    <w:rsid w:val="005D46EE"/>
    <w:rsid w:val="005D6157"/>
    <w:rsid w:val="005D7396"/>
    <w:rsid w:val="005E16E6"/>
    <w:rsid w:val="005E16EF"/>
    <w:rsid w:val="005E1CA4"/>
    <w:rsid w:val="005E1D6E"/>
    <w:rsid w:val="005E3376"/>
    <w:rsid w:val="005E387E"/>
    <w:rsid w:val="005E4108"/>
    <w:rsid w:val="005E42C5"/>
    <w:rsid w:val="005E5387"/>
    <w:rsid w:val="005E76B8"/>
    <w:rsid w:val="005F1902"/>
    <w:rsid w:val="005F65AA"/>
    <w:rsid w:val="005F70F5"/>
    <w:rsid w:val="005F7E25"/>
    <w:rsid w:val="006008D6"/>
    <w:rsid w:val="0060647F"/>
    <w:rsid w:val="00606587"/>
    <w:rsid w:val="00606E15"/>
    <w:rsid w:val="00611360"/>
    <w:rsid w:val="006117E2"/>
    <w:rsid w:val="00612C33"/>
    <w:rsid w:val="00613316"/>
    <w:rsid w:val="00614241"/>
    <w:rsid w:val="00614697"/>
    <w:rsid w:val="00614E42"/>
    <w:rsid w:val="0061554B"/>
    <w:rsid w:val="00615797"/>
    <w:rsid w:val="0061794C"/>
    <w:rsid w:val="00623124"/>
    <w:rsid w:val="00627AD2"/>
    <w:rsid w:val="00630E90"/>
    <w:rsid w:val="0063135D"/>
    <w:rsid w:val="006319A4"/>
    <w:rsid w:val="0063203F"/>
    <w:rsid w:val="00634214"/>
    <w:rsid w:val="0063502F"/>
    <w:rsid w:val="006375E0"/>
    <w:rsid w:val="00637E78"/>
    <w:rsid w:val="006404D1"/>
    <w:rsid w:val="00641C3E"/>
    <w:rsid w:val="00642C23"/>
    <w:rsid w:val="00643D42"/>
    <w:rsid w:val="00645D77"/>
    <w:rsid w:val="006460AF"/>
    <w:rsid w:val="006462C0"/>
    <w:rsid w:val="006471CF"/>
    <w:rsid w:val="00647BA5"/>
    <w:rsid w:val="00650595"/>
    <w:rsid w:val="00650E54"/>
    <w:rsid w:val="00654184"/>
    <w:rsid w:val="00655D11"/>
    <w:rsid w:val="006572C1"/>
    <w:rsid w:val="00657372"/>
    <w:rsid w:val="00663721"/>
    <w:rsid w:val="006650D7"/>
    <w:rsid w:val="00667FEE"/>
    <w:rsid w:val="00670AD8"/>
    <w:rsid w:val="00674539"/>
    <w:rsid w:val="006752FB"/>
    <w:rsid w:val="0067785B"/>
    <w:rsid w:val="00680235"/>
    <w:rsid w:val="00680950"/>
    <w:rsid w:val="00680B64"/>
    <w:rsid w:val="0068536D"/>
    <w:rsid w:val="00696CB6"/>
    <w:rsid w:val="006A06CA"/>
    <w:rsid w:val="006A5BBA"/>
    <w:rsid w:val="006A65C5"/>
    <w:rsid w:val="006A7BC8"/>
    <w:rsid w:val="006B3246"/>
    <w:rsid w:val="006B4E17"/>
    <w:rsid w:val="006B5BAD"/>
    <w:rsid w:val="006B751E"/>
    <w:rsid w:val="006B75EA"/>
    <w:rsid w:val="006C1C6F"/>
    <w:rsid w:val="006C3705"/>
    <w:rsid w:val="006C5664"/>
    <w:rsid w:val="006C6457"/>
    <w:rsid w:val="006C7A59"/>
    <w:rsid w:val="006E01B0"/>
    <w:rsid w:val="006E5302"/>
    <w:rsid w:val="006E54CF"/>
    <w:rsid w:val="006F2785"/>
    <w:rsid w:val="006F2F75"/>
    <w:rsid w:val="006F4C21"/>
    <w:rsid w:val="00700856"/>
    <w:rsid w:val="00701084"/>
    <w:rsid w:val="00701E2F"/>
    <w:rsid w:val="0070451E"/>
    <w:rsid w:val="0070600E"/>
    <w:rsid w:val="007072F6"/>
    <w:rsid w:val="00710196"/>
    <w:rsid w:val="00710697"/>
    <w:rsid w:val="0071101B"/>
    <w:rsid w:val="007156AC"/>
    <w:rsid w:val="007157D5"/>
    <w:rsid w:val="00716053"/>
    <w:rsid w:val="0072155B"/>
    <w:rsid w:val="007218C8"/>
    <w:rsid w:val="00721C3A"/>
    <w:rsid w:val="0072267C"/>
    <w:rsid w:val="00722B5B"/>
    <w:rsid w:val="00723CE0"/>
    <w:rsid w:val="00724269"/>
    <w:rsid w:val="00725A1A"/>
    <w:rsid w:val="00731D27"/>
    <w:rsid w:val="007324D3"/>
    <w:rsid w:val="007332D9"/>
    <w:rsid w:val="00733BC5"/>
    <w:rsid w:val="00733E6E"/>
    <w:rsid w:val="0073439C"/>
    <w:rsid w:val="007359DB"/>
    <w:rsid w:val="00737778"/>
    <w:rsid w:val="007446E3"/>
    <w:rsid w:val="00745116"/>
    <w:rsid w:val="007471EF"/>
    <w:rsid w:val="00747465"/>
    <w:rsid w:val="00754294"/>
    <w:rsid w:val="00754799"/>
    <w:rsid w:val="00764A94"/>
    <w:rsid w:val="00765050"/>
    <w:rsid w:val="00765249"/>
    <w:rsid w:val="007674C5"/>
    <w:rsid w:val="00767C8B"/>
    <w:rsid w:val="00771A16"/>
    <w:rsid w:val="00772B7C"/>
    <w:rsid w:val="007736AB"/>
    <w:rsid w:val="00775D9C"/>
    <w:rsid w:val="0077798B"/>
    <w:rsid w:val="00781049"/>
    <w:rsid w:val="007816DC"/>
    <w:rsid w:val="007833F8"/>
    <w:rsid w:val="00783B9D"/>
    <w:rsid w:val="0078513B"/>
    <w:rsid w:val="00787535"/>
    <w:rsid w:val="007935A0"/>
    <w:rsid w:val="00794706"/>
    <w:rsid w:val="007950DB"/>
    <w:rsid w:val="00796A7C"/>
    <w:rsid w:val="007A078E"/>
    <w:rsid w:val="007A0B5D"/>
    <w:rsid w:val="007A0D8C"/>
    <w:rsid w:val="007A1E91"/>
    <w:rsid w:val="007A5797"/>
    <w:rsid w:val="007B066D"/>
    <w:rsid w:val="007B1403"/>
    <w:rsid w:val="007B4368"/>
    <w:rsid w:val="007B47CB"/>
    <w:rsid w:val="007B4C85"/>
    <w:rsid w:val="007B5827"/>
    <w:rsid w:val="007C130E"/>
    <w:rsid w:val="007C2E00"/>
    <w:rsid w:val="007C7613"/>
    <w:rsid w:val="007D1A0F"/>
    <w:rsid w:val="007D495A"/>
    <w:rsid w:val="007D4D9F"/>
    <w:rsid w:val="007D730D"/>
    <w:rsid w:val="007E057D"/>
    <w:rsid w:val="007E3A28"/>
    <w:rsid w:val="007F0A5A"/>
    <w:rsid w:val="007F0B03"/>
    <w:rsid w:val="007F1C95"/>
    <w:rsid w:val="007F4651"/>
    <w:rsid w:val="007F5CDA"/>
    <w:rsid w:val="0080040A"/>
    <w:rsid w:val="008034CB"/>
    <w:rsid w:val="008069C3"/>
    <w:rsid w:val="00807E9E"/>
    <w:rsid w:val="00810DA1"/>
    <w:rsid w:val="00811EBB"/>
    <w:rsid w:val="00812403"/>
    <w:rsid w:val="0081629B"/>
    <w:rsid w:val="00816759"/>
    <w:rsid w:val="00817105"/>
    <w:rsid w:val="00826C1D"/>
    <w:rsid w:val="00827F77"/>
    <w:rsid w:val="00831057"/>
    <w:rsid w:val="00831FB3"/>
    <w:rsid w:val="00832807"/>
    <w:rsid w:val="00833EB8"/>
    <w:rsid w:val="008372A8"/>
    <w:rsid w:val="00840ED7"/>
    <w:rsid w:val="008425F0"/>
    <w:rsid w:val="00842A87"/>
    <w:rsid w:val="00843C00"/>
    <w:rsid w:val="00847B97"/>
    <w:rsid w:val="00853C86"/>
    <w:rsid w:val="00854DEE"/>
    <w:rsid w:val="00855AFF"/>
    <w:rsid w:val="00855C0A"/>
    <w:rsid w:val="00856010"/>
    <w:rsid w:val="008573F2"/>
    <w:rsid w:val="008603F7"/>
    <w:rsid w:val="00866D04"/>
    <w:rsid w:val="008677B2"/>
    <w:rsid w:val="008707FC"/>
    <w:rsid w:val="00871ACF"/>
    <w:rsid w:val="00872B59"/>
    <w:rsid w:val="008739D7"/>
    <w:rsid w:val="008743BF"/>
    <w:rsid w:val="008745E4"/>
    <w:rsid w:val="00875487"/>
    <w:rsid w:val="008754FE"/>
    <w:rsid w:val="00880636"/>
    <w:rsid w:val="00885521"/>
    <w:rsid w:val="008900CE"/>
    <w:rsid w:val="008920D4"/>
    <w:rsid w:val="00895700"/>
    <w:rsid w:val="008957EF"/>
    <w:rsid w:val="00895FC6"/>
    <w:rsid w:val="00896AE8"/>
    <w:rsid w:val="008977B8"/>
    <w:rsid w:val="008A1B02"/>
    <w:rsid w:val="008A1B8D"/>
    <w:rsid w:val="008A4B91"/>
    <w:rsid w:val="008A4D46"/>
    <w:rsid w:val="008A5AE8"/>
    <w:rsid w:val="008A73E5"/>
    <w:rsid w:val="008A76CE"/>
    <w:rsid w:val="008B0002"/>
    <w:rsid w:val="008B00CD"/>
    <w:rsid w:val="008B73B3"/>
    <w:rsid w:val="008C31B0"/>
    <w:rsid w:val="008C3CF1"/>
    <w:rsid w:val="008C6943"/>
    <w:rsid w:val="008C72E2"/>
    <w:rsid w:val="008D7EAE"/>
    <w:rsid w:val="008E157C"/>
    <w:rsid w:val="008E6417"/>
    <w:rsid w:val="008F0200"/>
    <w:rsid w:val="008F123A"/>
    <w:rsid w:val="008F1250"/>
    <w:rsid w:val="008F41F0"/>
    <w:rsid w:val="008F43FA"/>
    <w:rsid w:val="008F63B4"/>
    <w:rsid w:val="008F7D75"/>
    <w:rsid w:val="00901369"/>
    <w:rsid w:val="00901704"/>
    <w:rsid w:val="00901DB5"/>
    <w:rsid w:val="00901E23"/>
    <w:rsid w:val="00903126"/>
    <w:rsid w:val="009032F6"/>
    <w:rsid w:val="009103F8"/>
    <w:rsid w:val="00910EE4"/>
    <w:rsid w:val="00916886"/>
    <w:rsid w:val="00916C66"/>
    <w:rsid w:val="00921914"/>
    <w:rsid w:val="00924CCE"/>
    <w:rsid w:val="00925D7C"/>
    <w:rsid w:val="009321F1"/>
    <w:rsid w:val="00940F23"/>
    <w:rsid w:val="009420AB"/>
    <w:rsid w:val="0094214D"/>
    <w:rsid w:val="009440E7"/>
    <w:rsid w:val="009451CF"/>
    <w:rsid w:val="00945FFC"/>
    <w:rsid w:val="0094750D"/>
    <w:rsid w:val="00954842"/>
    <w:rsid w:val="00955746"/>
    <w:rsid w:val="00955E28"/>
    <w:rsid w:val="00960CA3"/>
    <w:rsid w:val="00961D1B"/>
    <w:rsid w:val="0096241D"/>
    <w:rsid w:val="009637D5"/>
    <w:rsid w:val="009647B3"/>
    <w:rsid w:val="0096541B"/>
    <w:rsid w:val="009737EB"/>
    <w:rsid w:val="00974590"/>
    <w:rsid w:val="00975308"/>
    <w:rsid w:val="00975B8D"/>
    <w:rsid w:val="009773EC"/>
    <w:rsid w:val="00980D5D"/>
    <w:rsid w:val="00983916"/>
    <w:rsid w:val="009842E3"/>
    <w:rsid w:val="00986548"/>
    <w:rsid w:val="00986FC7"/>
    <w:rsid w:val="00987885"/>
    <w:rsid w:val="00987B16"/>
    <w:rsid w:val="00990EBB"/>
    <w:rsid w:val="00994419"/>
    <w:rsid w:val="009965A9"/>
    <w:rsid w:val="00997F05"/>
    <w:rsid w:val="009A01B3"/>
    <w:rsid w:val="009A13E5"/>
    <w:rsid w:val="009A1836"/>
    <w:rsid w:val="009A3C4C"/>
    <w:rsid w:val="009A3C9D"/>
    <w:rsid w:val="009A67C8"/>
    <w:rsid w:val="009A68ED"/>
    <w:rsid w:val="009B0F3A"/>
    <w:rsid w:val="009B202D"/>
    <w:rsid w:val="009B2E63"/>
    <w:rsid w:val="009B300A"/>
    <w:rsid w:val="009B3D50"/>
    <w:rsid w:val="009C0B36"/>
    <w:rsid w:val="009C155C"/>
    <w:rsid w:val="009C531E"/>
    <w:rsid w:val="009C5A08"/>
    <w:rsid w:val="009C5E0C"/>
    <w:rsid w:val="009C63FB"/>
    <w:rsid w:val="009D0184"/>
    <w:rsid w:val="009D095F"/>
    <w:rsid w:val="009D0B11"/>
    <w:rsid w:val="009D12CD"/>
    <w:rsid w:val="009D2939"/>
    <w:rsid w:val="009D326E"/>
    <w:rsid w:val="009D50ED"/>
    <w:rsid w:val="009E2C06"/>
    <w:rsid w:val="009E2C90"/>
    <w:rsid w:val="009E3EAA"/>
    <w:rsid w:val="009E51D1"/>
    <w:rsid w:val="009E72B3"/>
    <w:rsid w:val="009F2EFF"/>
    <w:rsid w:val="009F3129"/>
    <w:rsid w:val="009F47CA"/>
    <w:rsid w:val="009F51A8"/>
    <w:rsid w:val="009F7DE8"/>
    <w:rsid w:val="00A0288D"/>
    <w:rsid w:val="00A04785"/>
    <w:rsid w:val="00A1034C"/>
    <w:rsid w:val="00A1055D"/>
    <w:rsid w:val="00A106C6"/>
    <w:rsid w:val="00A11A0F"/>
    <w:rsid w:val="00A11C84"/>
    <w:rsid w:val="00A1348C"/>
    <w:rsid w:val="00A17485"/>
    <w:rsid w:val="00A20493"/>
    <w:rsid w:val="00A23C9C"/>
    <w:rsid w:val="00A24620"/>
    <w:rsid w:val="00A24D51"/>
    <w:rsid w:val="00A31725"/>
    <w:rsid w:val="00A31A74"/>
    <w:rsid w:val="00A32D99"/>
    <w:rsid w:val="00A35098"/>
    <w:rsid w:val="00A4144B"/>
    <w:rsid w:val="00A4160D"/>
    <w:rsid w:val="00A45A5C"/>
    <w:rsid w:val="00A471E4"/>
    <w:rsid w:val="00A5541D"/>
    <w:rsid w:val="00A568C0"/>
    <w:rsid w:val="00A60FDD"/>
    <w:rsid w:val="00A612DC"/>
    <w:rsid w:val="00A62406"/>
    <w:rsid w:val="00A63336"/>
    <w:rsid w:val="00A64476"/>
    <w:rsid w:val="00A64612"/>
    <w:rsid w:val="00A70F10"/>
    <w:rsid w:val="00A736CE"/>
    <w:rsid w:val="00A73CBA"/>
    <w:rsid w:val="00A76543"/>
    <w:rsid w:val="00A77FDD"/>
    <w:rsid w:val="00A80F90"/>
    <w:rsid w:val="00A82E5D"/>
    <w:rsid w:val="00A82EED"/>
    <w:rsid w:val="00A8468E"/>
    <w:rsid w:val="00A8482B"/>
    <w:rsid w:val="00A92787"/>
    <w:rsid w:val="00A9391F"/>
    <w:rsid w:val="00AA5701"/>
    <w:rsid w:val="00AB01CE"/>
    <w:rsid w:val="00AB2910"/>
    <w:rsid w:val="00AB2C05"/>
    <w:rsid w:val="00AC0EC7"/>
    <w:rsid w:val="00AC0F8E"/>
    <w:rsid w:val="00AD035C"/>
    <w:rsid w:val="00AD0A82"/>
    <w:rsid w:val="00AD183A"/>
    <w:rsid w:val="00AD2FF2"/>
    <w:rsid w:val="00AD4267"/>
    <w:rsid w:val="00AD76CD"/>
    <w:rsid w:val="00AE0971"/>
    <w:rsid w:val="00AE1B77"/>
    <w:rsid w:val="00AF0117"/>
    <w:rsid w:val="00AF1D2D"/>
    <w:rsid w:val="00AF239E"/>
    <w:rsid w:val="00AF431E"/>
    <w:rsid w:val="00AF4AB5"/>
    <w:rsid w:val="00AF5657"/>
    <w:rsid w:val="00AF696D"/>
    <w:rsid w:val="00AF731B"/>
    <w:rsid w:val="00AF74D2"/>
    <w:rsid w:val="00B022A4"/>
    <w:rsid w:val="00B026A5"/>
    <w:rsid w:val="00B038AF"/>
    <w:rsid w:val="00B04610"/>
    <w:rsid w:val="00B048EC"/>
    <w:rsid w:val="00B11DD9"/>
    <w:rsid w:val="00B13585"/>
    <w:rsid w:val="00B1771A"/>
    <w:rsid w:val="00B212F7"/>
    <w:rsid w:val="00B21BA7"/>
    <w:rsid w:val="00B25976"/>
    <w:rsid w:val="00B26395"/>
    <w:rsid w:val="00B2693B"/>
    <w:rsid w:val="00B278AF"/>
    <w:rsid w:val="00B27BC9"/>
    <w:rsid w:val="00B31295"/>
    <w:rsid w:val="00B36B69"/>
    <w:rsid w:val="00B41A35"/>
    <w:rsid w:val="00B4317B"/>
    <w:rsid w:val="00B52554"/>
    <w:rsid w:val="00B5328B"/>
    <w:rsid w:val="00B56081"/>
    <w:rsid w:val="00B56804"/>
    <w:rsid w:val="00B60A19"/>
    <w:rsid w:val="00B60F0A"/>
    <w:rsid w:val="00B617DD"/>
    <w:rsid w:val="00B62FA2"/>
    <w:rsid w:val="00B675FE"/>
    <w:rsid w:val="00B725E0"/>
    <w:rsid w:val="00B7467E"/>
    <w:rsid w:val="00B756E7"/>
    <w:rsid w:val="00B85B22"/>
    <w:rsid w:val="00B864A5"/>
    <w:rsid w:val="00B872B7"/>
    <w:rsid w:val="00B90B9E"/>
    <w:rsid w:val="00B933F5"/>
    <w:rsid w:val="00B9394C"/>
    <w:rsid w:val="00B971DA"/>
    <w:rsid w:val="00BA0306"/>
    <w:rsid w:val="00BA2530"/>
    <w:rsid w:val="00BA44E3"/>
    <w:rsid w:val="00BA53D7"/>
    <w:rsid w:val="00BA5A31"/>
    <w:rsid w:val="00BB05BE"/>
    <w:rsid w:val="00BB293C"/>
    <w:rsid w:val="00BB771C"/>
    <w:rsid w:val="00BC0C1B"/>
    <w:rsid w:val="00BC2830"/>
    <w:rsid w:val="00BC4EC0"/>
    <w:rsid w:val="00BC71AB"/>
    <w:rsid w:val="00BD120B"/>
    <w:rsid w:val="00BD1601"/>
    <w:rsid w:val="00BD1CCA"/>
    <w:rsid w:val="00BE0D71"/>
    <w:rsid w:val="00BE45C6"/>
    <w:rsid w:val="00BF1D8C"/>
    <w:rsid w:val="00BF5161"/>
    <w:rsid w:val="00BF68B3"/>
    <w:rsid w:val="00BF7F79"/>
    <w:rsid w:val="00C0153B"/>
    <w:rsid w:val="00C01FDE"/>
    <w:rsid w:val="00C036BF"/>
    <w:rsid w:val="00C0703A"/>
    <w:rsid w:val="00C07FB2"/>
    <w:rsid w:val="00C15D9D"/>
    <w:rsid w:val="00C203DD"/>
    <w:rsid w:val="00C206D7"/>
    <w:rsid w:val="00C20C63"/>
    <w:rsid w:val="00C20C8F"/>
    <w:rsid w:val="00C21967"/>
    <w:rsid w:val="00C22410"/>
    <w:rsid w:val="00C232C0"/>
    <w:rsid w:val="00C23B8A"/>
    <w:rsid w:val="00C2774A"/>
    <w:rsid w:val="00C302C1"/>
    <w:rsid w:val="00C30733"/>
    <w:rsid w:val="00C31A52"/>
    <w:rsid w:val="00C32720"/>
    <w:rsid w:val="00C33C16"/>
    <w:rsid w:val="00C35C0E"/>
    <w:rsid w:val="00C37F88"/>
    <w:rsid w:val="00C40373"/>
    <w:rsid w:val="00C43D40"/>
    <w:rsid w:val="00C4598B"/>
    <w:rsid w:val="00C47999"/>
    <w:rsid w:val="00C50812"/>
    <w:rsid w:val="00C51BC3"/>
    <w:rsid w:val="00C6159E"/>
    <w:rsid w:val="00C62B95"/>
    <w:rsid w:val="00C63AAD"/>
    <w:rsid w:val="00C65115"/>
    <w:rsid w:val="00C65B03"/>
    <w:rsid w:val="00C65CBB"/>
    <w:rsid w:val="00C66DE7"/>
    <w:rsid w:val="00C70012"/>
    <w:rsid w:val="00C71420"/>
    <w:rsid w:val="00C74155"/>
    <w:rsid w:val="00C76177"/>
    <w:rsid w:val="00C8040A"/>
    <w:rsid w:val="00C82960"/>
    <w:rsid w:val="00C86E43"/>
    <w:rsid w:val="00C90874"/>
    <w:rsid w:val="00C90A1A"/>
    <w:rsid w:val="00C91DD4"/>
    <w:rsid w:val="00C94042"/>
    <w:rsid w:val="00C9462F"/>
    <w:rsid w:val="00C94D08"/>
    <w:rsid w:val="00C94DFB"/>
    <w:rsid w:val="00C96CE0"/>
    <w:rsid w:val="00C96F5F"/>
    <w:rsid w:val="00C97A16"/>
    <w:rsid w:val="00CA0FB9"/>
    <w:rsid w:val="00CA182F"/>
    <w:rsid w:val="00CA40DC"/>
    <w:rsid w:val="00CA429D"/>
    <w:rsid w:val="00CA6A50"/>
    <w:rsid w:val="00CB0437"/>
    <w:rsid w:val="00CB059E"/>
    <w:rsid w:val="00CC1721"/>
    <w:rsid w:val="00CC1781"/>
    <w:rsid w:val="00CC281E"/>
    <w:rsid w:val="00CC3CB4"/>
    <w:rsid w:val="00CC40B3"/>
    <w:rsid w:val="00CC4C6F"/>
    <w:rsid w:val="00CC6651"/>
    <w:rsid w:val="00CD40DD"/>
    <w:rsid w:val="00CD4A5F"/>
    <w:rsid w:val="00CD769F"/>
    <w:rsid w:val="00CE05C3"/>
    <w:rsid w:val="00CE7232"/>
    <w:rsid w:val="00CF1751"/>
    <w:rsid w:val="00CF2485"/>
    <w:rsid w:val="00CF296C"/>
    <w:rsid w:val="00CF32C5"/>
    <w:rsid w:val="00CF4F61"/>
    <w:rsid w:val="00CF50A1"/>
    <w:rsid w:val="00CF5DCC"/>
    <w:rsid w:val="00D013B0"/>
    <w:rsid w:val="00D019FB"/>
    <w:rsid w:val="00D02D6D"/>
    <w:rsid w:val="00D076C3"/>
    <w:rsid w:val="00D11257"/>
    <w:rsid w:val="00D148B8"/>
    <w:rsid w:val="00D20F90"/>
    <w:rsid w:val="00D223C1"/>
    <w:rsid w:val="00D23DB2"/>
    <w:rsid w:val="00D2435E"/>
    <w:rsid w:val="00D24F5C"/>
    <w:rsid w:val="00D25B76"/>
    <w:rsid w:val="00D27658"/>
    <w:rsid w:val="00D278D2"/>
    <w:rsid w:val="00D2790D"/>
    <w:rsid w:val="00D31D21"/>
    <w:rsid w:val="00D3421C"/>
    <w:rsid w:val="00D37F4A"/>
    <w:rsid w:val="00D437A8"/>
    <w:rsid w:val="00D43AE2"/>
    <w:rsid w:val="00D44BE5"/>
    <w:rsid w:val="00D45D40"/>
    <w:rsid w:val="00D50263"/>
    <w:rsid w:val="00D50B3A"/>
    <w:rsid w:val="00D51F11"/>
    <w:rsid w:val="00D52D10"/>
    <w:rsid w:val="00D54E0E"/>
    <w:rsid w:val="00D56ECC"/>
    <w:rsid w:val="00D57DC2"/>
    <w:rsid w:val="00D6236A"/>
    <w:rsid w:val="00D633EF"/>
    <w:rsid w:val="00D64619"/>
    <w:rsid w:val="00D64894"/>
    <w:rsid w:val="00D67E4B"/>
    <w:rsid w:val="00D80830"/>
    <w:rsid w:val="00D84128"/>
    <w:rsid w:val="00D84477"/>
    <w:rsid w:val="00D93B94"/>
    <w:rsid w:val="00D97ABA"/>
    <w:rsid w:val="00DA0090"/>
    <w:rsid w:val="00DA1253"/>
    <w:rsid w:val="00DA2ABF"/>
    <w:rsid w:val="00DA34A4"/>
    <w:rsid w:val="00DA4458"/>
    <w:rsid w:val="00DA6848"/>
    <w:rsid w:val="00DA6B45"/>
    <w:rsid w:val="00DA75ED"/>
    <w:rsid w:val="00DA7B75"/>
    <w:rsid w:val="00DB0077"/>
    <w:rsid w:val="00DB062D"/>
    <w:rsid w:val="00DB086C"/>
    <w:rsid w:val="00DB1211"/>
    <w:rsid w:val="00DB24AF"/>
    <w:rsid w:val="00DB2C48"/>
    <w:rsid w:val="00DB2C5A"/>
    <w:rsid w:val="00DB2D14"/>
    <w:rsid w:val="00DB6CCA"/>
    <w:rsid w:val="00DD0514"/>
    <w:rsid w:val="00DD06A2"/>
    <w:rsid w:val="00DD154C"/>
    <w:rsid w:val="00DD16AC"/>
    <w:rsid w:val="00DD24F4"/>
    <w:rsid w:val="00DD351E"/>
    <w:rsid w:val="00DD408C"/>
    <w:rsid w:val="00DD7D0B"/>
    <w:rsid w:val="00DE4573"/>
    <w:rsid w:val="00DE5AD8"/>
    <w:rsid w:val="00DE5B92"/>
    <w:rsid w:val="00DF1AFC"/>
    <w:rsid w:val="00DF297E"/>
    <w:rsid w:val="00DF2BD4"/>
    <w:rsid w:val="00DF77D8"/>
    <w:rsid w:val="00DF7DE1"/>
    <w:rsid w:val="00E016A1"/>
    <w:rsid w:val="00E02985"/>
    <w:rsid w:val="00E05F95"/>
    <w:rsid w:val="00E11263"/>
    <w:rsid w:val="00E11F1C"/>
    <w:rsid w:val="00E151C6"/>
    <w:rsid w:val="00E172F2"/>
    <w:rsid w:val="00E2337A"/>
    <w:rsid w:val="00E24976"/>
    <w:rsid w:val="00E27AEF"/>
    <w:rsid w:val="00E27C48"/>
    <w:rsid w:val="00E27ED3"/>
    <w:rsid w:val="00E341C6"/>
    <w:rsid w:val="00E35D35"/>
    <w:rsid w:val="00E36547"/>
    <w:rsid w:val="00E36EF1"/>
    <w:rsid w:val="00E36F4A"/>
    <w:rsid w:val="00E3762C"/>
    <w:rsid w:val="00E378B2"/>
    <w:rsid w:val="00E4209A"/>
    <w:rsid w:val="00E43EB8"/>
    <w:rsid w:val="00E43F26"/>
    <w:rsid w:val="00E47A30"/>
    <w:rsid w:val="00E6435A"/>
    <w:rsid w:val="00E64ED7"/>
    <w:rsid w:val="00E656FE"/>
    <w:rsid w:val="00E663F9"/>
    <w:rsid w:val="00E67EFB"/>
    <w:rsid w:val="00E758AD"/>
    <w:rsid w:val="00E76191"/>
    <w:rsid w:val="00E76AFF"/>
    <w:rsid w:val="00E811AD"/>
    <w:rsid w:val="00E86D78"/>
    <w:rsid w:val="00E90E07"/>
    <w:rsid w:val="00E95681"/>
    <w:rsid w:val="00E95EC0"/>
    <w:rsid w:val="00E95FDE"/>
    <w:rsid w:val="00EA109E"/>
    <w:rsid w:val="00EA2C8F"/>
    <w:rsid w:val="00EB03EB"/>
    <w:rsid w:val="00EB0F8E"/>
    <w:rsid w:val="00EB6E5D"/>
    <w:rsid w:val="00EC00AA"/>
    <w:rsid w:val="00EC04F6"/>
    <w:rsid w:val="00EC0645"/>
    <w:rsid w:val="00EC0BFA"/>
    <w:rsid w:val="00EC14DB"/>
    <w:rsid w:val="00EC1D25"/>
    <w:rsid w:val="00EC288F"/>
    <w:rsid w:val="00EC58D9"/>
    <w:rsid w:val="00ED0F5A"/>
    <w:rsid w:val="00ED2FD8"/>
    <w:rsid w:val="00ED452B"/>
    <w:rsid w:val="00ED5718"/>
    <w:rsid w:val="00ED772F"/>
    <w:rsid w:val="00ED7808"/>
    <w:rsid w:val="00EE3AFF"/>
    <w:rsid w:val="00EE4C8E"/>
    <w:rsid w:val="00EE563F"/>
    <w:rsid w:val="00EE714E"/>
    <w:rsid w:val="00EE7991"/>
    <w:rsid w:val="00EF0AA5"/>
    <w:rsid w:val="00EF4DAE"/>
    <w:rsid w:val="00EF7991"/>
    <w:rsid w:val="00EF7B78"/>
    <w:rsid w:val="00F009D2"/>
    <w:rsid w:val="00F02A81"/>
    <w:rsid w:val="00F05433"/>
    <w:rsid w:val="00F054E4"/>
    <w:rsid w:val="00F07A29"/>
    <w:rsid w:val="00F148F9"/>
    <w:rsid w:val="00F157C8"/>
    <w:rsid w:val="00F20D71"/>
    <w:rsid w:val="00F2357D"/>
    <w:rsid w:val="00F367C2"/>
    <w:rsid w:val="00F371ED"/>
    <w:rsid w:val="00F4293F"/>
    <w:rsid w:val="00F43E23"/>
    <w:rsid w:val="00F447DD"/>
    <w:rsid w:val="00F4577D"/>
    <w:rsid w:val="00F46C42"/>
    <w:rsid w:val="00F478D9"/>
    <w:rsid w:val="00F53979"/>
    <w:rsid w:val="00F55ADA"/>
    <w:rsid w:val="00F55CAA"/>
    <w:rsid w:val="00F56D4B"/>
    <w:rsid w:val="00F56D58"/>
    <w:rsid w:val="00F57F43"/>
    <w:rsid w:val="00F61AE9"/>
    <w:rsid w:val="00F64919"/>
    <w:rsid w:val="00F65E1E"/>
    <w:rsid w:val="00F65EA8"/>
    <w:rsid w:val="00F66C68"/>
    <w:rsid w:val="00F67B0F"/>
    <w:rsid w:val="00F67EE7"/>
    <w:rsid w:val="00F725D5"/>
    <w:rsid w:val="00F73295"/>
    <w:rsid w:val="00F77EF6"/>
    <w:rsid w:val="00F77FC0"/>
    <w:rsid w:val="00F82739"/>
    <w:rsid w:val="00F850E7"/>
    <w:rsid w:val="00F90CBB"/>
    <w:rsid w:val="00F91269"/>
    <w:rsid w:val="00F93538"/>
    <w:rsid w:val="00F94595"/>
    <w:rsid w:val="00FA0E53"/>
    <w:rsid w:val="00FA1BE4"/>
    <w:rsid w:val="00FA39AF"/>
    <w:rsid w:val="00FA3CC4"/>
    <w:rsid w:val="00FA50A7"/>
    <w:rsid w:val="00FA5E29"/>
    <w:rsid w:val="00FA77F2"/>
    <w:rsid w:val="00FA799E"/>
    <w:rsid w:val="00FA7A17"/>
    <w:rsid w:val="00FA7AD1"/>
    <w:rsid w:val="00FB01C6"/>
    <w:rsid w:val="00FB2F35"/>
    <w:rsid w:val="00FB34A8"/>
    <w:rsid w:val="00FB4947"/>
    <w:rsid w:val="00FC0376"/>
    <w:rsid w:val="00FC1F81"/>
    <w:rsid w:val="00FC2026"/>
    <w:rsid w:val="00FC35B0"/>
    <w:rsid w:val="00FC5151"/>
    <w:rsid w:val="00FC6091"/>
    <w:rsid w:val="00FC667D"/>
    <w:rsid w:val="00FD0F79"/>
    <w:rsid w:val="00FD1621"/>
    <w:rsid w:val="00FD3D37"/>
    <w:rsid w:val="00FD4271"/>
    <w:rsid w:val="00FD5200"/>
    <w:rsid w:val="00FD55FE"/>
    <w:rsid w:val="00FD5694"/>
    <w:rsid w:val="00FD6335"/>
    <w:rsid w:val="00FE0015"/>
    <w:rsid w:val="00FE066C"/>
    <w:rsid w:val="00FE0A51"/>
    <w:rsid w:val="00FE3BB4"/>
    <w:rsid w:val="00FE3C75"/>
    <w:rsid w:val="00FF0A79"/>
    <w:rsid w:val="00FF1241"/>
    <w:rsid w:val="00FF2616"/>
    <w:rsid w:val="00FF2DE7"/>
    <w:rsid w:val="00FF308E"/>
    <w:rsid w:val="00FF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90E0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header"/>
    <w:aliases w:val="Знак"/>
    <w:basedOn w:val="a"/>
    <w:link w:val="a9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Знак Знак"/>
    <w:basedOn w:val="a0"/>
    <w:link w:val="a8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40690A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40690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e">
    <w:name w:val="Hyperlink"/>
    <w:basedOn w:val="a0"/>
    <w:uiPriority w:val="99"/>
    <w:semiHidden/>
    <w:unhideWhenUsed/>
    <w:rsid w:val="0040690A"/>
    <w:rPr>
      <w:color w:val="0000FF" w:themeColor="hyperlink"/>
      <w:u w:val="single"/>
    </w:rPr>
  </w:style>
  <w:style w:type="character" w:styleId="af">
    <w:name w:val="Strong"/>
    <w:basedOn w:val="a0"/>
    <w:qFormat/>
    <w:rsid w:val="0040690A"/>
    <w:rPr>
      <w:b/>
      <w:bCs/>
    </w:rPr>
  </w:style>
  <w:style w:type="paragraph" w:styleId="af0">
    <w:name w:val="No Spacing"/>
    <w:qFormat/>
    <w:rsid w:val="004A32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Абзац списка Знак"/>
    <w:link w:val="a4"/>
    <w:locked/>
    <w:rsid w:val="004A326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Исполнитель"/>
    <w:basedOn w:val="a"/>
    <w:rsid w:val="008A1B8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-108" w:firstLine="0"/>
    </w:pPr>
    <w:rPr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90E0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header"/>
    <w:aliases w:val="Знак"/>
    <w:basedOn w:val="a"/>
    <w:link w:val="a9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Знак Знак"/>
    <w:basedOn w:val="a0"/>
    <w:link w:val="a8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40690A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40690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e">
    <w:name w:val="Hyperlink"/>
    <w:basedOn w:val="a0"/>
    <w:uiPriority w:val="99"/>
    <w:semiHidden/>
    <w:unhideWhenUsed/>
    <w:rsid w:val="0040690A"/>
    <w:rPr>
      <w:color w:val="0000FF" w:themeColor="hyperlink"/>
      <w:u w:val="single"/>
    </w:rPr>
  </w:style>
  <w:style w:type="character" w:styleId="af">
    <w:name w:val="Strong"/>
    <w:basedOn w:val="a0"/>
    <w:qFormat/>
    <w:rsid w:val="0040690A"/>
    <w:rPr>
      <w:b/>
      <w:bCs/>
    </w:rPr>
  </w:style>
  <w:style w:type="paragraph" w:styleId="af0">
    <w:name w:val="No Spacing"/>
    <w:qFormat/>
    <w:rsid w:val="004A32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Абзац списка Знак"/>
    <w:link w:val="a4"/>
    <w:locked/>
    <w:rsid w:val="004A326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Исполнитель"/>
    <w:basedOn w:val="a"/>
    <w:rsid w:val="008A1B8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-108" w:firstLine="0"/>
    </w:pPr>
    <w:rPr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6D2FC-A62C-47F3-BE70-49F100288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1942</Words>
  <Characters>11074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Ломова Евгения Борисовна</dc:creator>
  <cp:lastModifiedBy>Любовь Ивановна Самошкина</cp:lastModifiedBy>
  <cp:revision>4</cp:revision>
  <cp:lastPrinted>2021-04-27T05:16:00Z</cp:lastPrinted>
  <dcterms:created xsi:type="dcterms:W3CDTF">2021-04-27T05:09:00Z</dcterms:created>
  <dcterms:modified xsi:type="dcterms:W3CDTF">2021-04-27T05:17:00Z</dcterms:modified>
</cp:coreProperties>
</file>