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43E" w:rsidRPr="00B70BC4" w:rsidRDefault="001F643E" w:rsidP="001F643E">
      <w:pPr>
        <w:autoSpaceDE w:val="0"/>
        <w:autoSpaceDN w:val="0"/>
        <w:adjustRightInd w:val="0"/>
        <w:spacing w:after="0" w:line="240" w:lineRule="auto"/>
        <w:jc w:val="right"/>
        <w:outlineLvl w:val="0"/>
        <w:rPr>
          <w:rFonts w:ascii="Arial" w:hAnsi="Arial" w:cs="Arial"/>
          <w:sz w:val="20"/>
          <w:szCs w:val="20"/>
        </w:rPr>
      </w:pPr>
      <w:bookmarkStart w:id="0" w:name="_GoBack"/>
      <w:r w:rsidRPr="00B70BC4">
        <w:rPr>
          <w:rFonts w:ascii="Arial" w:hAnsi="Arial" w:cs="Arial"/>
          <w:sz w:val="20"/>
          <w:szCs w:val="20"/>
        </w:rPr>
        <w:t>Приложение N 1</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к приказу</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Департамента по вопросам семьи и детей</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Томской области</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от 01.09.2014 N 216-п</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9E7113">
      <w:pPr>
        <w:autoSpaceDE w:val="0"/>
        <w:autoSpaceDN w:val="0"/>
        <w:adjustRightInd w:val="0"/>
        <w:spacing w:after="0" w:line="240" w:lineRule="auto"/>
        <w:jc w:val="center"/>
        <w:rPr>
          <w:rFonts w:ascii="Arial" w:hAnsi="Arial" w:cs="Arial"/>
          <w:b/>
          <w:sz w:val="20"/>
          <w:szCs w:val="20"/>
        </w:rPr>
      </w:pPr>
      <w:r w:rsidRPr="00B70BC4">
        <w:rPr>
          <w:rFonts w:ascii="Arial" w:hAnsi="Arial" w:cs="Arial"/>
          <w:b/>
          <w:sz w:val="20"/>
          <w:szCs w:val="20"/>
        </w:rPr>
        <w:t>АДМИНИСТРАТИВНЫЙ РЕГЛАМЕНТ</w:t>
      </w:r>
    </w:p>
    <w:p w:rsidR="001F643E" w:rsidRPr="00B70BC4" w:rsidRDefault="001F643E" w:rsidP="009E7113">
      <w:pPr>
        <w:autoSpaceDE w:val="0"/>
        <w:autoSpaceDN w:val="0"/>
        <w:adjustRightInd w:val="0"/>
        <w:spacing w:after="0" w:line="240" w:lineRule="auto"/>
        <w:jc w:val="center"/>
        <w:rPr>
          <w:rFonts w:ascii="Arial" w:hAnsi="Arial" w:cs="Arial"/>
          <w:b/>
          <w:sz w:val="20"/>
          <w:szCs w:val="20"/>
        </w:rPr>
      </w:pPr>
      <w:r w:rsidRPr="00B70BC4">
        <w:rPr>
          <w:rFonts w:ascii="Arial" w:hAnsi="Arial" w:cs="Arial"/>
          <w:b/>
          <w:sz w:val="20"/>
          <w:szCs w:val="20"/>
        </w:rPr>
        <w:t>ПРЕДОСТАВЛЕНИЯ ГОСУДАРСТВЕННОЙ УСЛУГИ "НАЗНАЧЕНИЕ</w:t>
      </w:r>
    </w:p>
    <w:p w:rsidR="001F643E" w:rsidRPr="00B70BC4" w:rsidRDefault="001F643E" w:rsidP="009E7113">
      <w:pPr>
        <w:autoSpaceDE w:val="0"/>
        <w:autoSpaceDN w:val="0"/>
        <w:adjustRightInd w:val="0"/>
        <w:spacing w:after="0" w:line="240" w:lineRule="auto"/>
        <w:jc w:val="center"/>
        <w:rPr>
          <w:rFonts w:ascii="Arial" w:hAnsi="Arial" w:cs="Arial"/>
          <w:b/>
          <w:sz w:val="20"/>
          <w:szCs w:val="20"/>
        </w:rPr>
      </w:pPr>
      <w:r w:rsidRPr="00B70BC4">
        <w:rPr>
          <w:rFonts w:ascii="Arial" w:hAnsi="Arial" w:cs="Arial"/>
          <w:b/>
          <w:sz w:val="20"/>
          <w:szCs w:val="20"/>
        </w:rPr>
        <w:t>ЕДИНОВРЕМЕННОГО ПОСОБИЯ ПРИ ПЕРЕДАЧЕ РЕБЕНКА НА ВОСПИТАНИЕ</w:t>
      </w:r>
    </w:p>
    <w:p w:rsidR="001F643E" w:rsidRPr="00B70BC4" w:rsidRDefault="001F643E" w:rsidP="009E7113">
      <w:pPr>
        <w:autoSpaceDE w:val="0"/>
        <w:autoSpaceDN w:val="0"/>
        <w:adjustRightInd w:val="0"/>
        <w:spacing w:after="0" w:line="240" w:lineRule="auto"/>
        <w:jc w:val="center"/>
        <w:rPr>
          <w:rFonts w:ascii="Arial" w:hAnsi="Arial" w:cs="Arial"/>
          <w:b/>
          <w:sz w:val="20"/>
          <w:szCs w:val="20"/>
        </w:rPr>
      </w:pPr>
      <w:r w:rsidRPr="00B70BC4">
        <w:rPr>
          <w:rFonts w:ascii="Arial" w:hAnsi="Arial" w:cs="Arial"/>
          <w:b/>
          <w:sz w:val="20"/>
          <w:szCs w:val="20"/>
        </w:rPr>
        <w:t>В СЕМЬЮ В СООТВЕТСТВИИ С ЗАКОНОДАТЕЛЬСТВОМ РОССИЙСКОЙ</w:t>
      </w:r>
    </w:p>
    <w:p w:rsidR="001F643E" w:rsidRPr="00B70BC4" w:rsidRDefault="001F643E" w:rsidP="009E7113">
      <w:pPr>
        <w:autoSpaceDE w:val="0"/>
        <w:autoSpaceDN w:val="0"/>
        <w:adjustRightInd w:val="0"/>
        <w:spacing w:after="0" w:line="240" w:lineRule="auto"/>
        <w:jc w:val="center"/>
        <w:rPr>
          <w:rFonts w:ascii="Arial" w:hAnsi="Arial" w:cs="Arial"/>
          <w:b/>
          <w:sz w:val="20"/>
          <w:szCs w:val="20"/>
        </w:rPr>
      </w:pPr>
      <w:r w:rsidRPr="00B70BC4">
        <w:rPr>
          <w:rFonts w:ascii="Arial" w:hAnsi="Arial" w:cs="Arial"/>
          <w:b/>
          <w:sz w:val="20"/>
          <w:szCs w:val="20"/>
        </w:rPr>
        <w:t>ФЕДЕРАЦИИ", ПРЕДОСТАВЛЯЕМОЙ ОРГАНАМИ МЕСТНОГО САМОУПРАВЛЕНИЯ</w:t>
      </w:r>
    </w:p>
    <w:p w:rsidR="001F643E" w:rsidRPr="00B70BC4" w:rsidRDefault="001F643E" w:rsidP="009E7113">
      <w:pPr>
        <w:autoSpaceDE w:val="0"/>
        <w:autoSpaceDN w:val="0"/>
        <w:adjustRightInd w:val="0"/>
        <w:spacing w:after="0" w:line="240" w:lineRule="auto"/>
        <w:jc w:val="center"/>
        <w:rPr>
          <w:rFonts w:ascii="Arial" w:hAnsi="Arial" w:cs="Arial"/>
          <w:b/>
          <w:sz w:val="20"/>
          <w:szCs w:val="20"/>
        </w:rPr>
      </w:pPr>
      <w:r w:rsidRPr="00B70BC4">
        <w:rPr>
          <w:rFonts w:ascii="Arial" w:hAnsi="Arial" w:cs="Arial"/>
          <w:b/>
          <w:sz w:val="20"/>
          <w:szCs w:val="20"/>
        </w:rPr>
        <w:t>ПРИ ОСУЩЕСТВЛЕНИИ ПЕРЕДАННЫХ ИМ ГОСУДАРСТВЕННЫХ ПОЛНОМОЧИЙ</w:t>
      </w:r>
    </w:p>
    <w:p w:rsidR="001F643E" w:rsidRPr="00B70BC4" w:rsidRDefault="001F643E" w:rsidP="001F643E">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B70BC4" w:rsidRPr="00B70BC4">
        <w:trPr>
          <w:jc w:val="center"/>
        </w:trPr>
        <w:tc>
          <w:tcPr>
            <w:tcW w:w="5000" w:type="pct"/>
            <w:tcBorders>
              <w:left w:val="single" w:sz="24" w:space="0" w:color="CED3F1"/>
              <w:right w:val="single" w:sz="24" w:space="0" w:color="F4F3F8"/>
            </w:tcBorders>
            <w:shd w:val="clear" w:color="auto" w:fill="F4F3F8"/>
          </w:tcPr>
          <w:p w:rsidR="001F643E" w:rsidRPr="00B70BC4" w:rsidRDefault="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Список изменяющих документов</w:t>
            </w:r>
          </w:p>
          <w:p w:rsidR="001F643E" w:rsidRPr="00B70BC4" w:rsidRDefault="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(в ред. приказов Департамента по вопросам семьи и детей Томской области</w:t>
            </w:r>
          </w:p>
          <w:p w:rsidR="001F643E" w:rsidRPr="00B70BC4" w:rsidRDefault="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от 22.09.2015 N 303-п, от 30.05.2016 N 195-п, от 10.05.2017 N 169-п,</w:t>
            </w:r>
          </w:p>
          <w:p w:rsidR="001F643E" w:rsidRPr="00B70BC4" w:rsidRDefault="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от 29.12.2017 N 409-п, от 08.02.2019 N 106-п, от 29.04.2020 N 9-п)</w:t>
            </w:r>
          </w:p>
        </w:tc>
      </w:tr>
    </w:tbl>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1. ОБЩИЕ ПОЛОЖЕНИЯ</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Предмет регулирования административного регламента</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1. Административный регламент предоставления государственной услуги "Назначение единовременного пособия при передаче ребенка на воспитание в семью в соответствии с законодательством Российской Федерации", предоставляемой органами местного самоуправления при осуществлении переданных им государственных полномочий (далее - административный регламент), определяет последовательность и сроки административных процедур по предоставлению государственной услуги "Назначение единовременного пособия при передаче ребенка на воспитание в семью в соответствии с законодательством Российской Федерации" (далее - государственная услуга).</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bookmarkStart w:id="1" w:name="Par22"/>
      <w:bookmarkEnd w:id="1"/>
      <w:r w:rsidRPr="00B70BC4">
        <w:rPr>
          <w:rFonts w:ascii="Arial" w:hAnsi="Arial" w:cs="Arial"/>
          <w:sz w:val="20"/>
          <w:szCs w:val="20"/>
        </w:rPr>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в соответствии с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отдельными государственными полномочиями по организации и осуществлению деятельности по опеке и попечительству (далее - орган местного самоуправления, предоставляющий государственную услугу).</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Круг заявителей</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bookmarkStart w:id="2" w:name="Par26"/>
      <w:bookmarkEnd w:id="2"/>
      <w:r w:rsidRPr="00B70BC4">
        <w:rPr>
          <w:rFonts w:ascii="Arial" w:hAnsi="Arial" w:cs="Arial"/>
          <w:sz w:val="20"/>
          <w:szCs w:val="20"/>
        </w:rPr>
        <w:t>3. Единовременное пособие назначается и выплачивается усыновителям, опекунам (попечителям), приемным родителям органом местного самоуправления, предоставляющим государственную услугу, по месту жительства одного из усыновителей (опекунов (попечителей), приемных родителей).</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 xml:space="preserve">Право на единовременное пособие при передаче ребенка на воспитание в семью (усыновлении, установлении опеки (попечительства), передаче на воспитание в приемную семью детей, оставшихся без попечения родителей) в случае, если родители неизвестны, умерли, объявлены умершими, лишены родительских прав, ограничены в родительских правах, признаны безвестно отсутствующими, недееспособными (ограниченно дееспособными), по состоянию здоровья не могут лично воспитывать и содержать ребенка, отбывают наказание в учреждениях, исполняющих наказание в виде лишения свободы, находятся в местах содержания под стражей подозреваемых и обвиняемых в совершении преступлений, уклоняются от воспитания детей или от защиты их прав и интересов или отказались взять своего ребенка </w:t>
      </w:r>
      <w:r w:rsidRPr="00B70BC4">
        <w:rPr>
          <w:rFonts w:ascii="Arial" w:hAnsi="Arial" w:cs="Arial"/>
          <w:sz w:val="20"/>
          <w:szCs w:val="20"/>
        </w:rPr>
        <w:lastRenderedPageBreak/>
        <w:t>из образовательных организаций, медицинских организаций, организаций социального обслуживания и других аналогичных организаций, имеет один из усыновителей, опекунов (попечителей), приемных родителей (далее - заявители).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(в ред. приказа Департамента по вопросам семьи и детей Томской области от 29.04.2020 N 9-п)</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В случае передачи на воспитание в семью двух и более детей пособие выплачивается на каждого ребенка.</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Требования к порядку информирования</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о предоставлении государственной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4. Информация об исполнении государственной услуги доводится посредством:</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1) размещения на информационных стендах в помещениях:</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 Департамента по вопросам семьи и детей Томской области (далее - Департамент) по адресу: 634041, г. Томск, Тверская ул., д. 74.</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Режим работы Департамента: в будние дни с 9 часов 00 минут до 18 часов 00 минут, перерыв для отдыха и питания с 12 часов 30 минут до 13 часов 30 минут.</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Выходные дни: суббота, воскресенье.</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Телефоны для справок: (3822) 713-951, 713-983, факс: (3822) 713-998.</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Адрес электронной почты Департамента: dep-sem@tomsk.gov.ru.</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(в ред. приказа Департамента по вопросам семьи и детей Томской области от 29.04.2020 N 9-п)</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Официальный интернет-сайт Департамента: depsd.tomsk.gov.ru;</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(в ред. приказа Департамента по вопросам семьи и детей Томской области от 29.12.2017 N 409-п)</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 органов местного самоуправления, предоставляющих государственную услугу;</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2) размещения на сайтах:</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 Департамента (depsd.tomsk.gov.ru), Едином портале государственных и муниципальных услуг (функций) (www.gosuslugi.ru);</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(в ред. приказов Департамента по вопросам семьи и детей Томской области от 10.05.2017 N 169-п, от 29.12.2017 N 409-п)</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 органов местного самоуправления, предоставляющих государственную услугу;</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4) публикаций в печатных средствах массовой информации;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5) издания информационных материалов (брошюр, буклетов и т.д.).</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lastRenderedPageBreak/>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2) круг заявителей;</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3) срок предоставления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5) исчерпывающий перечень оснований для отказа в предоставлении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муниципального служащего.</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7) формы заявлений (уведомлений, сообщений), используемые при предоставлении государственной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(п. 4-1 введен приказом Департамента по вопросам семьи и детей Томской области от 08.02.2019 N 106-п)</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5. На информационных стендах размещается следующая информация:</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(в ред. приказа Департамента по вопросам семьи и детей Томской области от 08.02.2019 N 106-п)</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1) текст административного регламента;</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2) блок-схема, содержащая графическое изображение последовательности административных процедур при предоставлении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3) образец оформления заявления, необходимого для предоставления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4) месторасположение, график (режим работы), номера телефонов, электронной почты специалистов.</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(п. 5 в ред. приказа Департамента по вопросам семьи и детей Томской области от 10.05.2017 N 169-п)</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1) о месте нахождения и графике работы Департамента, органов местного самоуправления, предоставляющих государственную услугу;</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2) о справочных телефонах и почтовых адресах Департамента, органов местного самоуправления, предоставляющих государственную услугу;</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4) о порядке предоставления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5) о ходе предоставления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(п. 5-1 введен приказом Департамента по вопросам семьи и детей Томской области от 10.05.2017 N 169-п)</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2. СТАНДАРТ ПРЕДОСТАВЛЕНИЯ ГОСУДАРСТВЕННОЙ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Наименование государственной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6. Наименование государственной услуги - "Назначение единовременного пособия при передаче ребенка на воспитание в семью в соответствии с законодательством Российской Федерации".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Наименование органа, предоставляющего государственную услугу</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7.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организации и осуществлению деятельности по опеке и попечительству, перечисленные в пункте 2 административного регламента.</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Результат предоставления государственной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8. Результатом предоставления государственной услуги является назначение единовременного пособия при передаче ребенка на воспитание в семью в соответствии с законодательством Российской Федерации.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Срок предоставления государственной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9. Общий срок предоставления государственной услуги - 10 дней с даты приема (регистрации) заявления и всех необходимых документов, указанных в пунктах 11, 12 административного регламента.</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Если заявление о назначении единовременного пособия при передаче ребенка на воспитание в семью пересылается по почте и при этом к нему прилагаются все необходимые документы, днем обращения за единовременным пособием при передаче ребенка на воспитание в семью считается дата, указанная на почтовом штемпеле организации федеральной почтовой связи по месту отправления этого заявления.</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В случае если к заявлению о назначении единовременного пособия при передаче ребенка на воспитание в семью приложены не все необходимые документы, орган, уполномоченный производить назначение и выплату единовременного пособия при передаче ребенка на воспитание в семью, дает лицу, обратившемуся за единовременным пособием при передаче ребенка на воспитание в семью, письменное разъяснение, какие документы должны быть представлены дополнительно. Если такие документы будут представлены не позднее чем через шесть месяцев со дня получения соответствующего разъяснения, днем обращения за единовременным пособием при передаче ребенка на воспитание в семью считается день приема (регистрации) заявления о назначении единовременного пособия при передаче ребенка на воспитание в семью или дата, указанная на почтовом штемпеле организации федеральной почтовой связи по месту отправления этого заявления.</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Правовые основания для предоставления государственной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10. Предоставление государственной услуги регулируется следующими нормативными правовыми актами: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 Федеральным законом от 19.05.1995 N 81-ФЗ "О государственных пособиях гражданам, имеющим детей" ("Собрание законодательства РФ", 22.05.1995, N 21, ст. 1929);</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 Федеральным законом от 28 декабря 2013 года N 442-ФЗ "Об основах социального обслуживания граждан в Российской Федерации" ("Собрание законодательства Российской Федерации", 30.12.2013, N 52 (часть I), ст. 7007);</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(в ред. приказа Департамента по вопросам семьи и детей Томской области от 30.05.2016 N 195-п)</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 Федеральным законом от 24.07.1998 N 124-ФЗ "Об основных гарантиях прав ребенка в Российской Федерации" ("Собрание законодательства РФ", 03.08.1998, N 31, ст. 3802);</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lastRenderedPageBreak/>
        <w:t>- Федеральным законом от 17.07.1999 N 178-ФЗ "О государственной социальной помощи" ("Собрание законодательства РФ", 19.07.1999, N 29, ст. 3699);</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 Федеральным законом от 06.04.2011 N 63-ФЗ "Об электронной подписи" ("Парламентская газета", N 17, 08-14.04.2011);</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 Федеральным законом от 27.07.2010 N 210-ФЗ "Об организации предоставления государственных и муниципальных услуг" ("Российская газета", N 168, 30.07.2010);</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 Федеральным законом от 27.07.2006 N 152-ФЗ "О персональных данных" ("Российская газета", N 165, 29.07.2006);</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 Приказом Министерства здравоохранения и социального развития Российской Федерации от 23.12.2009 N 1012н "Об утверждении порядка и условий назначения и выплаты государственных пособий гражданам, имеющим детей" ("Российская газета", N 15, 27.01.2010);</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 Законом Томской области от 26.08.2002 N 68-ОЗ "Об основных гарантиях прав ребенка на территории Томской области" ("Официальные ведомости Государственной Думы Томской области" (сборник нормативных правовых актов), 30.08.2002, N 9(70));</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абзацы двенадцатый - тринадцатый исключены. - Приказ Департамента по вопросам семьи и детей Томской области от 29.04.2020 N 9-п.</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Исчерпывающий перечень документов, необходимых</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для предоставления государственной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Документы, которые заявитель</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должен представить самостоятельно</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bookmarkStart w:id="3" w:name="Par121"/>
      <w:bookmarkEnd w:id="3"/>
      <w:r w:rsidRPr="00B70BC4">
        <w:rPr>
          <w:rFonts w:ascii="Arial" w:hAnsi="Arial" w:cs="Arial"/>
          <w:sz w:val="20"/>
          <w:szCs w:val="20"/>
        </w:rPr>
        <w:t>11. Документы, необходимые для предоставления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1) письменное заявление о предоставлении государственной услуги по форме согласно приложению N 1 к административному регламенту;</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2) копия вступившего в законную силу решения суда об усыновлении либо выписка из решения органа опеки и попечительства об установлении над ребенком опеки (попечительства), в том числе по договору о приемной семье;</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bookmarkStart w:id="4" w:name="Par124"/>
      <w:bookmarkEnd w:id="4"/>
      <w:r w:rsidRPr="00B70BC4">
        <w:rPr>
          <w:rFonts w:ascii="Arial" w:hAnsi="Arial" w:cs="Arial"/>
          <w:sz w:val="20"/>
          <w:szCs w:val="20"/>
        </w:rPr>
        <w:t>3) справка, подтверждающая факт установления инвалидности, - для лиц, усыновивших ребенка-инвалида;</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bookmarkStart w:id="5" w:name="Par125"/>
      <w:bookmarkEnd w:id="5"/>
      <w:r w:rsidRPr="00B70BC4">
        <w:rPr>
          <w:rFonts w:ascii="Arial" w:hAnsi="Arial" w:cs="Arial"/>
          <w:sz w:val="20"/>
          <w:szCs w:val="20"/>
        </w:rPr>
        <w:t>4) документы, подтверждающие родственные отношения, - для лиц, усыновивших братьев и (или) сестер.</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Документы, указанные в подпунктах 3) и 4), предоставляются в случае отсутствия в решении суда об усыновлении информации о наличии инвалидности ребенка (детей), а также родства между усыновленными детьми.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bookmarkStart w:id="6" w:name="Par127"/>
      <w:bookmarkEnd w:id="6"/>
      <w:r w:rsidRPr="00B70BC4">
        <w:rPr>
          <w:rFonts w:ascii="Arial" w:hAnsi="Arial" w:cs="Arial"/>
          <w:sz w:val="20"/>
          <w:szCs w:val="20"/>
        </w:rPr>
        <w:t>12. Для назначения и выплаты единовременного пособия при передаче ребенка на воспитание в семью в случае установления опеки (попечительства) или передачи в приемную семью, помимо документов, указанных в пункте 11 административного регламента, представляются копии соответствующих документов, подтверждающих отсутствие родителей (единственного родителя) или невозможность воспитания ими (им) детей:</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lastRenderedPageBreak/>
        <w:t>1) свидетельство о смерти родителей;</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2) решение суда о лишении родителей родительских прав (об ограничении в родительских правах), признании родителей недееспособными (ограниченно дееспособными), безвестно отсутствующими или умершими;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3) документ об обнаружении найденного (подкинутого) ребенка, выданный органом внутренних дел или органом опеки и попечительства;</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4) заявление родителей о согласии на усыновление (удочерение) ребенка, оформленное в установленном порядке;</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5) справка о нахождении родителей под стражей или об отбывании ими наказания в виде лишения свободы, выданная соответствующим учреждением, в котором находятся или отбывают наказание родители;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6) решение суда об установлении факта отсутствия родительского попечения над ребенком (в том числе в связи с болезнью родителей) или об исключении сведений о родителе(лях) из актовой записи о рождении ребенка;</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7) справка органов внутренних дел о том, что место нахождения разыскиваемых родителей не установлено;</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8) акт об оставлении ребенка матерью, не предъявившей документа, удостоверяющего ее личность, в медицинской организации, в которой происходили роды или в которую обратилась мать после родов;</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9) свидетельство о рождении, в строках "мать" и "отец" которого стоят прочерки.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Иностранные граждане и лица без гражданства, постоянно проживающие на территории Российской Федерации, временно проживающие на территории Российской Федерации и подлежащие обязательному социальному страхованию на случай временной нетрудоспособности и в связи с материнством, а также беженцы для назначения и выплаты единовременного пособия при передаче ребенка на воспитание в семью дополнительно представляют:</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1) копию документа, удостоверяющего личность, в том числе с отметкой о выдаче вида на жительство;</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2) копию разрешения на временное проживание;</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3) копию трудовой книжки или трудового договора;</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4) справку из территориального органа Фонда социального страхования Российской Федерации о регистрации в территориальных органах Фонда социального страхования Российской Федерации в качестве страхователя;</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5) копию удостоверения беженца.</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В случае если для назначения пособий необходимо представление документов и информации об ином лице, не являющемся заявителем, при обращении за назначением пособий заявитель дополнительно представляет заявление указанных лиц или их законных представителей о согласии на обработку персональных данных указанных лиц, а также документы, подтверждающие полномочие заявителя действовать от имени указанных лиц или их законных представителей при передаче персональных данных указанных лиц в организацию, назначающую пособие.</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13. В случае личного обращения заявителя за предоставлением государственной услуги заявитель при подаче заявления должен предъявить паспорт гражданина Российской Федерации или иной документ, удостоверяющий личность. Специалист органа местного самоуправления, предоставляющего государственную услугу, снимает копию с предоставленного заявителем документа для приобщения к документам заявителя.</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lastRenderedPageBreak/>
        <w:t>В случае личного обращения заявителя за предоставлением государственной услуги копии документов, указанных в пунктах 11, 12 административного регламента, представляются заявителями вместе с оригиналами документов для сверки (кроме заявления).</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Копии документов, указанные в пунктах 11, 12 административного регламента, пересылаемые почтовой связью, должны быть заверены в установленном законодательством порядке (кроме заявления), подлинники документов по почте не направляются.</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14.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его ребенка в целях и в объеме, необходимых для предоставления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(www.gosuslugi.ru)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(в ред. приказа Департамента по вопросам семьи и детей Томской области от 10.05.2017 N 169-п)</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Документы, которые заявитель вправе представить</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по собственной инициативе</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15.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 отсутствуют.</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Копия страхового свидетельства обязательного пенсионного страхования, содержащего страховой номер индивидуального лицевого счета или документ, подтверждающий регистрацию в системе индивидуального (персонифицированного) учета, в том числе в форме электронного документа.</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(абзац введен приказом Департамента по вопросам семьи и детей Томской области от 08.02.2019 N 106-п; в ред. приказа Департамента по вопросам семьи и детей Томской области от 29.04.2020 N 9-п)</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Запрет требования от заявителя предоставления</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документов и информации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16. Специалисты органов местного самоуправления, предоставляющих государственную услугу, не вправе требовать от заявителя:</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lastRenderedPageBreak/>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Исчерпывающий перечень оснований для отказа</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в приеме документов, необходимых для предоставления</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государственной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17. Основанием для мотивированного отказа в приеме документов, необходимых для предоставления государственной услуги, является непредставление заявителем комплекта документов, указанных в пунктах 11, 12 административного регламента.</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В случае если к заявлению, направленному по почте в орган местного самоуправления, предоставляющий государственную услугу, не приложены или приложены не все документы, предусмотренные в пунктах 11, 12 административного регламента, орган местного самоуправления, предоставляющий государственную услугу, возвращает обратившемуся лицу в 5-дневный срок с даты получения (регистрации) этих документов заявление и приложенные к нему документы.</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Возврат заявления и приложенных к нему документов осуществляется с указанием причины возврата способом, позволяющим подтвердить факт и дату возврата.</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Исчерпывающий перечень оснований для отказа</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в предоставлении государственной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18. Основания для отказа в предоставлении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1) несоответствие заявителя требованиям, указанным в пункте 3 административного регламента;</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2) нахождение на полном государственном обеспечении детей граждан Российской Федерации, иностранных граждан и лиц без гражданства;</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3) лишение родительских прав либо ограничение в родительских правах граждан Российской Федерации, иностранных граждан и лиц без гражданства;</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4) выезд граждан Российской Федерации на постоянное место жительства за пределы Российской Федерации;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5) непредставление какого-либо документа, указанного в пунктах 11, 12 административного регламента;</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6) отказ заявителя от предоставления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19. Информация об отказе в назначении единовременного пособия при передаче ребенка на воспитание в семью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(в ред. приказа Департамента по вопросам семьи и детей Томской области от 10.05.2017 N 169-п)</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Перечень услуг, которые являются необходимыми</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и обязательными для предоставления государственной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lastRenderedPageBreak/>
        <w:t>20.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Размер платы, взимаемой с заявителя при предоставлении</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государственной услуги, и способы ее взимания</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21. Государственная услуга предоставляется бесплатно.</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Максимальный срок ожидания в очереди при подаче запроса</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о предоставлении государственной услуги и при получении</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результата предоставления государственной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22. Время ожидания заявителя в очереди при подаче заявления о предоставлении государственной услуги и при получении результата предоставления государственной услуги не может превышать 15 минут.</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Срок регистрации заявления о предоставлении</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государственной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23. Регистрация заявления и документов, указанных в пунктах 11 и 12 административного регламента, поступивших в орган местного самоуправления, предоставляющий государственную услугу, осуществляется в день их поступления.</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24. При обращении заявителя за предоставлением государственной услуги через Единый портал государственных и муниципальных услуг (функций) заявление и документы, указанные в пунктах 11 и 12 административного регламента, регистрируются не позднее 1 рабочего дня, следующего за днем поступления.</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(в ред. приказа Департамента по вопросам семьи и детей Томской области от 10.05.2017 N 169-п)</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25. Регистрация заявления и документов, указанных в пунктах 11 и 12 административного регламента, поступивших в орган местного самоуправления, предоставляющий государственную услугу, через Единый портал государственных и муниципальных услуг (функций) в выходной (нерабочий или праздничный) день, осуществляется в первый следующий за ним рабочий день.</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(в ред. приказа Департамента по вопросам семьи и детей Томской области от 10.05.2017 N 169-п)</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Требования к помещениям, в которых предоставляется</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государственная услуга, к месту ожидания и приема</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заявителей, размещению и оформлению визуальной,</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текстовой и мультимедийной информации о порядке</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предоставления такой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26. Требования к помещениям, в которых предоставляется государственная услуга:</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1) центральный вход в здание органа местного самоуправления, предоставляющего государственную услугу, должен быть оборудован информационной табличкой (вывеской), содержащей полное наименование организации;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lastRenderedPageBreak/>
        <w:t>3) места для ожидания и приема заявителей должны быть снабжены стульями, иметь место для письма и раскладки документов;</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5) рабочие места специалистов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6) в целях обеспечения конфиденциальности сведений о гражданах специалистом органа местного самоуправления, предоставляющего государственную услугу, одновременно ведется прием только одного заявителя;</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(пп. 7 в ред. приказа Департамента по вопросам семьи и детей Томской области от 30.05.2016 N 195-п)</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(в ред. приказа Департамента по вопросам семьи и детей Томской области от 10.05.2017 N 169-п)</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Показатели доступности и качества государственной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27. Показателями доступности и качества государственной услуги являются:</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1) удовлетворенность заявителей качеством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2) полнота, актуальность и достоверность информации о порядке предоставления государственной услуги, в том числе в электронной форме;</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4) отсутствие обоснованных жалоб со стороны заявителей по результатам предоставления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5) предоставление возможности подачи документов, необходимых для предоставления государственной услуги, в форме электронного документа;</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7) количество взаимодействий заявителя (представителя заявителя) со специалистами органа местного самоуправления, предоставляющего государственную услугу;</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8) предоставление возможности получения государственной услуги через Единый портал государственных и муниципальных услуг (функций).</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(в ред. приказа Департамента по вопросам семьи и детей Томской области от 10.05.2017 N 169-п)</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Иные требования, в том числе учитывающие особенности</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предоставления государственной услуги в многофункциональных</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центрах и в электронном виде</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28.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соответствующую услугу.</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29. Заявления и документы, необходимые для предоставления государственной услуги, могут быть направлены в орган местного самоуправления, предоставляющий государственную услугу,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Заявление и документы, предоставленные в форме электронных документов:</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подписываются в соответствии с требованиями Федерального закона от 6 апреля 2011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сеть Интернет:</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лично при посещении органа местного самоуправления, предоставляющего государственную услугу;</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посредством Единого портала государственных и муниципальных услуг (функций) (www.gosuslugi.ru) без использования электронных носителей;</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(в ред. приказа Департамента по вопросам семьи и детей Томской области от 10.05.2017 N 169-п)</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иным способом, позволяющим передать в электронном виде заявление и необходимые документы.</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В случае направления в уполномоченный орган заявления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 заявителями посредством Единого портала государственных и муниципальных услуг (функций) документов, указанных в пунктах 11, 12 административного регламента, в форме электронных документов.</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(в ред. приказа Департамента по вопросам семьи и детей Томской области от 10.05.2017 N 169-п)</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Заявитель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 по номеру электронной квитанции.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(в ред. приказа Департамента по вопросам семьи и детей Томской области от 10.05.2017 N 169-п)</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Специалист органа местного самоуправления, предоставляющего государственную услугу, уведомляет заявителя о результате предоставления государственной услуги посредством электронной почты, по телефону, факсу, указанному заявителем в заявлении, в день принятия решения о предоставлении государственной услуги (отказе в предоставлении государственной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3. СОСТАВ, ПОСЛЕДОВАТЕЛЬНОСТЬ И СРОКИ ВЫПОЛНЕНИЯ</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АДМИНИСТРАТИВНЫХ ПРОЦЕДУР (ДЕЙСТВИЙ), ТРЕБОВАНИЯ К ПОРЯДКУ</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ИХ ВЫПОЛНЕНИЯ, В ТОМ ЧИСЛЕ ОСОБЕННОСТИ ВЫПОЛНЕНИЯ</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АДМИНИСТРАТИВНЫХ ПРОЦЕДУР (ДЕЙСТВИЙ) В ЭЛЕКТРОННОЙ ФОРМЕ</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30. Предоставление государственной услуги включает в себя следующие административные процедуры:</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1) прием и регистрация документов;</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2) рассмотрение документов;</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lastRenderedPageBreak/>
        <w:t>3) принятие решения о предоставлении государственной услуги или об отказе в предоставлении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31.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2 к административному регламенту.</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31-1. Заявителю обеспечивается возможность получения информации о ходе предоставления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При предоставлении государственной услуги в электронной форме заявителю направляется:</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1) уведомление о приеме и регистрации запроса и иных документов, необходимых для предоставления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2) уведомление о начале процедуры предоставления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4) уведомление о результатах рассмотрения документов, необходимых для предоставления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6) уведомление о мотивированном отказе в предоставлении государственной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(п. 31-1 введен приказом Департамента по вопросам семьи и детей Томской области от 08.02.2019 N 106-п)</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Прием и регистрация документов</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32. Основанием для начала предоставления государственной услуги является поступление заявления на предоставление государственной услуги и документов, указанных в пунктах 11, 12 административного регламента, в орган местного самоуправления, предоставляющий государственную услугу.</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33.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34. Специалист органа местного самоуправления, предоставляющего государственную услугу, регистрирует поступление представленных документов в соответствии с установленными правилами делопроизводства органа местного самоуправления, предоставляющего государственную услугу.</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35.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пунктах 11, 12 административного регламента.</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(в ред. приказа Департамента по вопросам семьи и детей Томской области от 10.05.2017 N 169-п)</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органа местного самоуправления, предоставляющего государственную услугу, в течение 1 рабочего дня.</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r w:rsidRPr="00B70BC4">
        <w:rPr>
          <w:rFonts w:ascii="Arial" w:hAnsi="Arial" w:cs="Arial"/>
          <w:sz w:val="20"/>
          <w:szCs w:val="20"/>
        </w:rPr>
        <w:t>(в ред. приказа Департамента по вопросам семьи и детей Томской области от 10.05.2017 N 169-п)</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lastRenderedPageBreak/>
        <w:t>Специалист органа местного самоуправления, предоставляющего государственную услугу:</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распечатывает принятые в электронной форме документы;</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регистрирует документы, ставит учетный номер на поданном заявлении;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в течение 1 рабочего дня, в котором происходила регистрация документов,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36. Максимальный срок выполнения административной процедуры составляет 1 рабочий день.</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37. Результатом административной процедуры является прием и регистрация документов заявителя специалистом органа местного самоуправления, предоставляющего государственную услугу.</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Рассмотрение документов</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38. Основанием для начала административной процедуры является поступление специалисту органа местного самоуправления, предоставляющего государственную услугу, заявления с приложенными к нему документами.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Специалист органа местного самоуправления, предоставляющего государственную услугу:</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1) рассматривает документы заявителя и проверяет их на предмет полноты и достоверности содержащихся в них сведений, проверяет соответствие заявителя критериям, установленным пунктом 3 административного регламента.</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Для дальнейшего хранения документов специалист органа местного самоуправления, предоставляющего государственную услугу, осуществляет формирование учетного дела заявителя;</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2) готовит проект решения о предоставлении государственной услуги либо об отказе в предоставлении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Решение о предоставлении государственной услуги (об отказе в предоставлении государственной услуги) оформляется в виде проекта уведомления о предоставлении государственной услуги (уведомления об отказе в предоставлении государственной услуги), которое составляется в двух экземплярах, и содержит информацию о предоставлении государственной услуги либо об отказе в предоставлении государственной услуги с указанием причин отказа;</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3)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соответствующих решений у руководителя структурного подразделения органа местного самоуправления, предоставляющего государственную услугу.</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39. Максимальный срок выполнения административной процедуры составляет 3 рабочих дня.</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40. Исключен. - Приказ Департамента по вопросам семьи и детей Томской области от 22.09.2015 N 303-п.</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Принятие решения о предоставлении государственной услуги</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либо об отказе в предоставлении государственной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41. Основанием для начала административной процедуры является поступление учетного дела заявителя и проекта соответствующего решения.</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42. Должностным лицом, ответственным за выполнение административной процедуры, является руководитель органа местного самоуправления, предоставляющего государственную услугу.</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lastRenderedPageBreak/>
        <w:t>43. Руководитель органа местного самоуправления, предоставляющего государственную услугу, принимает решение о предоставлении государственной услуги (об отказе в предоставлении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44. Максимальный срок выполнения административной процедуры составляет 2 рабочих дня.</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45. Результатом административной процедуры является:</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1) решение о предоставлении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2) решение об отказе в предоставлении государственной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Выдача (направление) заявителю документов и (или)</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информации, подтверждающих предоставление государственной</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услуги или отказ в предоставлении государственной услуги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46. Основанием для начала административной процедуры является поступление личного дела обслуживаемого лица и соответствующего уведомления.</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47.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48. Специалист органа местного самоуправления, предоставляющего государственную услугу, уведомление о предоставлении государственной услуги (об отказе в предоставлении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 выдает лично заявителю на бумажном носителе;</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 направляет заявителю на бумажном носителе почтовым отправлением.</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49. Максимальный срок выполнения административной процедуры составляет 2 рабочих дня.</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50. Результатом административной процедуры являются информирование заявителя о предоставлении (отказе в предоставлении) государственной услуги и выдача (направление) соответствующего уведомления.</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4. ФОРМЫ КОНТРОЛЯ ЗА ИСПОЛНЕНИЕМ</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АДМИНИСТРАТИВНОГО РЕГЛАМЕНТА</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51.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52.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 xml:space="preserve">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w:t>
      </w:r>
      <w:r w:rsidRPr="00B70BC4">
        <w:rPr>
          <w:rFonts w:ascii="Arial" w:hAnsi="Arial" w:cs="Arial"/>
          <w:sz w:val="20"/>
          <w:szCs w:val="20"/>
        </w:rPr>
        <w:lastRenderedPageBreak/>
        <w:t>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1F643E" w:rsidRPr="00B70BC4" w:rsidRDefault="001F643E" w:rsidP="001F643E">
      <w:pPr>
        <w:autoSpaceDE w:val="0"/>
        <w:autoSpaceDN w:val="0"/>
        <w:adjustRightInd w:val="0"/>
        <w:spacing w:before="200" w:after="0" w:line="240" w:lineRule="auto"/>
        <w:ind w:firstLine="540"/>
        <w:jc w:val="both"/>
        <w:rPr>
          <w:rFonts w:ascii="Arial" w:hAnsi="Arial" w:cs="Arial"/>
          <w:sz w:val="20"/>
          <w:szCs w:val="20"/>
        </w:rPr>
      </w:pPr>
      <w:r w:rsidRPr="00B70BC4">
        <w:rPr>
          <w:rFonts w:ascii="Arial" w:hAnsi="Arial" w:cs="Arial"/>
          <w:sz w:val="20"/>
          <w:szCs w:val="20"/>
        </w:rPr>
        <w:t>53.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5. ДОСУДЕБНЫЙ (ВНЕСУДЕБНЫЙ) ПОРЯДОК ОБЖАЛОВАНИЯ РЕШЕНИЙ</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И ДЕЙСТВИЙ (БЕЗДЕЙСТВИЯ) ОРГАНА, ПРЕДОСТАВЛЯЮЩЕГО</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ГОСУДАРСТВЕННУЮ УСЛУГУ, А ТАКЖЕ ДОЛЖНОСТНЫХ ЛИЦ,</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ГОСУДАРСТВЕННЫХ ГРАЖДАНСКИХ СЛУЖАЩИХ</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ind w:firstLine="540"/>
        <w:jc w:val="both"/>
        <w:rPr>
          <w:rFonts w:ascii="Arial" w:hAnsi="Arial" w:cs="Arial"/>
          <w:sz w:val="20"/>
          <w:szCs w:val="20"/>
        </w:rPr>
      </w:pPr>
      <w:r w:rsidRPr="00B70BC4">
        <w:rPr>
          <w:rFonts w:ascii="Arial" w:hAnsi="Arial" w:cs="Arial"/>
          <w:sz w:val="20"/>
          <w:szCs w:val="20"/>
        </w:rPr>
        <w:t>54.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right"/>
        <w:outlineLvl w:val="1"/>
        <w:rPr>
          <w:rFonts w:ascii="Arial" w:hAnsi="Arial" w:cs="Arial"/>
          <w:sz w:val="20"/>
          <w:szCs w:val="20"/>
        </w:rPr>
      </w:pPr>
      <w:r w:rsidRPr="00B70BC4">
        <w:rPr>
          <w:rFonts w:ascii="Arial" w:hAnsi="Arial" w:cs="Arial"/>
          <w:sz w:val="20"/>
          <w:szCs w:val="20"/>
        </w:rPr>
        <w:t>Приложение N 1</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к Административному регламенту</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предоставления государственной услуги "Назначение</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единовременного пособия при передаче ребенка на воспитание</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в семью в соответствии с законодательством Российской</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Федерации", предоставляемой органами местного самоуправления</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при осуществлении переданных им государственных полномочий</w:t>
      </w:r>
    </w:p>
    <w:p w:rsidR="001F643E" w:rsidRPr="00B70BC4" w:rsidRDefault="001F643E" w:rsidP="001F643E">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B70BC4" w:rsidRPr="00B70BC4">
        <w:trPr>
          <w:jc w:val="center"/>
        </w:trPr>
        <w:tc>
          <w:tcPr>
            <w:tcW w:w="5000" w:type="pct"/>
            <w:tcBorders>
              <w:left w:val="single" w:sz="24" w:space="0" w:color="CED3F1"/>
              <w:right w:val="single" w:sz="24" w:space="0" w:color="F4F3F8"/>
            </w:tcBorders>
            <w:shd w:val="clear" w:color="auto" w:fill="F4F3F8"/>
          </w:tcPr>
          <w:p w:rsidR="001F643E" w:rsidRPr="00B70BC4" w:rsidRDefault="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Список изменяющих документов</w:t>
            </w:r>
          </w:p>
          <w:p w:rsidR="001F643E" w:rsidRPr="00B70BC4" w:rsidRDefault="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(в ред. приказов Департамента по вопросам семьи и детей Томской области</w:t>
            </w:r>
          </w:p>
          <w:p w:rsidR="001F643E" w:rsidRPr="00B70BC4" w:rsidRDefault="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от 22.09.2015 N 303-п, от 08.02.2019 N 106-п)</w:t>
            </w:r>
          </w:p>
        </w:tc>
      </w:tr>
    </w:tbl>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Руководителю      органа     местного</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самоуправления,      предоставляющего</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государственную                услугу</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(фамилия, имя, отчество (при наличии)</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должностного лица)</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bookmarkStart w:id="7" w:name="Par375"/>
      <w:bookmarkEnd w:id="7"/>
      <w:r w:rsidRPr="00B70BC4">
        <w:rPr>
          <w:rFonts w:ascii="Courier New" w:hAnsi="Courier New" w:cs="Courier New"/>
          <w:sz w:val="20"/>
          <w:szCs w:val="20"/>
        </w:rPr>
        <w:t xml:space="preserve">                                 ЗАЯВЛЕНИЕ</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о назначении единовременного пособия при передаче ребенка</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на воспитание в семью в соответствии с законодательством</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Российской Федерации</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Я, _______________________________________________________________________,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(фамилия, имя, отчество (при наличии)</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проживающий(ая) (пребывающий(ая)) по адресу: 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почтовый индекс, наименование региона, района, города, иного населенного</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пункта, улицы, номера дома, корпуса, квартиры</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__________________________________________________________________________,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адрес указывается на основании записи в паспорте или документе,</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подтверждающем регистрацию по месту жительства, месту пребывания (если</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предъявляется не паспорт, а иной документ, удостоверяющий личность)</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фактически проживающий(ая) (пребывающий(ая)) по адресу: 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___________________________________________________________________________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почтовый индекс, наименование региона, района, города, иного населенного</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пункта, улицы, номера дома, корпуса, квартиры</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288"/>
        <w:gridCol w:w="1701"/>
        <w:gridCol w:w="2381"/>
        <w:gridCol w:w="1701"/>
      </w:tblGrid>
      <w:tr w:rsidR="00B70BC4" w:rsidRPr="00B70BC4">
        <w:tc>
          <w:tcPr>
            <w:tcW w:w="3288" w:type="dxa"/>
            <w:tcBorders>
              <w:top w:val="single" w:sz="4" w:space="0" w:color="auto"/>
              <w:left w:val="single" w:sz="4" w:space="0" w:color="auto"/>
              <w:bottom w:val="single" w:sz="4" w:space="0" w:color="auto"/>
              <w:right w:val="single" w:sz="4" w:space="0" w:color="auto"/>
            </w:tcBorders>
            <w:vAlign w:val="bottom"/>
          </w:tcPr>
          <w:p w:rsidR="001F643E" w:rsidRPr="00B70BC4" w:rsidRDefault="001F643E">
            <w:pPr>
              <w:autoSpaceDE w:val="0"/>
              <w:autoSpaceDN w:val="0"/>
              <w:adjustRightInd w:val="0"/>
              <w:spacing w:after="0" w:line="240" w:lineRule="auto"/>
              <w:rPr>
                <w:rFonts w:ascii="Arial" w:hAnsi="Arial" w:cs="Arial"/>
                <w:sz w:val="20"/>
                <w:szCs w:val="20"/>
              </w:rPr>
            </w:pPr>
            <w:r w:rsidRPr="00B70BC4">
              <w:rPr>
                <w:rFonts w:ascii="Arial" w:hAnsi="Arial" w:cs="Arial"/>
                <w:sz w:val="20"/>
                <w:szCs w:val="20"/>
              </w:rPr>
              <w:t>Вид документа, удостоверяющего личность</w:t>
            </w:r>
          </w:p>
        </w:tc>
        <w:tc>
          <w:tcPr>
            <w:tcW w:w="1701" w:type="dxa"/>
            <w:tcBorders>
              <w:top w:val="single" w:sz="4" w:space="0" w:color="auto"/>
              <w:left w:val="single" w:sz="4" w:space="0" w:color="auto"/>
              <w:bottom w:val="single" w:sz="4" w:space="0" w:color="auto"/>
              <w:right w:val="single" w:sz="4" w:space="0" w:color="auto"/>
            </w:tcBorders>
          </w:tcPr>
          <w:p w:rsidR="001F643E" w:rsidRPr="00B70BC4" w:rsidRDefault="001F643E">
            <w:pPr>
              <w:autoSpaceDE w:val="0"/>
              <w:autoSpaceDN w:val="0"/>
              <w:adjustRightInd w:val="0"/>
              <w:spacing w:after="0" w:line="240" w:lineRule="auto"/>
              <w:rPr>
                <w:rFonts w:ascii="Arial" w:hAnsi="Arial" w:cs="Arial"/>
                <w:sz w:val="20"/>
                <w:szCs w:val="20"/>
              </w:rPr>
            </w:pPr>
          </w:p>
        </w:tc>
        <w:tc>
          <w:tcPr>
            <w:tcW w:w="2381" w:type="dxa"/>
            <w:tcBorders>
              <w:top w:val="single" w:sz="4" w:space="0" w:color="auto"/>
              <w:left w:val="single" w:sz="4" w:space="0" w:color="auto"/>
              <w:bottom w:val="single" w:sz="4" w:space="0" w:color="auto"/>
              <w:right w:val="single" w:sz="4" w:space="0" w:color="auto"/>
            </w:tcBorders>
            <w:vAlign w:val="bottom"/>
          </w:tcPr>
          <w:p w:rsidR="001F643E" w:rsidRPr="00B70BC4" w:rsidRDefault="001F643E">
            <w:pPr>
              <w:autoSpaceDE w:val="0"/>
              <w:autoSpaceDN w:val="0"/>
              <w:adjustRightInd w:val="0"/>
              <w:spacing w:after="0" w:line="240" w:lineRule="auto"/>
              <w:rPr>
                <w:rFonts w:ascii="Arial" w:hAnsi="Arial" w:cs="Arial"/>
                <w:sz w:val="20"/>
                <w:szCs w:val="20"/>
              </w:rPr>
            </w:pPr>
            <w:r w:rsidRPr="00B70BC4">
              <w:rPr>
                <w:rFonts w:ascii="Arial" w:hAnsi="Arial" w:cs="Arial"/>
                <w:sz w:val="20"/>
                <w:szCs w:val="20"/>
              </w:rPr>
              <w:t>Серия и номер документа</w:t>
            </w:r>
          </w:p>
        </w:tc>
        <w:tc>
          <w:tcPr>
            <w:tcW w:w="1701" w:type="dxa"/>
            <w:tcBorders>
              <w:top w:val="single" w:sz="4" w:space="0" w:color="auto"/>
              <w:left w:val="single" w:sz="4" w:space="0" w:color="auto"/>
              <w:bottom w:val="single" w:sz="4" w:space="0" w:color="auto"/>
              <w:right w:val="single" w:sz="4" w:space="0" w:color="auto"/>
            </w:tcBorders>
          </w:tcPr>
          <w:p w:rsidR="001F643E" w:rsidRPr="00B70BC4" w:rsidRDefault="001F643E">
            <w:pPr>
              <w:autoSpaceDE w:val="0"/>
              <w:autoSpaceDN w:val="0"/>
              <w:adjustRightInd w:val="0"/>
              <w:spacing w:after="0" w:line="240" w:lineRule="auto"/>
              <w:rPr>
                <w:rFonts w:ascii="Arial" w:hAnsi="Arial" w:cs="Arial"/>
                <w:sz w:val="20"/>
                <w:szCs w:val="20"/>
              </w:rPr>
            </w:pPr>
          </w:p>
        </w:tc>
      </w:tr>
      <w:tr w:rsidR="00B70BC4" w:rsidRPr="00B70BC4">
        <w:tc>
          <w:tcPr>
            <w:tcW w:w="3288" w:type="dxa"/>
            <w:tcBorders>
              <w:top w:val="single" w:sz="4" w:space="0" w:color="auto"/>
              <w:left w:val="single" w:sz="4" w:space="0" w:color="auto"/>
              <w:bottom w:val="single" w:sz="4" w:space="0" w:color="auto"/>
              <w:right w:val="single" w:sz="4" w:space="0" w:color="auto"/>
            </w:tcBorders>
            <w:vAlign w:val="bottom"/>
          </w:tcPr>
          <w:p w:rsidR="001F643E" w:rsidRPr="00B70BC4" w:rsidRDefault="001F643E">
            <w:pPr>
              <w:autoSpaceDE w:val="0"/>
              <w:autoSpaceDN w:val="0"/>
              <w:adjustRightInd w:val="0"/>
              <w:spacing w:after="0" w:line="240" w:lineRule="auto"/>
              <w:rPr>
                <w:rFonts w:ascii="Arial" w:hAnsi="Arial" w:cs="Arial"/>
                <w:sz w:val="20"/>
                <w:szCs w:val="20"/>
              </w:rPr>
            </w:pPr>
            <w:r w:rsidRPr="00B70BC4">
              <w:rPr>
                <w:rFonts w:ascii="Arial" w:hAnsi="Arial" w:cs="Arial"/>
                <w:sz w:val="20"/>
                <w:szCs w:val="20"/>
              </w:rPr>
              <w:t>Кем выдан</w:t>
            </w:r>
          </w:p>
        </w:tc>
        <w:tc>
          <w:tcPr>
            <w:tcW w:w="1701" w:type="dxa"/>
            <w:tcBorders>
              <w:top w:val="single" w:sz="4" w:space="0" w:color="auto"/>
              <w:left w:val="single" w:sz="4" w:space="0" w:color="auto"/>
              <w:bottom w:val="single" w:sz="4" w:space="0" w:color="auto"/>
              <w:right w:val="single" w:sz="4" w:space="0" w:color="auto"/>
            </w:tcBorders>
            <w:vAlign w:val="bottom"/>
          </w:tcPr>
          <w:p w:rsidR="001F643E" w:rsidRPr="00B70BC4" w:rsidRDefault="001F643E">
            <w:pPr>
              <w:autoSpaceDE w:val="0"/>
              <w:autoSpaceDN w:val="0"/>
              <w:adjustRightInd w:val="0"/>
              <w:spacing w:after="0" w:line="240" w:lineRule="auto"/>
              <w:rPr>
                <w:rFonts w:ascii="Arial" w:hAnsi="Arial" w:cs="Arial"/>
                <w:sz w:val="20"/>
                <w:szCs w:val="20"/>
              </w:rPr>
            </w:pPr>
          </w:p>
        </w:tc>
        <w:tc>
          <w:tcPr>
            <w:tcW w:w="2381" w:type="dxa"/>
            <w:tcBorders>
              <w:top w:val="single" w:sz="4" w:space="0" w:color="auto"/>
              <w:left w:val="single" w:sz="4" w:space="0" w:color="auto"/>
              <w:bottom w:val="single" w:sz="4" w:space="0" w:color="auto"/>
              <w:right w:val="single" w:sz="4" w:space="0" w:color="auto"/>
            </w:tcBorders>
            <w:vAlign w:val="bottom"/>
          </w:tcPr>
          <w:p w:rsidR="001F643E" w:rsidRPr="00B70BC4" w:rsidRDefault="001F643E">
            <w:pPr>
              <w:autoSpaceDE w:val="0"/>
              <w:autoSpaceDN w:val="0"/>
              <w:adjustRightInd w:val="0"/>
              <w:spacing w:after="0" w:line="240" w:lineRule="auto"/>
              <w:rPr>
                <w:rFonts w:ascii="Arial" w:hAnsi="Arial" w:cs="Arial"/>
                <w:sz w:val="20"/>
                <w:szCs w:val="20"/>
              </w:rPr>
            </w:pPr>
            <w:r w:rsidRPr="00B70BC4">
              <w:rPr>
                <w:rFonts w:ascii="Arial" w:hAnsi="Arial" w:cs="Arial"/>
                <w:sz w:val="20"/>
                <w:szCs w:val="20"/>
              </w:rPr>
              <w:t>Дата выдачи</w:t>
            </w:r>
          </w:p>
        </w:tc>
        <w:tc>
          <w:tcPr>
            <w:tcW w:w="1701" w:type="dxa"/>
            <w:tcBorders>
              <w:top w:val="single" w:sz="4" w:space="0" w:color="auto"/>
              <w:left w:val="single" w:sz="4" w:space="0" w:color="auto"/>
              <w:bottom w:val="single" w:sz="4" w:space="0" w:color="auto"/>
              <w:right w:val="single" w:sz="4" w:space="0" w:color="auto"/>
            </w:tcBorders>
            <w:vAlign w:val="bottom"/>
          </w:tcPr>
          <w:p w:rsidR="001F643E" w:rsidRPr="00B70BC4" w:rsidRDefault="001F643E">
            <w:pPr>
              <w:autoSpaceDE w:val="0"/>
              <w:autoSpaceDN w:val="0"/>
              <w:adjustRightInd w:val="0"/>
              <w:spacing w:after="0" w:line="240" w:lineRule="auto"/>
              <w:rPr>
                <w:rFonts w:ascii="Arial" w:hAnsi="Arial" w:cs="Arial"/>
                <w:sz w:val="20"/>
                <w:szCs w:val="20"/>
              </w:rPr>
            </w:pPr>
          </w:p>
        </w:tc>
      </w:tr>
      <w:tr w:rsidR="00B70BC4" w:rsidRPr="00B70BC4">
        <w:tc>
          <w:tcPr>
            <w:tcW w:w="3288" w:type="dxa"/>
            <w:tcBorders>
              <w:top w:val="single" w:sz="4" w:space="0" w:color="auto"/>
              <w:left w:val="single" w:sz="4" w:space="0" w:color="auto"/>
              <w:bottom w:val="single" w:sz="4" w:space="0" w:color="auto"/>
              <w:right w:val="single" w:sz="4" w:space="0" w:color="auto"/>
            </w:tcBorders>
            <w:vAlign w:val="bottom"/>
          </w:tcPr>
          <w:p w:rsidR="001F643E" w:rsidRPr="00B70BC4" w:rsidRDefault="001F643E">
            <w:pPr>
              <w:autoSpaceDE w:val="0"/>
              <w:autoSpaceDN w:val="0"/>
              <w:adjustRightInd w:val="0"/>
              <w:spacing w:after="0" w:line="240" w:lineRule="auto"/>
              <w:rPr>
                <w:rFonts w:ascii="Arial" w:hAnsi="Arial" w:cs="Arial"/>
                <w:sz w:val="20"/>
                <w:szCs w:val="20"/>
              </w:rPr>
            </w:pPr>
            <w:r w:rsidRPr="00B70BC4">
              <w:rPr>
                <w:rFonts w:ascii="Arial" w:hAnsi="Arial" w:cs="Arial"/>
                <w:sz w:val="20"/>
                <w:szCs w:val="20"/>
              </w:rPr>
              <w:t>Индивидуальный номер налогоплательщика</w:t>
            </w:r>
          </w:p>
        </w:tc>
        <w:tc>
          <w:tcPr>
            <w:tcW w:w="1701" w:type="dxa"/>
            <w:tcBorders>
              <w:top w:val="single" w:sz="4" w:space="0" w:color="auto"/>
              <w:left w:val="single" w:sz="4" w:space="0" w:color="auto"/>
              <w:bottom w:val="single" w:sz="4" w:space="0" w:color="auto"/>
              <w:right w:val="single" w:sz="4" w:space="0" w:color="auto"/>
            </w:tcBorders>
            <w:vAlign w:val="bottom"/>
          </w:tcPr>
          <w:p w:rsidR="001F643E" w:rsidRPr="00B70BC4" w:rsidRDefault="001F643E">
            <w:pPr>
              <w:autoSpaceDE w:val="0"/>
              <w:autoSpaceDN w:val="0"/>
              <w:adjustRightInd w:val="0"/>
              <w:spacing w:after="0" w:line="240" w:lineRule="auto"/>
              <w:rPr>
                <w:rFonts w:ascii="Arial" w:hAnsi="Arial" w:cs="Arial"/>
                <w:sz w:val="20"/>
                <w:szCs w:val="20"/>
              </w:rPr>
            </w:pPr>
          </w:p>
        </w:tc>
        <w:tc>
          <w:tcPr>
            <w:tcW w:w="2381" w:type="dxa"/>
            <w:tcBorders>
              <w:top w:val="single" w:sz="4" w:space="0" w:color="auto"/>
              <w:left w:val="single" w:sz="4" w:space="0" w:color="auto"/>
              <w:bottom w:val="single" w:sz="4" w:space="0" w:color="auto"/>
              <w:right w:val="single" w:sz="4" w:space="0" w:color="auto"/>
            </w:tcBorders>
            <w:vAlign w:val="bottom"/>
          </w:tcPr>
          <w:p w:rsidR="001F643E" w:rsidRPr="00B70BC4" w:rsidRDefault="001F643E">
            <w:pPr>
              <w:autoSpaceDE w:val="0"/>
              <w:autoSpaceDN w:val="0"/>
              <w:adjustRightInd w:val="0"/>
              <w:spacing w:after="0" w:line="240" w:lineRule="auto"/>
              <w:rPr>
                <w:rFonts w:ascii="Arial" w:hAnsi="Arial" w:cs="Arial"/>
                <w:sz w:val="20"/>
                <w:szCs w:val="20"/>
              </w:rPr>
            </w:pPr>
            <w:r w:rsidRPr="00B70BC4">
              <w:rPr>
                <w:rFonts w:ascii="Arial" w:hAnsi="Arial" w:cs="Arial"/>
                <w:sz w:val="20"/>
                <w:szCs w:val="20"/>
              </w:rPr>
              <w:t>КПП (если имеется)</w:t>
            </w:r>
          </w:p>
        </w:tc>
        <w:tc>
          <w:tcPr>
            <w:tcW w:w="1701" w:type="dxa"/>
            <w:tcBorders>
              <w:top w:val="single" w:sz="4" w:space="0" w:color="auto"/>
              <w:left w:val="single" w:sz="4" w:space="0" w:color="auto"/>
              <w:bottom w:val="single" w:sz="4" w:space="0" w:color="auto"/>
              <w:right w:val="single" w:sz="4" w:space="0" w:color="auto"/>
            </w:tcBorders>
            <w:vAlign w:val="bottom"/>
          </w:tcPr>
          <w:p w:rsidR="001F643E" w:rsidRPr="00B70BC4" w:rsidRDefault="001F643E">
            <w:pPr>
              <w:autoSpaceDE w:val="0"/>
              <w:autoSpaceDN w:val="0"/>
              <w:adjustRightInd w:val="0"/>
              <w:spacing w:after="0" w:line="240" w:lineRule="auto"/>
              <w:rPr>
                <w:rFonts w:ascii="Arial" w:hAnsi="Arial" w:cs="Arial"/>
                <w:sz w:val="20"/>
                <w:szCs w:val="20"/>
              </w:rPr>
            </w:pPr>
          </w:p>
        </w:tc>
      </w:tr>
      <w:tr w:rsidR="001F643E" w:rsidRPr="00B70BC4">
        <w:tc>
          <w:tcPr>
            <w:tcW w:w="7370" w:type="dxa"/>
            <w:gridSpan w:val="3"/>
            <w:tcBorders>
              <w:top w:val="single" w:sz="4" w:space="0" w:color="auto"/>
              <w:left w:val="single" w:sz="4" w:space="0" w:color="auto"/>
              <w:bottom w:val="single" w:sz="4" w:space="0" w:color="auto"/>
              <w:right w:val="single" w:sz="4" w:space="0" w:color="auto"/>
            </w:tcBorders>
            <w:vAlign w:val="bottom"/>
          </w:tcPr>
          <w:p w:rsidR="001F643E" w:rsidRPr="00B70BC4" w:rsidRDefault="001F643E">
            <w:pPr>
              <w:autoSpaceDE w:val="0"/>
              <w:autoSpaceDN w:val="0"/>
              <w:adjustRightInd w:val="0"/>
              <w:spacing w:after="0" w:line="240" w:lineRule="auto"/>
              <w:rPr>
                <w:rFonts w:ascii="Arial" w:hAnsi="Arial" w:cs="Arial"/>
                <w:sz w:val="20"/>
                <w:szCs w:val="20"/>
              </w:rPr>
            </w:pPr>
            <w:r w:rsidRPr="00B70BC4">
              <w:rPr>
                <w:rFonts w:ascii="Arial" w:hAnsi="Arial" w:cs="Arial"/>
                <w:sz w:val="20"/>
                <w:szCs w:val="20"/>
              </w:rPr>
              <w:t>Статус лица, имеющего право на получение государственного пособия (мать, отец, лицо, их заменяющее)</w:t>
            </w:r>
          </w:p>
        </w:tc>
        <w:tc>
          <w:tcPr>
            <w:tcW w:w="1701" w:type="dxa"/>
            <w:tcBorders>
              <w:top w:val="single" w:sz="4" w:space="0" w:color="auto"/>
              <w:left w:val="single" w:sz="4" w:space="0" w:color="auto"/>
              <w:bottom w:val="single" w:sz="4" w:space="0" w:color="auto"/>
              <w:right w:val="single" w:sz="4" w:space="0" w:color="auto"/>
            </w:tcBorders>
            <w:vAlign w:val="bottom"/>
          </w:tcPr>
          <w:p w:rsidR="001F643E" w:rsidRPr="00B70BC4" w:rsidRDefault="001F643E">
            <w:pPr>
              <w:autoSpaceDE w:val="0"/>
              <w:autoSpaceDN w:val="0"/>
              <w:adjustRightInd w:val="0"/>
              <w:spacing w:after="0" w:line="240" w:lineRule="auto"/>
              <w:rPr>
                <w:rFonts w:ascii="Arial" w:hAnsi="Arial" w:cs="Arial"/>
                <w:sz w:val="20"/>
                <w:szCs w:val="20"/>
              </w:rPr>
            </w:pPr>
          </w:p>
        </w:tc>
      </w:tr>
    </w:tbl>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прошу   назначить  мне  единовременное  пособие  при  передаче  ребенка  на</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воспитание  в  семью (далее - пособие) в соответствии с Федеральным законом</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от   19.05.1995  N  81-ФЗ  "О  государственных  пособиях гражданам, имеющим</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детей".</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Уведомление  о  назначении  пособия  прошу выслать/не  высылать (нужное</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подчеркнуть) по адресу: 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Пособие прошу перечислять (нужное подчеркнуть):</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почтовым переводом;</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на личный счет в кредитной организации.</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Сообщаю реквизиты моего счета для перечисления пособия 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в отделении N _____________ филиала N 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банка ____________________________________________________________________,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lastRenderedPageBreak/>
        <w:t xml:space="preserve">                      (наименование банковской организации)</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БИК __________________, ИНН _____________________, КПП 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Я, ___________________________________________________________________,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(фамилия, имя, отчество (при наличии)</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свободно,  своей  волей  и  в  своем  интересе  даю согласие уполномоченным</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должностным лицам ________________________________________________________,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наименование органа местного самоуправления,</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предоставляющего государственную услугу</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расположенного по адресу: 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на   обработку  (любое  действие   (операцию)  или  совокупность   действий</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(операций),  совершаемых  с использованием  средств  автоматизации или  без</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использования таких средств с персональными  данными, включая сбор, запись,</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систематизацию,  накопление, хранение,  уточнение  (обновление, изменение),</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извлечение,   использование,  передачу  (распространение,   предоставление,</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доступ),  обезличивание,  блокирование,  удаление,  уничтожение)  следующих</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персональных данных:</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  фамилия,  имя,  отчество  (при  наличии),  дата  и  место  рождения,</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гражданство;</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  степень  родства,  фамилии,  имена,  отчества  (при  наличии),  даты</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рождения близких родственников (супруга (супруги);</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  места  рождения  и  домашние  адреса  близких родственников (супруга</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(супруги);</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 адрес регистрации и фактического проживания;</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 дата регистрации по месту жительства;</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  паспорт  гражданина  Российской Федерации (серия, номер, кем и когда</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выдан);</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  паспорт,  удостоверяющий личность гражданина Российской Федерации за</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пределами Российской Федерации (серия, номер, кем и когда выдан);</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страховое    свидетельство   обязательного   пенсионного   страхования,</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содержащее страховой номер индивидуального лицевого счета;</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 номер телефона.</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Вышеуказанные  персональные  данные  предоставляю для обработки в целях</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lastRenderedPageBreak/>
        <w:t>обеспечения   соблюдения   в  отношении  меня  законодательства  Российской</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Федерации  в  сфере  отношений, связанных с предоставлением государственной</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услуги   "Назначение   единовременного  пособия  при  передаче  ребенка  на</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воспитание в семью в соответствии с законодательством Российской Федерации"</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действующим законодательством.</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Я ознакомлен(а), что:</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1)   согласие   на  обработку  персональных  данных  действует  с  даты</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подписания  настоящего  согласия  и  до даты подачи письменного заявления в</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произвольной форме об отзыве настоящего согласия;</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2)  персональные данные, предоставляемые в отношении третьих лиц, будут</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обрабатываться  только  в  целях  осуществления  и  выполнения  возложенных</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законодательством   Российской   Федерации  полномочий  и  обязанностей  на</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__________________________________________________________________________.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наименование органа местного самоуправления, предоставляющего</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государственную услугу</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Дата начала обработки персональных данных: 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(число, месяц, год)</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___________________ _______________________________________________________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(подпись)                фамилия, имя, отчество (при наличии)</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Расписка-уведомление о приеме и регистрации заявления.</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Заявление _________________________________________________________________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с  приложением документов на _____ листах принято "__" ___________ 20___ г.</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Специалист _______________________________________________________________.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Дата ___________________________ Подпись __________________________________</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right"/>
        <w:outlineLvl w:val="1"/>
        <w:rPr>
          <w:rFonts w:ascii="Arial" w:hAnsi="Arial" w:cs="Arial"/>
          <w:sz w:val="20"/>
          <w:szCs w:val="20"/>
        </w:rPr>
      </w:pPr>
      <w:r w:rsidRPr="00B70BC4">
        <w:rPr>
          <w:rFonts w:ascii="Arial" w:hAnsi="Arial" w:cs="Arial"/>
          <w:sz w:val="20"/>
          <w:szCs w:val="20"/>
        </w:rPr>
        <w:t>Приложение N 2</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к Административному регламенту</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предоставления государственной услуги "Назначение</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lastRenderedPageBreak/>
        <w:t>единовременного пособия при передаче ребенка на воспитание</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в семью в соответствии с законодательством Российской</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Федерации", предоставляемой органами местного самоуправления</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при осуществлении переданных им государственных полномочий</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center"/>
        <w:rPr>
          <w:rFonts w:ascii="Arial" w:hAnsi="Arial" w:cs="Arial"/>
          <w:sz w:val="20"/>
          <w:szCs w:val="20"/>
        </w:rPr>
      </w:pPr>
      <w:bookmarkStart w:id="8" w:name="Par495"/>
      <w:bookmarkEnd w:id="8"/>
      <w:r w:rsidRPr="00B70BC4">
        <w:rPr>
          <w:rFonts w:ascii="Arial" w:hAnsi="Arial" w:cs="Arial"/>
          <w:sz w:val="20"/>
          <w:szCs w:val="20"/>
        </w:rPr>
        <w:t>БЛОК-СХЕМА</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ПРЕДОСТАВЛЕНИЯ ГОСУДАРСТВЕННОЙ УСЛУГИ</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"НАЗНАЧЕНИЕ ЕДИНОВРЕМЕННОГО ПОСОБИЯ ПРИ ПЕРЕДАЧЕ РЕБЕНКА</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НА ВОСПИТАНИЕ В СЕМЬЮ В СООТВЕТСТВИИ С ЗАКОНОДАТЕЛЬСТВОМ</w:t>
      </w:r>
    </w:p>
    <w:p w:rsidR="001F643E" w:rsidRPr="00B70BC4" w:rsidRDefault="001F643E" w:rsidP="001F643E">
      <w:pPr>
        <w:autoSpaceDE w:val="0"/>
        <w:autoSpaceDN w:val="0"/>
        <w:adjustRightInd w:val="0"/>
        <w:spacing w:line="240" w:lineRule="auto"/>
        <w:jc w:val="center"/>
        <w:rPr>
          <w:rFonts w:ascii="Arial" w:hAnsi="Arial" w:cs="Arial"/>
          <w:sz w:val="20"/>
          <w:szCs w:val="20"/>
        </w:rPr>
      </w:pPr>
      <w:r w:rsidRPr="00B70BC4">
        <w:rPr>
          <w:rFonts w:ascii="Arial" w:hAnsi="Arial" w:cs="Arial"/>
          <w:sz w:val="20"/>
          <w:szCs w:val="20"/>
        </w:rPr>
        <w:t>РОССИЙСКОЙ ФЕДЕРАЦИИ"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Прием и регистрация документов, необходимых для предоставления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государственной услуги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(Срок выполнения административной процедуры - 1 рабочий день)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(Общий срок предоставления государственной услуги - 10 дней с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момента подачи заявления и необходимых документов)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v                                v</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Рассмотрение документов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(Срок выполнения административной процедуры - 3 рабочих дня)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v                                v</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│Принятие решения о назначении │ │ Принятие решения об отказе в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пособия            │ │      назначении пособия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(срок выполнения       │ │       (срок выполнения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│административной процедуры - 2│ │административной процедуры - 2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рабочих дня)         │ │         рабочих дня)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v                                 v</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Уведомление заявителя о    │ │Уведомление заявителя об отказе│</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назначении единовременного  │ │ в назначении единовременного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lastRenderedPageBreak/>
        <w:t>│           пособия            │ │            пособия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(срок выполнения       │ │       (срок выполнения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│административной процедуры - 2│ │административной процедуры - 2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рабочих дня)         │ │         рабочих дня)          │</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right"/>
        <w:outlineLvl w:val="1"/>
        <w:rPr>
          <w:rFonts w:ascii="Arial" w:hAnsi="Arial" w:cs="Arial"/>
          <w:sz w:val="20"/>
          <w:szCs w:val="20"/>
        </w:rPr>
      </w:pPr>
      <w:r w:rsidRPr="00B70BC4">
        <w:rPr>
          <w:rFonts w:ascii="Arial" w:hAnsi="Arial" w:cs="Arial"/>
          <w:sz w:val="20"/>
          <w:szCs w:val="20"/>
        </w:rPr>
        <w:t>Приложение N 3</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к Административному регламенту</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предоставления государственной услуги "Назначение</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единовременного пособия при передаче ребенка на воспитание</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в семью в соответствии с законодательством Российской</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Федерации", предоставляемой органами местного самоуправления</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при осуществлении переданных им государственных полномочий</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ЖУРНАЛ</w:t>
      </w:r>
    </w:p>
    <w:p w:rsidR="001F643E" w:rsidRPr="00B70BC4" w:rsidRDefault="001F643E" w:rsidP="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регистрации заявлений и решений о назначении единовременного</w:t>
      </w:r>
    </w:p>
    <w:p w:rsidR="001F643E" w:rsidRPr="00B70BC4" w:rsidRDefault="001F643E" w:rsidP="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пособия при передаче ребенка на воспитание в семью</w:t>
      </w:r>
    </w:p>
    <w:p w:rsidR="001F643E" w:rsidRPr="00B70BC4" w:rsidRDefault="001F643E" w:rsidP="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в соответствии с законодательством Российской Федерации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907"/>
        <w:gridCol w:w="1361"/>
        <w:gridCol w:w="964"/>
        <w:gridCol w:w="1304"/>
        <w:gridCol w:w="1304"/>
        <w:gridCol w:w="1304"/>
        <w:gridCol w:w="1417"/>
      </w:tblGrid>
      <w:tr w:rsidR="001F643E" w:rsidRPr="00B70BC4">
        <w:tc>
          <w:tcPr>
            <w:tcW w:w="454" w:type="dxa"/>
            <w:tcBorders>
              <w:top w:val="single" w:sz="4" w:space="0" w:color="auto"/>
              <w:left w:val="single" w:sz="4" w:space="0" w:color="auto"/>
              <w:bottom w:val="single" w:sz="4" w:space="0" w:color="auto"/>
              <w:right w:val="single" w:sz="4" w:space="0" w:color="auto"/>
            </w:tcBorders>
          </w:tcPr>
          <w:p w:rsidR="001F643E" w:rsidRPr="00B70BC4" w:rsidRDefault="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N</w:t>
            </w:r>
          </w:p>
          <w:p w:rsidR="001F643E" w:rsidRPr="00B70BC4" w:rsidRDefault="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пп</w:t>
            </w:r>
          </w:p>
        </w:tc>
        <w:tc>
          <w:tcPr>
            <w:tcW w:w="907" w:type="dxa"/>
            <w:tcBorders>
              <w:top w:val="single" w:sz="4" w:space="0" w:color="auto"/>
              <w:left w:val="single" w:sz="4" w:space="0" w:color="auto"/>
              <w:bottom w:val="single" w:sz="4" w:space="0" w:color="auto"/>
              <w:right w:val="single" w:sz="4" w:space="0" w:color="auto"/>
            </w:tcBorders>
          </w:tcPr>
          <w:p w:rsidR="001F643E" w:rsidRPr="00B70BC4" w:rsidRDefault="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Дата регистрации</w:t>
            </w:r>
          </w:p>
        </w:tc>
        <w:tc>
          <w:tcPr>
            <w:tcW w:w="1361" w:type="dxa"/>
            <w:tcBorders>
              <w:top w:val="single" w:sz="4" w:space="0" w:color="auto"/>
              <w:left w:val="single" w:sz="4" w:space="0" w:color="auto"/>
              <w:bottom w:val="single" w:sz="4" w:space="0" w:color="auto"/>
              <w:right w:val="single" w:sz="4" w:space="0" w:color="auto"/>
            </w:tcBorders>
          </w:tcPr>
          <w:p w:rsidR="001F643E" w:rsidRPr="00B70BC4" w:rsidRDefault="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Фамилия, имя, отчество (при наличии) заявителя и дата его рождения</w:t>
            </w:r>
          </w:p>
        </w:tc>
        <w:tc>
          <w:tcPr>
            <w:tcW w:w="964" w:type="dxa"/>
            <w:tcBorders>
              <w:top w:val="single" w:sz="4" w:space="0" w:color="auto"/>
              <w:left w:val="single" w:sz="4" w:space="0" w:color="auto"/>
              <w:bottom w:val="single" w:sz="4" w:space="0" w:color="auto"/>
              <w:right w:val="single" w:sz="4" w:space="0" w:color="auto"/>
            </w:tcBorders>
          </w:tcPr>
          <w:p w:rsidR="001F643E" w:rsidRPr="00B70BC4" w:rsidRDefault="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Адрес места жительства</w:t>
            </w:r>
          </w:p>
        </w:tc>
        <w:tc>
          <w:tcPr>
            <w:tcW w:w="1304" w:type="dxa"/>
            <w:tcBorders>
              <w:top w:val="single" w:sz="4" w:space="0" w:color="auto"/>
              <w:left w:val="single" w:sz="4" w:space="0" w:color="auto"/>
              <w:bottom w:val="single" w:sz="4" w:space="0" w:color="auto"/>
              <w:right w:val="single" w:sz="4" w:space="0" w:color="auto"/>
            </w:tcBorders>
          </w:tcPr>
          <w:p w:rsidR="001F643E" w:rsidRPr="00B70BC4" w:rsidRDefault="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Фамилия, имя, отчество (при наличии) ребенка и дата его рождения</w:t>
            </w:r>
          </w:p>
        </w:tc>
        <w:tc>
          <w:tcPr>
            <w:tcW w:w="1304" w:type="dxa"/>
            <w:tcBorders>
              <w:top w:val="single" w:sz="4" w:space="0" w:color="auto"/>
              <w:left w:val="single" w:sz="4" w:space="0" w:color="auto"/>
              <w:bottom w:val="single" w:sz="4" w:space="0" w:color="auto"/>
              <w:right w:val="single" w:sz="4" w:space="0" w:color="auto"/>
            </w:tcBorders>
          </w:tcPr>
          <w:p w:rsidR="001F643E" w:rsidRPr="00B70BC4" w:rsidRDefault="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Форма устройства</w:t>
            </w:r>
          </w:p>
        </w:tc>
        <w:tc>
          <w:tcPr>
            <w:tcW w:w="1304" w:type="dxa"/>
            <w:tcBorders>
              <w:top w:val="single" w:sz="4" w:space="0" w:color="auto"/>
              <w:left w:val="single" w:sz="4" w:space="0" w:color="auto"/>
              <w:bottom w:val="single" w:sz="4" w:space="0" w:color="auto"/>
              <w:right w:val="single" w:sz="4" w:space="0" w:color="auto"/>
            </w:tcBorders>
          </w:tcPr>
          <w:p w:rsidR="001F643E" w:rsidRPr="00B70BC4" w:rsidRDefault="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Реквизиты уведомления</w:t>
            </w:r>
          </w:p>
        </w:tc>
        <w:tc>
          <w:tcPr>
            <w:tcW w:w="1417" w:type="dxa"/>
            <w:tcBorders>
              <w:top w:val="single" w:sz="4" w:space="0" w:color="auto"/>
              <w:left w:val="single" w:sz="4" w:space="0" w:color="auto"/>
              <w:bottom w:val="single" w:sz="4" w:space="0" w:color="auto"/>
              <w:right w:val="single" w:sz="4" w:space="0" w:color="auto"/>
            </w:tcBorders>
          </w:tcPr>
          <w:p w:rsidR="001F643E" w:rsidRPr="00B70BC4" w:rsidRDefault="001F643E">
            <w:pPr>
              <w:autoSpaceDE w:val="0"/>
              <w:autoSpaceDN w:val="0"/>
              <w:adjustRightInd w:val="0"/>
              <w:spacing w:after="0" w:line="240" w:lineRule="auto"/>
              <w:jc w:val="center"/>
              <w:rPr>
                <w:rFonts w:ascii="Arial" w:hAnsi="Arial" w:cs="Arial"/>
                <w:sz w:val="20"/>
                <w:szCs w:val="20"/>
              </w:rPr>
            </w:pPr>
            <w:r w:rsidRPr="00B70BC4">
              <w:rPr>
                <w:rFonts w:ascii="Arial" w:hAnsi="Arial" w:cs="Arial"/>
                <w:sz w:val="20"/>
                <w:szCs w:val="20"/>
              </w:rPr>
              <w:t>Результаты рассмотрения</w:t>
            </w:r>
          </w:p>
        </w:tc>
      </w:tr>
    </w:tbl>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right"/>
        <w:outlineLvl w:val="1"/>
        <w:rPr>
          <w:rFonts w:ascii="Arial" w:hAnsi="Arial" w:cs="Arial"/>
          <w:sz w:val="20"/>
          <w:szCs w:val="20"/>
        </w:rPr>
      </w:pPr>
      <w:r w:rsidRPr="00B70BC4">
        <w:rPr>
          <w:rFonts w:ascii="Arial" w:hAnsi="Arial" w:cs="Arial"/>
          <w:sz w:val="20"/>
          <w:szCs w:val="20"/>
        </w:rPr>
        <w:t>Приложение N 4</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к Административному регламенту</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предоставления государственной услуги "Назначение</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единовременного пособия при передаче ребенка на воспитание</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в семью в соответствии с законодательством Российской</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Федерации", предоставляемой органами местного самоуправления</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при осуществлении переданных им государственных полномочий</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УВЕДОМЛЕНИЕ</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о назначении единовременного пособия при передаче ребенка</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на воспитание в семью в соответствии с законодательством</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Российской Федерации</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от _____________________                                    N 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__________________________________________________________________________,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(наименование органа местного самоуправления, предоставляющего</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государственную услугу)</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рассмотрев заявление _____________________________________________________,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(фамилия, имя, отчество (при наличии) гражданина)</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принято  решение о назначении ему (ей) единовременного пособия при передаче</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ребенка   на   воспитание   в  семью,  установленного  Федеральным  законом</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от   19.05.1995  N  81-ФЗ  "О  государственных  пособиях гражданам, имеющим</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детей",   Приказом  Министерства  здравоохранения  и  социального  развития</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Российской  Федерации  от  23.12.2009  N  1012н  "Об  утверждении порядка и</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условий  назначения  и  выплаты  государственных пособий гражданам, имеющим</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детей", в размере ________________________________________________________.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Руководитель органа местного самоуправления</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_______________________________      (________________________________)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(подпись)                       (расшифровка подписи)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after="0" w:line="240" w:lineRule="auto"/>
        <w:jc w:val="right"/>
        <w:outlineLvl w:val="1"/>
        <w:rPr>
          <w:rFonts w:ascii="Arial" w:hAnsi="Arial" w:cs="Arial"/>
          <w:sz w:val="20"/>
          <w:szCs w:val="20"/>
        </w:rPr>
      </w:pPr>
      <w:r w:rsidRPr="00B70BC4">
        <w:rPr>
          <w:rFonts w:ascii="Arial" w:hAnsi="Arial" w:cs="Arial"/>
          <w:sz w:val="20"/>
          <w:szCs w:val="20"/>
        </w:rPr>
        <w:t>Приложение N 5</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к Административному регламенту</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предоставления государственной услуги "Назначение</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единовременного пособия при передаче ребенка на воспитание</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в семью в соответствии с законодательством Российской</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Федерации", предоставляемой органами местного самоуправления</w:t>
      </w:r>
    </w:p>
    <w:p w:rsidR="001F643E" w:rsidRPr="00B70BC4" w:rsidRDefault="001F643E" w:rsidP="001F643E">
      <w:pPr>
        <w:autoSpaceDE w:val="0"/>
        <w:autoSpaceDN w:val="0"/>
        <w:adjustRightInd w:val="0"/>
        <w:spacing w:after="0" w:line="240" w:lineRule="auto"/>
        <w:jc w:val="right"/>
        <w:rPr>
          <w:rFonts w:ascii="Arial" w:hAnsi="Arial" w:cs="Arial"/>
          <w:sz w:val="20"/>
          <w:szCs w:val="20"/>
        </w:rPr>
      </w:pPr>
      <w:r w:rsidRPr="00B70BC4">
        <w:rPr>
          <w:rFonts w:ascii="Arial" w:hAnsi="Arial" w:cs="Arial"/>
          <w:sz w:val="20"/>
          <w:szCs w:val="20"/>
        </w:rPr>
        <w:t>при осуществлении переданных им государственных полномочий</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УВЕДОМЛЕНИЕ</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об отказе в назначении единовременного пособия при передаче ребенка на</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воспитание в семью в соответствии с законодательством Российской Федерации</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от __________________                                   N 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__________________________________________________________________________,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(наименование органа местного самоуправления)</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lastRenderedPageBreak/>
        <w:t>рассмотрев заявление _____________________________________________________,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(фамилия, имя, отчество (при наличии) гражданина)</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принято решение об отказе в назначении ему (ей) единовременного пособия при</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передаче  ребенка на воспитание в семью, установленного Федеральным законом</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от   19.05.1995  N  81-ФЗ  "О  государственных  пособиях гражданам, имеющим</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детей",   Приказом  Министерства  Здравоохранения  и  социального  развития</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Российской  Федерации  от  23.12.2009  N  1012н  "Об  утверждении порядка и</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условий  назначения  и  выплаты  государственных пособий гражданам, имеющим</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детей",                     в                    связи                    с</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___________________________________________________________________________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___________________________________________________________________________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___________________________________________________________________________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__________________________________________________________________________.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(причины, послужившие основанием для принятия решения об отказе</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в назначении единовременного пособия при передаче ребенка</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на воспитание в семью)</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Решение  об  отказе в назначении  единовременного пособия  при передаче</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ребенка на воспитание в семью может быть обжаловано в установленном законом</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порядке.</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Руководитель органа местного самоуправления</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_______________________________      (________________________________)</w:t>
      </w:r>
    </w:p>
    <w:p w:rsidR="001F643E" w:rsidRPr="00B70BC4" w:rsidRDefault="001F643E" w:rsidP="001F643E">
      <w:pPr>
        <w:autoSpaceDE w:val="0"/>
        <w:autoSpaceDN w:val="0"/>
        <w:adjustRightInd w:val="0"/>
        <w:spacing w:line="240" w:lineRule="auto"/>
        <w:jc w:val="both"/>
        <w:rPr>
          <w:rFonts w:ascii="Courier New" w:hAnsi="Courier New" w:cs="Courier New"/>
          <w:sz w:val="20"/>
          <w:szCs w:val="20"/>
        </w:rPr>
      </w:pPr>
      <w:r w:rsidRPr="00B70BC4">
        <w:rPr>
          <w:rFonts w:ascii="Courier New" w:hAnsi="Courier New" w:cs="Courier New"/>
          <w:sz w:val="20"/>
          <w:szCs w:val="20"/>
        </w:rPr>
        <w:t xml:space="preserve">               (подпись)                       (расшифровка подписи)</w:t>
      </w:r>
    </w:p>
    <w:p w:rsidR="001F643E" w:rsidRPr="00B70BC4" w:rsidRDefault="001F643E" w:rsidP="001F643E">
      <w:pPr>
        <w:autoSpaceDE w:val="0"/>
        <w:autoSpaceDN w:val="0"/>
        <w:adjustRightInd w:val="0"/>
        <w:spacing w:after="0" w:line="240" w:lineRule="auto"/>
        <w:jc w:val="both"/>
        <w:rPr>
          <w:rFonts w:ascii="Arial" w:hAnsi="Arial" w:cs="Arial"/>
          <w:sz w:val="20"/>
          <w:szCs w:val="20"/>
        </w:rPr>
      </w:pPr>
    </w:p>
    <w:bookmarkEnd w:id="0"/>
    <w:p w:rsidR="008C680B" w:rsidRPr="00B70BC4" w:rsidRDefault="008C680B"/>
    <w:sectPr w:rsidR="008C680B" w:rsidRPr="00B70BC4" w:rsidSect="00974104">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26C"/>
    <w:rsid w:val="001F643E"/>
    <w:rsid w:val="003859E8"/>
    <w:rsid w:val="0038726C"/>
    <w:rsid w:val="008C680B"/>
    <w:rsid w:val="009E7113"/>
    <w:rsid w:val="00B70B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22</Pages>
  <Words>8648</Words>
  <Characters>49296</Characters>
  <Application>Microsoft Office Word</Application>
  <DocSecurity>0</DocSecurity>
  <Lines>410</Lines>
  <Paragraphs>115</Paragraphs>
  <ScaleCrop>false</ScaleCrop>
  <Company/>
  <LinksUpToDate>false</LinksUpToDate>
  <CharactersWithSpaces>57829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 Сергеевич Евстратов</dc:creator>
  <cp:keywords/>
  <dc:description/>
  <cp:lastModifiedBy>Алексей Викторович Рогозин</cp:lastModifiedBy>
  <cp:revision>5</cp:revision>
  <dcterms:created xsi:type="dcterms:W3CDTF">2020-05-12T02:26:00Z</dcterms:created>
  <dcterms:modified xsi:type="dcterms:W3CDTF">2020-05-13T02:00:00Z</dcterms:modified>
</cp:coreProperties>
</file>