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348"/>
        <w:gridCol w:w="1977"/>
        <w:gridCol w:w="3422"/>
      </w:tblGrid>
      <w:tr w:rsidR="00C0067F" w:rsidRPr="001179CA" w:rsidTr="00E0664C">
        <w:trPr>
          <w:trHeight w:val="567"/>
        </w:trPr>
        <w:tc>
          <w:tcPr>
            <w:tcW w:w="9747" w:type="dxa"/>
            <w:gridSpan w:val="3"/>
          </w:tcPr>
          <w:p w:rsidR="00C0067F" w:rsidRPr="00E0664C" w:rsidRDefault="00C0067F" w:rsidP="008B3D76">
            <w:pPr>
              <w:pStyle w:val="a3"/>
              <w:tabs>
                <w:tab w:val="clear" w:pos="4153"/>
                <w:tab w:val="clear" w:pos="8306"/>
                <w:tab w:val="left" w:pos="1512"/>
                <w:tab w:val="left" w:pos="2592"/>
                <w:tab w:val="right" w:pos="9612"/>
              </w:tabs>
              <w:ind w:left="-108" w:right="-108"/>
              <w:contextualSpacing/>
              <w:jc w:val="center"/>
              <w:rPr>
                <w:color w:val="000000" w:themeColor="text1"/>
                <w:sz w:val="28"/>
                <w:szCs w:val="28"/>
              </w:rPr>
            </w:pPr>
            <w:bookmarkStart w:id="0" w:name="_GoBack"/>
            <w:bookmarkEnd w:id="0"/>
            <w:r w:rsidRPr="00E0664C">
              <w:rPr>
                <w:noProof/>
                <w:snapToGrid/>
                <w:color w:val="000000" w:themeColor="text1"/>
                <w:sz w:val="28"/>
                <w:szCs w:val="28"/>
              </w:rPr>
              <w:drawing>
                <wp:inline distT="0" distB="0" distL="0" distR="0">
                  <wp:extent cx="647700" cy="609600"/>
                  <wp:effectExtent l="1905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0067F" w:rsidRPr="00E0664C" w:rsidRDefault="00C0067F" w:rsidP="008B3D76">
            <w:pPr>
              <w:pStyle w:val="2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16"/>
                <w:szCs w:val="16"/>
              </w:rPr>
            </w:pPr>
          </w:p>
          <w:p w:rsidR="00E0664C" w:rsidRPr="001F0845" w:rsidRDefault="00E0664C" w:rsidP="00E0664C">
            <w:pPr>
              <w:pStyle w:val="a3"/>
              <w:spacing w:line="360" w:lineRule="exac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КОМИТЕТ ПО ОХРАНЕ ОБЪЕКТОВ КУЛЬТУРНОГО НАСЛЕДИЯ ТОМСКОЙ ОБЛАСТИ</w:t>
            </w:r>
          </w:p>
          <w:p w:rsidR="00C0067F" w:rsidRPr="00E0664C" w:rsidRDefault="00C0067F" w:rsidP="008B3D76">
            <w:pPr>
              <w:pStyle w:val="2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Cs w:val="28"/>
              </w:rPr>
            </w:pPr>
          </w:p>
        </w:tc>
      </w:tr>
      <w:tr w:rsidR="00C0067F" w:rsidRPr="001179CA" w:rsidTr="00E0664C">
        <w:trPr>
          <w:trHeight w:val="567"/>
        </w:trPr>
        <w:tc>
          <w:tcPr>
            <w:tcW w:w="9747" w:type="dxa"/>
            <w:gridSpan w:val="3"/>
          </w:tcPr>
          <w:p w:rsidR="00C0067F" w:rsidRPr="00E0664C" w:rsidRDefault="00E0664C" w:rsidP="008B3D76">
            <w:pPr>
              <w:pStyle w:val="3"/>
              <w:contextualSpacing/>
              <w:jc w:val="center"/>
              <w:rPr>
                <w:rFonts w:ascii="Times New Roman" w:hAnsi="Times New Roman"/>
                <w:color w:val="000000" w:themeColor="text1"/>
                <w:spacing w:val="40"/>
                <w:sz w:val="28"/>
                <w:szCs w:val="28"/>
              </w:rPr>
            </w:pPr>
            <w:r w:rsidRPr="00EA6355">
              <w:rPr>
                <w:rFonts w:ascii="Times New Roman" w:hAnsi="Times New Roman"/>
                <w:spacing w:val="40"/>
                <w:szCs w:val="32"/>
              </w:rPr>
              <w:t>ПРИКАЗ</w:t>
            </w:r>
          </w:p>
        </w:tc>
      </w:tr>
      <w:tr w:rsidR="00C0067F" w:rsidRPr="001179CA" w:rsidTr="00E0664C">
        <w:trPr>
          <w:trHeight w:val="403"/>
        </w:trPr>
        <w:tc>
          <w:tcPr>
            <w:tcW w:w="4348" w:type="dxa"/>
            <w:vAlign w:val="center"/>
          </w:tcPr>
          <w:p w:rsidR="00C0067F" w:rsidRPr="001179CA" w:rsidRDefault="00153B8B" w:rsidP="008B3D76">
            <w:pPr>
              <w:pStyle w:val="1"/>
              <w:contextualSpacing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29.03.2019</w:t>
            </w:r>
            <w:r w:rsidR="00B1699A" w:rsidRPr="001179CA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="00C0067F" w:rsidRPr="001179CA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instrText xml:space="preserve"> FORMTEXT </w:instrText>
            </w:r>
            <w:r w:rsidR="000D7342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r>
            <w:r w:rsidR="000D7342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fldChar w:fldCharType="separate"/>
            </w:r>
            <w:r w:rsidR="00B1699A" w:rsidRPr="001179CA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1977" w:type="dxa"/>
            <w:vAlign w:val="center"/>
          </w:tcPr>
          <w:p w:rsidR="00C0067F" w:rsidRPr="001179CA" w:rsidRDefault="00C0067F" w:rsidP="008B3D76">
            <w:pPr>
              <w:pStyle w:val="1"/>
              <w:contextualSpacing/>
              <w:rPr>
                <w:rFonts w:ascii="Times New Roman" w:hAnsi="Times New Roman"/>
                <w:color w:val="000000" w:themeColor="text1"/>
                <w:spacing w:val="20"/>
                <w:sz w:val="26"/>
                <w:szCs w:val="26"/>
              </w:rPr>
            </w:pPr>
          </w:p>
        </w:tc>
        <w:tc>
          <w:tcPr>
            <w:tcW w:w="3422" w:type="dxa"/>
            <w:vAlign w:val="center"/>
          </w:tcPr>
          <w:p w:rsidR="00C0067F" w:rsidRPr="001179CA" w:rsidRDefault="00C0067F" w:rsidP="00E0664C">
            <w:pPr>
              <w:pStyle w:val="1"/>
              <w:contextualSpacing/>
              <w:jc w:val="right"/>
              <w:rPr>
                <w:rFonts w:ascii="Times New Roman" w:hAnsi="Times New Roman"/>
                <w:color w:val="000000" w:themeColor="text1"/>
                <w:spacing w:val="20"/>
                <w:sz w:val="26"/>
                <w:szCs w:val="26"/>
              </w:rPr>
            </w:pPr>
            <w:r w:rsidRPr="001179C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№ </w:t>
            </w:r>
            <w:r w:rsidR="00153B8B" w:rsidRPr="00153B8B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0052/01-07</w:t>
            </w:r>
          </w:p>
        </w:tc>
      </w:tr>
      <w:tr w:rsidR="00C0067F" w:rsidRPr="001179CA" w:rsidTr="00E0664C">
        <w:trPr>
          <w:trHeight w:val="266"/>
        </w:trPr>
        <w:tc>
          <w:tcPr>
            <w:tcW w:w="9747" w:type="dxa"/>
            <w:gridSpan w:val="3"/>
          </w:tcPr>
          <w:p w:rsidR="00C0067F" w:rsidRPr="00E0664C" w:rsidRDefault="00C0067F" w:rsidP="00E0664C">
            <w:pPr>
              <w:pStyle w:val="10"/>
              <w:contextualSpacing/>
              <w:jc w:val="center"/>
              <w:rPr>
                <w:color w:val="000000" w:themeColor="text1"/>
                <w:sz w:val="26"/>
                <w:szCs w:val="26"/>
              </w:rPr>
            </w:pPr>
            <w:r w:rsidRPr="001179CA">
              <w:rPr>
                <w:color w:val="000000" w:themeColor="text1"/>
                <w:sz w:val="26"/>
                <w:szCs w:val="26"/>
              </w:rPr>
              <w:t>г. Томск</w:t>
            </w:r>
          </w:p>
        </w:tc>
      </w:tr>
    </w:tbl>
    <w:p w:rsidR="00C0067F" w:rsidRPr="00E0664C" w:rsidRDefault="00C0067F" w:rsidP="00E0664C">
      <w:pPr>
        <w:pStyle w:val="ConsPlusNormal"/>
        <w:contextualSpacing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C0067F" w:rsidRPr="00FB0240" w:rsidRDefault="00FB0240" w:rsidP="00FB0240">
      <w:pPr>
        <w:pStyle w:val="ConsPlusTitle"/>
        <w:jc w:val="center"/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</w:pPr>
      <w:r w:rsidRPr="00FB0240">
        <w:rPr>
          <w:rFonts w:ascii="Times New Roman" w:hAnsi="Times New Roman" w:cs="Times New Roman"/>
          <w:b w:val="0"/>
          <w:sz w:val="26"/>
          <w:szCs w:val="26"/>
          <w:lang w:eastAsia="en-US"/>
        </w:rPr>
        <w:t xml:space="preserve">Об организации системы внутреннего обеспечения соответствия требованиям антимонопольного законодательства в </w:t>
      </w:r>
      <w:r w:rsidR="00C0067F" w:rsidRPr="00FB0240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Комитет</w:t>
      </w:r>
      <w:r w:rsidRPr="00FB0240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е</w:t>
      </w:r>
      <w:r w:rsidR="00C0067F" w:rsidRPr="00FB0240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 по охране объектов культурного наследия Томской области</w:t>
      </w:r>
    </w:p>
    <w:p w:rsidR="00C0067F" w:rsidRPr="001179CA" w:rsidRDefault="00C0067F" w:rsidP="00C0067F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C0067F" w:rsidRPr="00FB0240" w:rsidRDefault="00FB0240" w:rsidP="00E0664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color w:val="000000" w:themeColor="text1"/>
          <w:sz w:val="26"/>
          <w:szCs w:val="26"/>
        </w:rPr>
      </w:pPr>
      <w:r w:rsidRPr="00FB0240">
        <w:rPr>
          <w:sz w:val="26"/>
          <w:szCs w:val="26"/>
          <w:lang w:eastAsia="en-US"/>
        </w:rPr>
        <w:t xml:space="preserve">Во исполнение </w:t>
      </w:r>
      <w:hyperlink r:id="rId8" w:history="1">
        <w:r w:rsidRPr="00FB0240">
          <w:rPr>
            <w:sz w:val="26"/>
            <w:szCs w:val="26"/>
            <w:lang w:eastAsia="en-US"/>
          </w:rPr>
          <w:t>Указа</w:t>
        </w:r>
      </w:hyperlink>
      <w:r w:rsidRPr="00FB0240">
        <w:rPr>
          <w:sz w:val="26"/>
          <w:szCs w:val="26"/>
          <w:lang w:eastAsia="en-US"/>
        </w:rPr>
        <w:t xml:space="preserve"> Президента Росси</w:t>
      </w:r>
      <w:r w:rsidR="00E0664C">
        <w:rPr>
          <w:sz w:val="26"/>
          <w:szCs w:val="26"/>
          <w:lang w:eastAsia="en-US"/>
        </w:rPr>
        <w:t>йской Федерации от 21.12.2017 № </w:t>
      </w:r>
      <w:r w:rsidRPr="00FB0240">
        <w:rPr>
          <w:sz w:val="26"/>
          <w:szCs w:val="26"/>
          <w:lang w:eastAsia="en-US"/>
        </w:rPr>
        <w:t xml:space="preserve">618 «Об основных направлениях государственной политики по развитию конкуренции», </w:t>
      </w:r>
      <w:hyperlink r:id="rId9" w:history="1">
        <w:r w:rsidRPr="00FB0240">
          <w:rPr>
            <w:sz w:val="26"/>
            <w:szCs w:val="26"/>
            <w:lang w:eastAsia="en-US"/>
          </w:rPr>
          <w:t>распоряжения</w:t>
        </w:r>
      </w:hyperlink>
      <w:r w:rsidRPr="00FB0240">
        <w:rPr>
          <w:sz w:val="26"/>
          <w:szCs w:val="26"/>
          <w:lang w:eastAsia="en-US"/>
        </w:rPr>
        <w:t xml:space="preserve"> Правительства Российской Федерации от 18.10.2018 № 2258-р, а также в соответствии с распоряжением Губернатора </w:t>
      </w:r>
      <w:r w:rsidR="00E0664C">
        <w:rPr>
          <w:sz w:val="26"/>
          <w:szCs w:val="26"/>
          <w:lang w:eastAsia="en-US"/>
        </w:rPr>
        <w:t>Томской области от 27.02.2019 № </w:t>
      </w:r>
      <w:r w:rsidRPr="00FB0240">
        <w:rPr>
          <w:sz w:val="26"/>
          <w:szCs w:val="26"/>
          <w:lang w:eastAsia="en-US"/>
        </w:rPr>
        <w:t>44-р «О создании и организации системы внутреннего обеспечения соответствия требованиям антимонопольного законодательства в исполнительных органах государственной власти Томской области»</w:t>
      </w:r>
      <w:r w:rsidR="00C0067F" w:rsidRPr="00FB0240">
        <w:rPr>
          <w:color w:val="000000" w:themeColor="text1"/>
          <w:sz w:val="26"/>
          <w:szCs w:val="26"/>
        </w:rPr>
        <w:t xml:space="preserve">, </w:t>
      </w:r>
    </w:p>
    <w:p w:rsidR="00C0067F" w:rsidRDefault="00C0067F" w:rsidP="00E0664C">
      <w:pPr>
        <w:pStyle w:val="ab"/>
        <w:ind w:firstLine="709"/>
      </w:pPr>
      <w:r>
        <w:t>ПРИКАЗЫВАЮ</w:t>
      </w:r>
      <w:r w:rsidRPr="00C0067F">
        <w:t>:</w:t>
      </w:r>
    </w:p>
    <w:p w:rsidR="00FB0240" w:rsidRPr="00E0664C" w:rsidRDefault="00FB0240" w:rsidP="00E0664C">
      <w:pPr>
        <w:pStyle w:val="ab"/>
        <w:numPr>
          <w:ilvl w:val="0"/>
          <w:numId w:val="13"/>
        </w:numPr>
        <w:tabs>
          <w:tab w:val="left" w:pos="1134"/>
        </w:tabs>
        <w:ind w:left="0" w:firstLine="709"/>
        <w:jc w:val="both"/>
        <w:rPr>
          <w:sz w:val="26"/>
          <w:szCs w:val="26"/>
          <w:lang w:eastAsia="en-US"/>
        </w:rPr>
      </w:pPr>
      <w:r w:rsidRPr="00E0664C">
        <w:rPr>
          <w:sz w:val="26"/>
          <w:szCs w:val="26"/>
          <w:lang w:eastAsia="en-US"/>
        </w:rPr>
        <w:t xml:space="preserve">Создать в </w:t>
      </w:r>
      <w:r w:rsidRPr="00E0664C">
        <w:rPr>
          <w:color w:val="000000" w:themeColor="text1"/>
          <w:sz w:val="26"/>
          <w:szCs w:val="26"/>
        </w:rPr>
        <w:t>Комитете по охране объектов культурного наследия Томской области</w:t>
      </w:r>
      <w:r w:rsidRPr="00E0664C">
        <w:rPr>
          <w:sz w:val="26"/>
          <w:szCs w:val="26"/>
          <w:lang w:eastAsia="en-US"/>
        </w:rPr>
        <w:t xml:space="preserve"> (далее – Комитет) систему внутреннего обеспечения соответствия требованиям антимонопольного законодательства.</w:t>
      </w:r>
    </w:p>
    <w:p w:rsidR="00FB0240" w:rsidRPr="00E0664C" w:rsidRDefault="00FB0240" w:rsidP="00E0664C">
      <w:pPr>
        <w:pStyle w:val="ab"/>
        <w:numPr>
          <w:ilvl w:val="0"/>
          <w:numId w:val="13"/>
        </w:numPr>
        <w:tabs>
          <w:tab w:val="left" w:pos="1134"/>
        </w:tabs>
        <w:ind w:left="0" w:firstLine="709"/>
        <w:jc w:val="both"/>
        <w:rPr>
          <w:sz w:val="26"/>
          <w:szCs w:val="26"/>
          <w:lang w:eastAsia="en-US"/>
        </w:rPr>
      </w:pPr>
      <w:r w:rsidRPr="00E0664C">
        <w:rPr>
          <w:sz w:val="26"/>
          <w:szCs w:val="26"/>
          <w:lang w:eastAsia="en-US"/>
        </w:rPr>
        <w:t>Утвердить Положение об организации в Комитете системы внутреннего обеспечения соответствия требованиям антимонопольного законодательства (далее - Положение) согласно приложению к настоящему приказу.</w:t>
      </w:r>
    </w:p>
    <w:p w:rsidR="00FB0240" w:rsidRPr="00E0664C" w:rsidRDefault="00FB0240" w:rsidP="00E0664C">
      <w:pPr>
        <w:pStyle w:val="ab"/>
        <w:numPr>
          <w:ilvl w:val="0"/>
          <w:numId w:val="13"/>
        </w:numPr>
        <w:tabs>
          <w:tab w:val="left" w:pos="1134"/>
        </w:tabs>
        <w:ind w:left="0" w:firstLine="709"/>
        <w:jc w:val="both"/>
        <w:rPr>
          <w:sz w:val="26"/>
          <w:szCs w:val="26"/>
          <w:lang w:eastAsia="en-US"/>
        </w:rPr>
      </w:pPr>
      <w:r w:rsidRPr="00E0664C">
        <w:rPr>
          <w:sz w:val="26"/>
          <w:szCs w:val="26"/>
          <w:lang w:eastAsia="en-US"/>
        </w:rPr>
        <w:t>Консультан</w:t>
      </w:r>
      <w:r w:rsidR="00E0664C">
        <w:rPr>
          <w:sz w:val="26"/>
          <w:szCs w:val="26"/>
          <w:lang w:eastAsia="en-US"/>
        </w:rPr>
        <w:t>ту Комитета (Кожурковой </w:t>
      </w:r>
      <w:r w:rsidRPr="00E0664C">
        <w:rPr>
          <w:sz w:val="26"/>
          <w:szCs w:val="26"/>
          <w:lang w:eastAsia="en-US"/>
        </w:rPr>
        <w:t>Т.Б.) обеспечить размещение настоящего приказа на официальном сайте Комитета в информационно-телекоммуникационной сети «Интернет».</w:t>
      </w:r>
    </w:p>
    <w:p w:rsidR="00FB0240" w:rsidRPr="00E0664C" w:rsidRDefault="00FB0240" w:rsidP="00E0664C">
      <w:pPr>
        <w:pStyle w:val="ab"/>
        <w:numPr>
          <w:ilvl w:val="0"/>
          <w:numId w:val="13"/>
        </w:numPr>
        <w:tabs>
          <w:tab w:val="left" w:pos="1134"/>
        </w:tabs>
        <w:ind w:left="0" w:firstLine="709"/>
        <w:jc w:val="both"/>
        <w:rPr>
          <w:sz w:val="26"/>
          <w:szCs w:val="26"/>
          <w:lang w:eastAsia="en-US"/>
        </w:rPr>
      </w:pPr>
      <w:r w:rsidRPr="00E0664C">
        <w:rPr>
          <w:sz w:val="26"/>
          <w:szCs w:val="26"/>
          <w:lang w:eastAsia="en-US"/>
        </w:rPr>
        <w:t xml:space="preserve">Заместителю </w:t>
      </w:r>
      <w:r w:rsidR="00E0664C">
        <w:rPr>
          <w:sz w:val="26"/>
          <w:szCs w:val="26"/>
          <w:lang w:eastAsia="en-US"/>
        </w:rPr>
        <w:t>председателя Комитета (Бугаевой </w:t>
      </w:r>
      <w:r w:rsidRPr="00E0664C">
        <w:rPr>
          <w:sz w:val="26"/>
          <w:szCs w:val="26"/>
          <w:lang w:eastAsia="en-US"/>
        </w:rPr>
        <w:t>Т.Г.) обеспечить ознакомление государственных гражданских служащих Комитета с настоящим приказом.</w:t>
      </w:r>
    </w:p>
    <w:p w:rsidR="00C0067F" w:rsidRPr="00E0664C" w:rsidRDefault="00784C07" w:rsidP="00E0664C">
      <w:pPr>
        <w:pStyle w:val="ab"/>
        <w:numPr>
          <w:ilvl w:val="0"/>
          <w:numId w:val="13"/>
        </w:numPr>
        <w:tabs>
          <w:tab w:val="left" w:pos="1134"/>
        </w:tabs>
        <w:ind w:left="0" w:firstLine="709"/>
        <w:jc w:val="both"/>
        <w:rPr>
          <w:sz w:val="26"/>
          <w:szCs w:val="26"/>
          <w:lang w:eastAsia="en-US"/>
        </w:rPr>
      </w:pPr>
      <w:r w:rsidRPr="00E0664C">
        <w:rPr>
          <w:color w:val="000000" w:themeColor="text1"/>
          <w:sz w:val="26"/>
          <w:szCs w:val="26"/>
        </w:rPr>
        <w:t xml:space="preserve">Контроль за исполнением настоящего приказа возложить на председателя Комитета </w:t>
      </w:r>
      <w:r w:rsidRPr="00E0664C">
        <w:rPr>
          <w:sz w:val="26"/>
          <w:szCs w:val="26"/>
        </w:rPr>
        <w:t>по охране объектов культурного наследия Томской области</w:t>
      </w:r>
      <w:r w:rsidRPr="00E0664C">
        <w:rPr>
          <w:color w:val="000000" w:themeColor="text1"/>
          <w:sz w:val="26"/>
          <w:szCs w:val="26"/>
        </w:rPr>
        <w:t>.</w:t>
      </w:r>
    </w:p>
    <w:p w:rsidR="00C0067F" w:rsidRPr="001179CA" w:rsidRDefault="00C0067F" w:rsidP="00C0067F">
      <w:pPr>
        <w:pStyle w:val="ConsPlusNormal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2943"/>
        <w:gridCol w:w="3119"/>
        <w:gridCol w:w="3685"/>
      </w:tblGrid>
      <w:tr w:rsidR="00777575" w:rsidRPr="00EA6355" w:rsidTr="00E0664C">
        <w:trPr>
          <w:trHeight w:val="486"/>
        </w:trPr>
        <w:tc>
          <w:tcPr>
            <w:tcW w:w="2943" w:type="dxa"/>
            <w:shd w:val="clear" w:color="auto" w:fill="auto"/>
          </w:tcPr>
          <w:p w:rsidR="00777575" w:rsidRPr="00EA6355" w:rsidRDefault="00777575" w:rsidP="00A53830">
            <w:pPr>
              <w:rPr>
                <w:sz w:val="20"/>
                <w:szCs w:val="20"/>
              </w:rPr>
            </w:pPr>
          </w:p>
          <w:p w:rsidR="00777575" w:rsidRPr="00EA6355" w:rsidRDefault="00777575" w:rsidP="00A53830">
            <w:pPr>
              <w:rPr>
                <w:sz w:val="26"/>
                <w:szCs w:val="26"/>
              </w:rPr>
            </w:pPr>
            <w:r w:rsidRPr="00EA6355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:rsidR="00777575" w:rsidRPr="00EA6355" w:rsidRDefault="00777575" w:rsidP="00A53830">
            <w:pPr>
              <w:ind w:left="-91"/>
              <w:jc w:val="center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777575" w:rsidRPr="00EA6355" w:rsidRDefault="00777575" w:rsidP="00A53830">
            <w:pPr>
              <w:ind w:right="-108"/>
              <w:jc w:val="right"/>
              <w:rPr>
                <w:sz w:val="26"/>
                <w:szCs w:val="26"/>
              </w:rPr>
            </w:pPr>
          </w:p>
          <w:p w:rsidR="00777575" w:rsidRPr="00EA6355" w:rsidRDefault="00777575" w:rsidP="00A53830">
            <w:pPr>
              <w:ind w:right="-108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Е.В.</w:t>
            </w:r>
            <w:r w:rsidRPr="00EA6355">
              <w:rPr>
                <w:sz w:val="26"/>
                <w:szCs w:val="26"/>
              </w:rPr>
              <w:t>Перетягина</w:t>
            </w:r>
          </w:p>
        </w:tc>
      </w:tr>
      <w:tr w:rsidR="00777575" w:rsidRPr="008F25F2" w:rsidTr="00E0664C">
        <w:trPr>
          <w:trHeight w:val="1425"/>
        </w:trPr>
        <w:tc>
          <w:tcPr>
            <w:tcW w:w="2943" w:type="dxa"/>
            <w:shd w:val="clear" w:color="auto" w:fill="auto"/>
            <w:vAlign w:val="bottom"/>
          </w:tcPr>
          <w:p w:rsidR="00777575" w:rsidRPr="008F25F2" w:rsidRDefault="00777575" w:rsidP="00777575">
            <w:pPr>
              <w:rPr>
                <w:sz w:val="26"/>
                <w:szCs w:val="26"/>
              </w:rPr>
            </w:pPr>
          </w:p>
          <w:p w:rsidR="00777575" w:rsidRPr="008F25F2" w:rsidRDefault="00777575" w:rsidP="00A53830">
            <w:pPr>
              <w:rPr>
                <w:sz w:val="26"/>
                <w:szCs w:val="26"/>
              </w:rPr>
            </w:pPr>
          </w:p>
        </w:tc>
        <w:tc>
          <w:tcPr>
            <w:tcW w:w="3119" w:type="dxa"/>
            <w:vMerge/>
            <w:shd w:val="clear" w:color="auto" w:fill="auto"/>
            <w:vAlign w:val="center"/>
          </w:tcPr>
          <w:p w:rsidR="00777575" w:rsidRPr="008F25F2" w:rsidRDefault="00777575" w:rsidP="00A53830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777575" w:rsidRPr="008F25F2" w:rsidRDefault="00777575" w:rsidP="00A53830">
            <w:pPr>
              <w:ind w:right="-108"/>
              <w:jc w:val="right"/>
              <w:rPr>
                <w:sz w:val="26"/>
                <w:szCs w:val="26"/>
              </w:rPr>
            </w:pPr>
          </w:p>
        </w:tc>
      </w:tr>
    </w:tbl>
    <w:p w:rsidR="00E0664C" w:rsidRDefault="00E0664C">
      <w:pPr>
        <w:spacing w:after="160" w:line="259" w:lineRule="auto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br w:type="page"/>
      </w:r>
    </w:p>
    <w:p w:rsidR="00C0067F" w:rsidRDefault="00C0067F" w:rsidP="00C0067F">
      <w:pPr>
        <w:autoSpaceDE w:val="0"/>
        <w:autoSpaceDN w:val="0"/>
        <w:adjustRightInd w:val="0"/>
        <w:ind w:left="5103"/>
        <w:contextualSpacing/>
        <w:outlineLvl w:val="0"/>
        <w:rPr>
          <w:bCs/>
          <w:color w:val="000000" w:themeColor="text1"/>
          <w:sz w:val="26"/>
          <w:szCs w:val="26"/>
        </w:rPr>
      </w:pPr>
      <w:r w:rsidRPr="001179CA">
        <w:rPr>
          <w:bCs/>
          <w:color w:val="000000" w:themeColor="text1"/>
          <w:sz w:val="26"/>
          <w:szCs w:val="26"/>
        </w:rPr>
        <w:lastRenderedPageBreak/>
        <w:t>Приложение к приказу Комитета по охране объектов культурного наследия Томской области</w:t>
      </w:r>
    </w:p>
    <w:p w:rsidR="00C0067F" w:rsidRPr="001179CA" w:rsidRDefault="00C0067F" w:rsidP="00C0067F">
      <w:pPr>
        <w:autoSpaceDE w:val="0"/>
        <w:autoSpaceDN w:val="0"/>
        <w:adjustRightInd w:val="0"/>
        <w:ind w:left="5103"/>
        <w:contextualSpacing/>
        <w:outlineLvl w:val="0"/>
        <w:rPr>
          <w:bCs/>
          <w:color w:val="000000" w:themeColor="text1"/>
          <w:sz w:val="26"/>
          <w:szCs w:val="26"/>
        </w:rPr>
      </w:pPr>
      <w:r w:rsidRPr="001179CA">
        <w:rPr>
          <w:bCs/>
          <w:color w:val="000000" w:themeColor="text1"/>
          <w:sz w:val="26"/>
          <w:szCs w:val="26"/>
        </w:rPr>
        <w:t xml:space="preserve">от </w:t>
      </w:r>
      <w:r w:rsidR="00153B8B">
        <w:rPr>
          <w:bCs/>
          <w:color w:val="000000" w:themeColor="text1"/>
          <w:sz w:val="26"/>
          <w:szCs w:val="26"/>
        </w:rPr>
        <w:t>29.03.2019</w:t>
      </w:r>
      <w:r w:rsidRPr="001179CA">
        <w:rPr>
          <w:bCs/>
          <w:color w:val="000000" w:themeColor="text1"/>
          <w:sz w:val="26"/>
          <w:szCs w:val="26"/>
        </w:rPr>
        <w:t xml:space="preserve"> № </w:t>
      </w:r>
      <w:r w:rsidR="00153B8B">
        <w:rPr>
          <w:bCs/>
          <w:color w:val="000000" w:themeColor="text1"/>
          <w:sz w:val="26"/>
          <w:szCs w:val="26"/>
        </w:rPr>
        <w:t>0052/01-07</w:t>
      </w:r>
    </w:p>
    <w:p w:rsidR="00A957D2" w:rsidRPr="00540743" w:rsidRDefault="00A957D2">
      <w:pPr>
        <w:pStyle w:val="ConsPlusNormal"/>
        <w:jc w:val="both"/>
        <w:rPr>
          <w:sz w:val="26"/>
          <w:szCs w:val="26"/>
        </w:rPr>
      </w:pPr>
    </w:p>
    <w:p w:rsidR="00FB0240" w:rsidRPr="00540743" w:rsidRDefault="00FB0240" w:rsidP="00FB0240">
      <w:pPr>
        <w:pStyle w:val="ConsPlusTitle"/>
        <w:contextualSpacing/>
        <w:jc w:val="center"/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</w:pPr>
      <w:bookmarkStart w:id="1" w:name="P36"/>
      <w:bookmarkEnd w:id="1"/>
      <w:r w:rsidRPr="00540743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Положение</w:t>
      </w:r>
    </w:p>
    <w:p w:rsidR="00FB0240" w:rsidRPr="00540743" w:rsidRDefault="00FB0240" w:rsidP="00FB0240">
      <w:pPr>
        <w:pStyle w:val="ConsPlusTitle"/>
        <w:contextualSpacing/>
        <w:jc w:val="center"/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об организации системы внутреннего обеспечения соответствия</w:t>
      </w:r>
    </w:p>
    <w:p w:rsidR="00FB0240" w:rsidRPr="00540743" w:rsidRDefault="00FB0240" w:rsidP="00FB0240">
      <w:pPr>
        <w:pStyle w:val="ConsPlusTitle"/>
        <w:contextualSpacing/>
        <w:jc w:val="center"/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требованиям антимонопольного законодательства в Комитете по охране объектов культурного наследия Томской области</w:t>
      </w:r>
    </w:p>
    <w:p w:rsidR="00FB0240" w:rsidRPr="00540743" w:rsidRDefault="00FB0240" w:rsidP="00FB0240">
      <w:pPr>
        <w:pStyle w:val="ConsPlusNormal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FB0240" w:rsidRPr="00540743" w:rsidRDefault="00FB0240" w:rsidP="00FB0240">
      <w:pPr>
        <w:pStyle w:val="5"/>
        <w:keepLines w:val="0"/>
        <w:numPr>
          <w:ilvl w:val="0"/>
          <w:numId w:val="11"/>
        </w:numPr>
        <w:shd w:val="clear" w:color="auto" w:fill="FFFFFF"/>
        <w:tabs>
          <w:tab w:val="left" w:pos="787"/>
        </w:tabs>
        <w:spacing w:before="0"/>
        <w:contextualSpacing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Общие положения</w:t>
      </w:r>
    </w:p>
    <w:p w:rsidR="00FB0240" w:rsidRPr="00540743" w:rsidRDefault="00FB0240" w:rsidP="00FB0240">
      <w:pPr>
        <w:contextualSpacing/>
        <w:rPr>
          <w:color w:val="000000" w:themeColor="text1"/>
          <w:sz w:val="26"/>
          <w:szCs w:val="26"/>
        </w:rPr>
      </w:pPr>
    </w:p>
    <w:p w:rsidR="00FB0240" w:rsidRPr="00540743" w:rsidRDefault="00FB0240" w:rsidP="00FB0240">
      <w:pPr>
        <w:pStyle w:val="a7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Cs w:val="26"/>
          <w:lang w:eastAsia="en-US"/>
        </w:rPr>
      </w:pPr>
      <w:r w:rsidRPr="00540743">
        <w:rPr>
          <w:color w:val="000000" w:themeColor="text1"/>
          <w:szCs w:val="26"/>
          <w:lang w:eastAsia="en-US"/>
        </w:rPr>
        <w:t>Настоящее Положение уста</w:t>
      </w:r>
      <w:r w:rsidR="00E0664C" w:rsidRPr="00540743">
        <w:rPr>
          <w:color w:val="000000" w:themeColor="text1"/>
          <w:szCs w:val="26"/>
          <w:lang w:eastAsia="en-US"/>
        </w:rPr>
        <w:t>навливает порядок организации и </w:t>
      </w:r>
      <w:r w:rsidRPr="00540743">
        <w:rPr>
          <w:color w:val="000000" w:themeColor="text1"/>
          <w:szCs w:val="26"/>
          <w:lang w:eastAsia="en-US"/>
        </w:rPr>
        <w:t xml:space="preserve">функционирования в Комитете системы внутреннего обеспечения соответствия требованиям антимонопольного законодательства (далее - </w:t>
      </w:r>
      <w:r w:rsidRPr="00540743">
        <w:rPr>
          <w:color w:val="000000" w:themeColor="text1"/>
          <w:szCs w:val="26"/>
        </w:rPr>
        <w:t>антимонопольный комплаенс).</w:t>
      </w:r>
    </w:p>
    <w:p w:rsidR="00FB0240" w:rsidRPr="00540743" w:rsidRDefault="00FB0240" w:rsidP="00FB0240">
      <w:pPr>
        <w:pStyle w:val="a7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 w:themeColor="text1"/>
          <w:szCs w:val="26"/>
          <w:lang w:eastAsia="en-US"/>
        </w:rPr>
      </w:pPr>
      <w:r w:rsidRPr="00540743">
        <w:rPr>
          <w:color w:val="000000" w:themeColor="text1"/>
          <w:szCs w:val="26"/>
          <w:lang w:eastAsia="en-US"/>
        </w:rPr>
        <w:t>Термины и понятия, используемые в настоящем Положении, применяются в том же значении, что и в методических рекомендациях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законодательства, утвержденных распоряжением Правительства Российской Федерации от 18 октября 2018 года № 2258-р.</w:t>
      </w:r>
    </w:p>
    <w:p w:rsidR="00FB0240" w:rsidRPr="00540743" w:rsidRDefault="00FB0240" w:rsidP="00FB0240">
      <w:pPr>
        <w:pStyle w:val="a7"/>
        <w:numPr>
          <w:ilvl w:val="0"/>
          <w:numId w:val="12"/>
        </w:numPr>
        <w:autoSpaceDE w:val="0"/>
        <w:autoSpaceDN w:val="0"/>
        <w:adjustRightInd w:val="0"/>
        <w:jc w:val="both"/>
        <w:rPr>
          <w:color w:val="000000" w:themeColor="text1"/>
          <w:szCs w:val="26"/>
          <w:lang w:eastAsia="en-US"/>
        </w:rPr>
      </w:pPr>
      <w:r w:rsidRPr="00540743">
        <w:rPr>
          <w:color w:val="000000" w:themeColor="text1"/>
          <w:szCs w:val="26"/>
        </w:rPr>
        <w:t>Задачи антимонопольного комплаенса:</w:t>
      </w:r>
    </w:p>
    <w:p w:rsidR="00FB0240" w:rsidRPr="00540743" w:rsidRDefault="00FB0240" w:rsidP="00FB0240">
      <w:pPr>
        <w:pStyle w:val="ConsPlusNormal"/>
        <w:numPr>
          <w:ilvl w:val="0"/>
          <w:numId w:val="2"/>
        </w:numPr>
        <w:tabs>
          <w:tab w:val="left" w:pos="567"/>
          <w:tab w:val="left" w:pos="851"/>
        </w:tabs>
        <w:ind w:left="142" w:firstLine="284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выявление рисков нарушения антимонопольного законодательства;</w:t>
      </w:r>
    </w:p>
    <w:p w:rsidR="00FB0240" w:rsidRPr="00540743" w:rsidRDefault="00FB0240" w:rsidP="00FB0240">
      <w:pPr>
        <w:pStyle w:val="ConsPlusNormal"/>
        <w:numPr>
          <w:ilvl w:val="0"/>
          <w:numId w:val="2"/>
        </w:numPr>
        <w:tabs>
          <w:tab w:val="left" w:pos="567"/>
          <w:tab w:val="left" w:pos="851"/>
        </w:tabs>
        <w:ind w:left="142" w:firstLine="284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управление рисками нарушения антимонопольного законодательства;</w:t>
      </w:r>
    </w:p>
    <w:p w:rsidR="00FB0240" w:rsidRPr="00540743" w:rsidRDefault="00FB0240" w:rsidP="00FB0240">
      <w:pPr>
        <w:pStyle w:val="ConsPlusNormal"/>
        <w:numPr>
          <w:ilvl w:val="0"/>
          <w:numId w:val="2"/>
        </w:numPr>
        <w:tabs>
          <w:tab w:val="left" w:pos="567"/>
          <w:tab w:val="left" w:pos="851"/>
        </w:tabs>
        <w:ind w:left="142" w:firstLine="284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контроль за соответствием деятельности Комитета требованиям антимонопольного законодательства;</w:t>
      </w:r>
    </w:p>
    <w:p w:rsidR="00FB0240" w:rsidRPr="00540743" w:rsidRDefault="00FB0240" w:rsidP="00FB0240">
      <w:pPr>
        <w:pStyle w:val="ConsPlusNormal"/>
        <w:numPr>
          <w:ilvl w:val="0"/>
          <w:numId w:val="2"/>
        </w:numPr>
        <w:tabs>
          <w:tab w:val="left" w:pos="567"/>
          <w:tab w:val="left" w:pos="851"/>
        </w:tabs>
        <w:ind w:left="142" w:firstLine="284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оценка эффективности функционирования в Комитете антимонопольного комплаенса.</w:t>
      </w:r>
    </w:p>
    <w:p w:rsidR="00FB0240" w:rsidRPr="00540743" w:rsidRDefault="00FB0240" w:rsidP="00FB0240">
      <w:pPr>
        <w:pStyle w:val="ConsPlusNormal"/>
        <w:numPr>
          <w:ilvl w:val="0"/>
          <w:numId w:val="12"/>
        </w:numPr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Принципы антимонопольного комплаенса:</w:t>
      </w:r>
    </w:p>
    <w:p w:rsidR="00FB0240" w:rsidRPr="00540743" w:rsidRDefault="00FB0240" w:rsidP="00FB0240">
      <w:pPr>
        <w:pStyle w:val="ConsPlusNormal"/>
        <w:numPr>
          <w:ilvl w:val="0"/>
          <w:numId w:val="3"/>
        </w:numPr>
        <w:tabs>
          <w:tab w:val="left" w:pos="851"/>
        </w:tabs>
        <w:ind w:left="0" w:firstLine="426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заинтересованность руководства Комитета в эффективности антимонопольного комплаенса;</w:t>
      </w:r>
    </w:p>
    <w:p w:rsidR="00FB0240" w:rsidRPr="00540743" w:rsidRDefault="00FB0240" w:rsidP="00FB0240">
      <w:pPr>
        <w:pStyle w:val="ConsPlusNormal"/>
        <w:numPr>
          <w:ilvl w:val="0"/>
          <w:numId w:val="3"/>
        </w:numPr>
        <w:tabs>
          <w:tab w:val="left" w:pos="851"/>
        </w:tabs>
        <w:ind w:left="0" w:firstLine="426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регулярность оценки рисков нарушения антимонопольного законодательства;</w:t>
      </w:r>
    </w:p>
    <w:p w:rsidR="00FB0240" w:rsidRPr="00540743" w:rsidRDefault="00FB0240" w:rsidP="00FB0240">
      <w:pPr>
        <w:pStyle w:val="ConsPlusNormal"/>
        <w:numPr>
          <w:ilvl w:val="0"/>
          <w:numId w:val="3"/>
        </w:numPr>
        <w:tabs>
          <w:tab w:val="left" w:pos="851"/>
        </w:tabs>
        <w:ind w:left="0" w:firstLine="426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информационная открытость функционирования в Комитете антимонопольного комплаенса;</w:t>
      </w:r>
    </w:p>
    <w:p w:rsidR="00FB0240" w:rsidRPr="00540743" w:rsidRDefault="00FB0240" w:rsidP="00FB0240">
      <w:pPr>
        <w:pStyle w:val="ConsPlusNormal"/>
        <w:numPr>
          <w:ilvl w:val="0"/>
          <w:numId w:val="3"/>
        </w:numPr>
        <w:tabs>
          <w:tab w:val="left" w:pos="851"/>
        </w:tabs>
        <w:ind w:left="0" w:firstLine="426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непрерывность функционирования антимонопольного комплаенса;</w:t>
      </w:r>
    </w:p>
    <w:p w:rsidR="00FB0240" w:rsidRPr="00540743" w:rsidRDefault="00FB0240" w:rsidP="00FB0240">
      <w:pPr>
        <w:pStyle w:val="ConsPlusNormal"/>
        <w:numPr>
          <w:ilvl w:val="0"/>
          <w:numId w:val="3"/>
        </w:numPr>
        <w:tabs>
          <w:tab w:val="left" w:pos="851"/>
        </w:tabs>
        <w:ind w:left="0" w:firstLine="426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совершенствование антимонопольного комплаенса.</w:t>
      </w:r>
    </w:p>
    <w:p w:rsidR="00FB0240" w:rsidRPr="00540743" w:rsidRDefault="00FB0240" w:rsidP="00FB0240">
      <w:pPr>
        <w:pStyle w:val="ConsPlusNormal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FB0240" w:rsidRPr="00540743" w:rsidRDefault="00FB0240" w:rsidP="00FB0240">
      <w:pPr>
        <w:pStyle w:val="5"/>
        <w:spacing w:before="0"/>
        <w:contextualSpacing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II. Организация антимонопольного комплаенса</w:t>
      </w:r>
    </w:p>
    <w:p w:rsidR="00FB0240" w:rsidRPr="00540743" w:rsidRDefault="00FB0240" w:rsidP="00FB0240">
      <w:pPr>
        <w:pStyle w:val="ConsPlusNormal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FB0240" w:rsidRPr="00540743" w:rsidRDefault="00FB0240" w:rsidP="00FB0240">
      <w:pPr>
        <w:pStyle w:val="ConsPlusNormal"/>
        <w:numPr>
          <w:ilvl w:val="0"/>
          <w:numId w:val="12"/>
        </w:numPr>
        <w:tabs>
          <w:tab w:val="left" w:pos="1134"/>
        </w:tabs>
        <w:ind w:left="0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Общий контроль организаци</w:t>
      </w:r>
      <w:r w:rsidR="00E0664C"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и антимонопольного комплаенса и </w:t>
      </w: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обеспечения его функционирования осуществляется председателем Комитета, который:</w:t>
      </w:r>
    </w:p>
    <w:p w:rsidR="00FB0240" w:rsidRPr="00540743" w:rsidRDefault="00FB0240" w:rsidP="00FB0240">
      <w:pPr>
        <w:pStyle w:val="ConsPlusNormal"/>
        <w:numPr>
          <w:ilvl w:val="0"/>
          <w:numId w:val="4"/>
        </w:numPr>
        <w:tabs>
          <w:tab w:val="left" w:pos="993"/>
        </w:tabs>
        <w:ind w:left="0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принимает внутренние документы Комитета, регламентирующие реализацию антимонопольного комплаенса;</w:t>
      </w:r>
    </w:p>
    <w:p w:rsidR="00FB0240" w:rsidRPr="00540743" w:rsidRDefault="00FB0240" w:rsidP="00FB0240">
      <w:pPr>
        <w:pStyle w:val="ConsPlusNormal"/>
        <w:numPr>
          <w:ilvl w:val="0"/>
          <w:numId w:val="4"/>
        </w:numPr>
        <w:tabs>
          <w:tab w:val="left" w:pos="993"/>
        </w:tabs>
        <w:ind w:left="0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применяет предусмотренные законодательством Российской Федерации меры ответственности за неисполнение работниками Комитета настоящего Положения;</w:t>
      </w:r>
    </w:p>
    <w:p w:rsidR="00FB0240" w:rsidRPr="00540743" w:rsidRDefault="00FB0240" w:rsidP="00FB0240">
      <w:pPr>
        <w:pStyle w:val="ConsPlusNormal"/>
        <w:numPr>
          <w:ilvl w:val="0"/>
          <w:numId w:val="4"/>
        </w:numPr>
        <w:tabs>
          <w:tab w:val="left" w:pos="993"/>
        </w:tabs>
        <w:ind w:left="0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рассматривает материалы, отчеты и результаты периодических оценок эффективности функционирования антимонопольного комплаенса и принимает меры, </w:t>
      </w: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направленные на устранение выявленных недостатков;</w:t>
      </w:r>
    </w:p>
    <w:p w:rsidR="00FB0240" w:rsidRPr="00540743" w:rsidRDefault="00FB0240" w:rsidP="00FB0240">
      <w:pPr>
        <w:pStyle w:val="ConsPlusNormal"/>
        <w:numPr>
          <w:ilvl w:val="0"/>
          <w:numId w:val="4"/>
        </w:numPr>
        <w:tabs>
          <w:tab w:val="left" w:pos="993"/>
        </w:tabs>
        <w:ind w:left="0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осуществляет контроль за устранением выявленных недостатков антимонопольного комплаенса;</w:t>
      </w:r>
    </w:p>
    <w:p w:rsidR="00FB0240" w:rsidRPr="00540743" w:rsidRDefault="00FB0240" w:rsidP="00FB0240">
      <w:pPr>
        <w:pStyle w:val="ConsPlusNormal"/>
        <w:numPr>
          <w:ilvl w:val="0"/>
          <w:numId w:val="4"/>
        </w:numPr>
        <w:tabs>
          <w:tab w:val="left" w:pos="993"/>
        </w:tabs>
        <w:ind w:left="0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определяет уполномоченное подразделение (должностное лицо), ответственное за организацию и функционирование антимонопольного комплаенса в Комитете.</w:t>
      </w:r>
    </w:p>
    <w:p w:rsidR="00FB0240" w:rsidRPr="00540743" w:rsidRDefault="00FB0240" w:rsidP="00FB0240">
      <w:pPr>
        <w:pStyle w:val="ConsPlusNormal"/>
        <w:numPr>
          <w:ilvl w:val="0"/>
          <w:numId w:val="12"/>
        </w:numPr>
        <w:ind w:left="1134" w:hanging="594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Функции уполномоченного должностного лица:</w:t>
      </w:r>
    </w:p>
    <w:p w:rsidR="00FB0240" w:rsidRPr="00540743" w:rsidRDefault="00FB0240" w:rsidP="00FB0240">
      <w:pPr>
        <w:pStyle w:val="ConsPlusNormal"/>
        <w:numPr>
          <w:ilvl w:val="0"/>
          <w:numId w:val="5"/>
        </w:numPr>
        <w:tabs>
          <w:tab w:val="left" w:pos="993"/>
        </w:tabs>
        <w:ind w:left="0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подготовка и представление на утверждение Положения об антимонопольном комплаенсе (внесение в него изменений), а также документов Комитета, регламентирующих процедуры антимонопольного комплаенса;</w:t>
      </w:r>
    </w:p>
    <w:p w:rsidR="00FB0240" w:rsidRPr="00540743" w:rsidRDefault="00FB0240" w:rsidP="00FB0240">
      <w:pPr>
        <w:pStyle w:val="ConsPlusNormal"/>
        <w:numPr>
          <w:ilvl w:val="0"/>
          <w:numId w:val="5"/>
        </w:numPr>
        <w:tabs>
          <w:tab w:val="left" w:pos="993"/>
        </w:tabs>
        <w:ind w:left="0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выявление рисков нарушения антимонопольного законодательства, учет обстоятельств, связанных с рисками нарушения антимонопольного законодательства, определение вероятности возникновения указанных рисков;</w:t>
      </w:r>
    </w:p>
    <w:p w:rsidR="00FB0240" w:rsidRPr="00540743" w:rsidRDefault="00FB0240" w:rsidP="00FB0240">
      <w:pPr>
        <w:pStyle w:val="ConsPlusNormal"/>
        <w:numPr>
          <w:ilvl w:val="0"/>
          <w:numId w:val="5"/>
        </w:numPr>
        <w:tabs>
          <w:tab w:val="left" w:pos="993"/>
        </w:tabs>
        <w:ind w:left="0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консультирование государственных гражданских служащих Комитета по вопросам, связанным с соблюдением антимонопольного законодательства и антимонопольным комплаенсом;</w:t>
      </w:r>
    </w:p>
    <w:p w:rsidR="00FB0240" w:rsidRPr="00540743" w:rsidRDefault="00FB0240" w:rsidP="00FB0240">
      <w:pPr>
        <w:pStyle w:val="ConsPlusNormal"/>
        <w:numPr>
          <w:ilvl w:val="0"/>
          <w:numId w:val="5"/>
        </w:numPr>
        <w:tabs>
          <w:tab w:val="left" w:pos="993"/>
        </w:tabs>
        <w:ind w:left="0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организация взаимодействия со структурными подразделениями Комитета по вопросам, связанным с антимонопольным комплаенсом;</w:t>
      </w:r>
    </w:p>
    <w:p w:rsidR="00FB0240" w:rsidRPr="00540743" w:rsidRDefault="00FB0240" w:rsidP="00FB0240">
      <w:pPr>
        <w:pStyle w:val="ConsPlusNormal"/>
        <w:numPr>
          <w:ilvl w:val="0"/>
          <w:numId w:val="5"/>
        </w:numPr>
        <w:tabs>
          <w:tab w:val="left" w:pos="993"/>
        </w:tabs>
        <w:ind w:left="0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проведение проверок, связанных с нарушениями, выявленными в ходе контроля соответствия деятельности государственных гражданских служащих Комитета требованиям антимонопольного законодательства, в порядке, установленном действующим законодательством;</w:t>
      </w:r>
    </w:p>
    <w:p w:rsidR="00FB0240" w:rsidRPr="00540743" w:rsidRDefault="00FB0240" w:rsidP="00FB0240">
      <w:pPr>
        <w:pStyle w:val="ConsPlusNormal"/>
        <w:numPr>
          <w:ilvl w:val="0"/>
          <w:numId w:val="5"/>
        </w:numPr>
        <w:tabs>
          <w:tab w:val="left" w:pos="993"/>
        </w:tabs>
        <w:ind w:left="0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организация внутренних расследований, связанных с функционированием антимонопольного комплаенса, и участие в них;</w:t>
      </w:r>
    </w:p>
    <w:p w:rsidR="00FB0240" w:rsidRPr="00540743" w:rsidRDefault="00FB0240" w:rsidP="00FB0240">
      <w:pPr>
        <w:pStyle w:val="ConsPlusNormal"/>
        <w:numPr>
          <w:ilvl w:val="0"/>
          <w:numId w:val="5"/>
        </w:numPr>
        <w:tabs>
          <w:tab w:val="left" w:pos="993"/>
        </w:tabs>
        <w:ind w:left="0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информирование председателя Комитета о документах Комитета, которые могут повлечь нарушение антимонопольного законодательства;</w:t>
      </w:r>
    </w:p>
    <w:p w:rsidR="00FB0240" w:rsidRPr="00540743" w:rsidRDefault="00FB0240" w:rsidP="00FB0240">
      <w:pPr>
        <w:pStyle w:val="ConsPlusNormal"/>
        <w:numPr>
          <w:ilvl w:val="0"/>
          <w:numId w:val="5"/>
        </w:numPr>
        <w:tabs>
          <w:tab w:val="left" w:pos="993"/>
        </w:tabs>
        <w:ind w:left="0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определение и внесение на утверждение председателю Комитета плановых значений показателей эффективности антимонопольного комплаенса;</w:t>
      </w:r>
    </w:p>
    <w:p w:rsidR="00FB0240" w:rsidRPr="00540743" w:rsidRDefault="00FB0240" w:rsidP="00FB0240">
      <w:pPr>
        <w:pStyle w:val="ConsPlusNormal"/>
        <w:numPr>
          <w:ilvl w:val="0"/>
          <w:numId w:val="5"/>
        </w:numPr>
        <w:tabs>
          <w:tab w:val="left" w:pos="993"/>
        </w:tabs>
        <w:ind w:left="0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подготовка и внесение на утверждение председателю Комитета плана мероприятий по снижению рисков нарушения антимонопольного законодательства в Комитете;</w:t>
      </w:r>
    </w:p>
    <w:p w:rsidR="00FB0240" w:rsidRPr="00540743" w:rsidRDefault="00FB0240" w:rsidP="00FB0240">
      <w:pPr>
        <w:pStyle w:val="ConsPlusNormal"/>
        <w:numPr>
          <w:ilvl w:val="0"/>
          <w:numId w:val="5"/>
        </w:numPr>
        <w:tabs>
          <w:tab w:val="left" w:pos="993"/>
        </w:tabs>
        <w:ind w:left="0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осуществление мониторинга исполнения мероприятий по снижению рисков нарушения антимонопольного законодательства в </w:t>
      </w:r>
      <w:r w:rsidR="002B02F8"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Комитете</w:t>
      </w: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FB0240" w:rsidRPr="00540743" w:rsidRDefault="00FB0240" w:rsidP="00FB0240">
      <w:pPr>
        <w:pStyle w:val="ConsPlusNormal"/>
        <w:numPr>
          <w:ilvl w:val="0"/>
          <w:numId w:val="5"/>
        </w:numPr>
        <w:tabs>
          <w:tab w:val="left" w:pos="993"/>
        </w:tabs>
        <w:ind w:left="0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подготовка проекта доклада об антимонопольном комплаенсе и представление его </w:t>
      </w:r>
      <w:r w:rsidR="002B02F8"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председателю Комитета</w:t>
      </w: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, и в Департамент экономики Администрации Томской области для рассмотрения и утверждения Рабочей группой по развитию конкуренции в Томской области;</w:t>
      </w:r>
    </w:p>
    <w:p w:rsidR="00FB0240" w:rsidRPr="00540743" w:rsidRDefault="00FB0240" w:rsidP="00FB0240">
      <w:pPr>
        <w:pStyle w:val="ConsPlusNormal"/>
        <w:numPr>
          <w:ilvl w:val="0"/>
          <w:numId w:val="5"/>
        </w:numPr>
        <w:tabs>
          <w:tab w:val="left" w:pos="993"/>
        </w:tabs>
        <w:ind w:left="0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мониторинг и анализ практики применения антимонопольного законодательства в </w:t>
      </w:r>
      <w:r w:rsidR="002B02F8"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Комитете</w:t>
      </w: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2B02F8" w:rsidRPr="00540743" w:rsidRDefault="002B02F8" w:rsidP="002B02F8">
      <w:pPr>
        <w:pStyle w:val="ConsPlusNormal"/>
        <w:tabs>
          <w:tab w:val="left" w:pos="993"/>
        </w:tabs>
        <w:ind w:left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FB0240" w:rsidRPr="00540743" w:rsidRDefault="00FB0240" w:rsidP="00FB0240">
      <w:pPr>
        <w:pStyle w:val="5"/>
        <w:spacing w:before="0"/>
        <w:contextualSpacing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III. Выявление и оценка рисков нарушения антимонопольного </w:t>
      </w:r>
    </w:p>
    <w:p w:rsidR="00FB0240" w:rsidRPr="00540743" w:rsidRDefault="00FB0240" w:rsidP="00FB0240">
      <w:pPr>
        <w:pStyle w:val="ConsPlusTitle"/>
        <w:contextualSpacing/>
        <w:jc w:val="center"/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законодательства </w:t>
      </w:r>
      <w:r w:rsidR="002B02F8" w:rsidRPr="00540743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Комитете</w:t>
      </w:r>
    </w:p>
    <w:p w:rsidR="002B02F8" w:rsidRPr="00540743" w:rsidRDefault="002B02F8" w:rsidP="00FB0240">
      <w:pPr>
        <w:pStyle w:val="ConsPlusTitle"/>
        <w:contextualSpacing/>
        <w:jc w:val="center"/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</w:pPr>
    </w:p>
    <w:p w:rsidR="00FB0240" w:rsidRPr="00540743" w:rsidRDefault="00FB0240" w:rsidP="00FB0240">
      <w:pPr>
        <w:pStyle w:val="ConsPlusNormal"/>
        <w:numPr>
          <w:ilvl w:val="0"/>
          <w:numId w:val="12"/>
        </w:numPr>
        <w:tabs>
          <w:tab w:val="left" w:pos="1134"/>
        </w:tabs>
        <w:ind w:left="142" w:firstLine="398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В целях выявления рисков нарушений антимонопольного законодательства уполномоченным должностным лицом проводится:</w:t>
      </w:r>
    </w:p>
    <w:p w:rsidR="00FB0240" w:rsidRPr="00540743" w:rsidRDefault="00FB0240" w:rsidP="00FB0240">
      <w:pPr>
        <w:pStyle w:val="ConsPlusNormal"/>
        <w:numPr>
          <w:ilvl w:val="0"/>
          <w:numId w:val="6"/>
        </w:numPr>
        <w:tabs>
          <w:tab w:val="left" w:pos="1134"/>
        </w:tabs>
        <w:ind w:left="0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анализ выявленных нарушений антимонопольного законодательства в деятельности </w:t>
      </w:r>
      <w:r w:rsidR="002B02F8"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Комитета</w:t>
      </w: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за предыдущие три года</w:t>
      </w:r>
      <w:r w:rsidRPr="00540743">
        <w:rPr>
          <w:rStyle w:val="aa"/>
          <w:rFonts w:ascii="Times New Roman" w:hAnsi="Times New Roman" w:cs="Times New Roman"/>
          <w:color w:val="000000" w:themeColor="text1"/>
          <w:sz w:val="26"/>
          <w:szCs w:val="26"/>
        </w:rPr>
        <w:footnoteReference w:id="1"/>
      </w: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(наличие предостережений, предупреждений, штрафов, жалоб, возбужденных дел);</w:t>
      </w:r>
    </w:p>
    <w:p w:rsidR="00FB0240" w:rsidRPr="00540743" w:rsidRDefault="00FB0240" w:rsidP="00FB0240">
      <w:pPr>
        <w:pStyle w:val="ConsPlusNormal"/>
        <w:numPr>
          <w:ilvl w:val="0"/>
          <w:numId w:val="6"/>
        </w:numPr>
        <w:tabs>
          <w:tab w:val="left" w:pos="1134"/>
        </w:tabs>
        <w:ind w:left="0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анализ нормативных правовых актов и проектов нормативных правовых актов </w:t>
      </w:r>
      <w:r w:rsidR="002B02F8"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Комитета</w:t>
      </w: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, которые могут иметь признаки нарушения антимонопольного законодательства;</w:t>
      </w:r>
    </w:p>
    <w:p w:rsidR="00FB0240" w:rsidRPr="00540743" w:rsidRDefault="00FB0240" w:rsidP="00FB0240">
      <w:pPr>
        <w:pStyle w:val="ConsPlusNormal"/>
        <w:numPr>
          <w:ilvl w:val="0"/>
          <w:numId w:val="6"/>
        </w:numPr>
        <w:tabs>
          <w:tab w:val="left" w:pos="1134"/>
        </w:tabs>
        <w:ind w:left="0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мониторинг и анализ практики применения </w:t>
      </w:r>
      <w:r w:rsidR="002B02F8"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Комитетом </w:t>
      </w: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антимонопольного законодательства;</w:t>
      </w:r>
    </w:p>
    <w:p w:rsidR="00FB0240" w:rsidRPr="00540743" w:rsidRDefault="00FB0240" w:rsidP="00FB0240">
      <w:pPr>
        <w:pStyle w:val="ConsPlusNormal"/>
        <w:numPr>
          <w:ilvl w:val="0"/>
          <w:numId w:val="6"/>
        </w:numPr>
        <w:tabs>
          <w:tab w:val="left" w:pos="1134"/>
        </w:tabs>
        <w:ind w:left="0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проведение систематической оценки эффективности разработанных и реализуемых мероприятий по снижению рисков нарушения антимонопольного законодательства.</w:t>
      </w:r>
    </w:p>
    <w:p w:rsidR="00FB0240" w:rsidRPr="00540743" w:rsidRDefault="00FB0240" w:rsidP="00FB0240">
      <w:pPr>
        <w:pStyle w:val="ConsPlusNormal"/>
        <w:numPr>
          <w:ilvl w:val="0"/>
          <w:numId w:val="12"/>
        </w:numPr>
        <w:tabs>
          <w:tab w:val="left" w:pos="1134"/>
        </w:tabs>
        <w:ind w:left="0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При проведении (не реже одного раза в год) уполномоченным должностным лицом анализа выявленных нарушений антимонопольного законодательства (наличие предостережений, предупреждений, штрафов, жалоб, возбужденных дел) реализуются мероприятия:</w:t>
      </w:r>
    </w:p>
    <w:p w:rsidR="00FB0240" w:rsidRPr="00540743" w:rsidRDefault="00FB0240" w:rsidP="00FB0240">
      <w:pPr>
        <w:pStyle w:val="ConsPlusNormal"/>
        <w:numPr>
          <w:ilvl w:val="0"/>
          <w:numId w:val="7"/>
        </w:numPr>
        <w:tabs>
          <w:tab w:val="left" w:pos="1134"/>
        </w:tabs>
        <w:ind w:left="0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сбор в </w:t>
      </w:r>
      <w:r w:rsidR="002B02F8"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Комитете</w:t>
      </w: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сведений о наличии нарушений антимонопольного законодательства;</w:t>
      </w:r>
    </w:p>
    <w:p w:rsidR="00FB0240" w:rsidRPr="00540743" w:rsidRDefault="00FB0240" w:rsidP="00FB0240">
      <w:pPr>
        <w:pStyle w:val="ConsPlusNormal"/>
        <w:numPr>
          <w:ilvl w:val="0"/>
          <w:numId w:val="7"/>
        </w:numPr>
        <w:tabs>
          <w:tab w:val="left" w:pos="1134"/>
        </w:tabs>
        <w:ind w:left="0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составление перечня нарушений антимонопольного законодательства в </w:t>
      </w:r>
      <w:r w:rsidR="002B02F8"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Комитете</w:t>
      </w: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который содержит классифицированные по сферам деятельности </w:t>
      </w:r>
      <w:r w:rsidR="002B02F8"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Комитета</w:t>
      </w: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сведения о выявленных нарушениях антимонопольного законодательства (отдельно по каждому нарушению) и информацию о нарушении (с указанием нарушенной нормы антимонопольного законодательства, краткого изложения сути нарушения, последствий нарушения антимонопольного законодательства и результата рассмотрения нарушения антимонопольным органом), позицию антимонопольного органа, сведения о мерах по устранению нарушения, а также о мерах, направленных на недопущение повторения нарушения.</w:t>
      </w:r>
    </w:p>
    <w:p w:rsidR="00FB0240" w:rsidRPr="00540743" w:rsidRDefault="00FB0240" w:rsidP="00FB0240">
      <w:pPr>
        <w:pStyle w:val="ConsPlusNormal"/>
        <w:numPr>
          <w:ilvl w:val="0"/>
          <w:numId w:val="12"/>
        </w:numPr>
        <w:tabs>
          <w:tab w:val="left" w:pos="1134"/>
        </w:tabs>
        <w:ind w:left="0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При проведении (не реже одного раза в год) уполномоченным должностным лицом анализа нормативных правовых актов </w:t>
      </w:r>
      <w:r w:rsidR="002B02F8"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Комитета</w:t>
      </w: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, а также проектов нормативных правовых, которые могут иметь признаки нарушения антимонопольного законодательства, реализуются мероприятия:</w:t>
      </w:r>
    </w:p>
    <w:p w:rsidR="00FB0240" w:rsidRPr="00540743" w:rsidRDefault="00FB0240" w:rsidP="00FB0240">
      <w:pPr>
        <w:pStyle w:val="ConsPlusNormal"/>
        <w:numPr>
          <w:ilvl w:val="0"/>
          <w:numId w:val="8"/>
        </w:numPr>
        <w:tabs>
          <w:tab w:val="left" w:pos="993"/>
        </w:tabs>
        <w:ind w:left="0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разработка и размещение на официальном сайте </w:t>
      </w:r>
      <w:r w:rsidR="002B02F8"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Комитета</w:t>
      </w: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 информационно – телекоммуникационной сети «Интернет» исчерпывающего перечня актов </w:t>
      </w:r>
      <w:r w:rsidR="002B02F8"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Комитета</w:t>
      </w: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 приложением к нему текстов таких актов, за исключением актов, содержащих сведения, относящиеся к охраняемой законом тайне, а также уведомления о начале сбора замечаний и предложений организаций и граждан по перечню актов;</w:t>
      </w:r>
    </w:p>
    <w:p w:rsidR="00FB0240" w:rsidRPr="00540743" w:rsidRDefault="00FB0240" w:rsidP="00FB0240">
      <w:pPr>
        <w:pStyle w:val="ConsPlusNormal"/>
        <w:numPr>
          <w:ilvl w:val="0"/>
          <w:numId w:val="8"/>
        </w:numPr>
        <w:tabs>
          <w:tab w:val="left" w:pos="993"/>
        </w:tabs>
        <w:ind w:left="0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перечень актов </w:t>
      </w:r>
      <w:r w:rsidR="002B02F8"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Комитета</w:t>
      </w: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 приложением к нему текстов таких актов размещается на официальном портале для обсуждения проектов и действующих нормативных актов на срок не менее семи дней;</w:t>
      </w:r>
    </w:p>
    <w:p w:rsidR="00FB0240" w:rsidRPr="00540743" w:rsidRDefault="00FB0240" w:rsidP="00FB0240">
      <w:pPr>
        <w:pStyle w:val="ConsPlusNormal"/>
        <w:numPr>
          <w:ilvl w:val="0"/>
          <w:numId w:val="8"/>
        </w:numPr>
        <w:tabs>
          <w:tab w:val="left" w:pos="993"/>
        </w:tabs>
        <w:ind w:left="0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сбор и анализ представленных замечаний и предложений организаций и граждан по перечню актов;</w:t>
      </w:r>
    </w:p>
    <w:p w:rsidR="00FB0240" w:rsidRPr="00540743" w:rsidRDefault="00FB0240" w:rsidP="00FB0240">
      <w:pPr>
        <w:pStyle w:val="ConsPlusNormal"/>
        <w:numPr>
          <w:ilvl w:val="0"/>
          <w:numId w:val="8"/>
        </w:numPr>
        <w:tabs>
          <w:tab w:val="left" w:pos="993"/>
        </w:tabs>
        <w:ind w:left="0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представление </w:t>
      </w:r>
      <w:r w:rsidR="002B02F8"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председателю Комитета </w:t>
      </w: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сводного доклада с обоснованием целесообразности (нецелесообразности) внесения изменений в нормативные правовые акты </w:t>
      </w:r>
      <w:r w:rsidR="002B02F8"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Комитета</w:t>
      </w: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, которые могут иметь признаки нарушения антимонопольного законодательства.</w:t>
      </w:r>
    </w:p>
    <w:p w:rsidR="00FB0240" w:rsidRPr="00540743" w:rsidRDefault="00FB0240" w:rsidP="00FB0240">
      <w:pPr>
        <w:pStyle w:val="ConsPlusNormal"/>
        <w:numPr>
          <w:ilvl w:val="0"/>
          <w:numId w:val="12"/>
        </w:numPr>
        <w:tabs>
          <w:tab w:val="left" w:pos="1134"/>
        </w:tabs>
        <w:ind w:left="0" w:firstLine="540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При проведении анализа проектов нормативных правовых актов </w:t>
      </w:r>
      <w:r w:rsidR="002B02F8"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Комитета</w:t>
      </w: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реализуются мероприятия:</w:t>
      </w:r>
    </w:p>
    <w:p w:rsidR="00FB0240" w:rsidRPr="00540743" w:rsidRDefault="00FB0240" w:rsidP="00FB0240">
      <w:pPr>
        <w:pStyle w:val="ConsPlusNormal"/>
        <w:numPr>
          <w:ilvl w:val="0"/>
          <w:numId w:val="9"/>
        </w:numPr>
        <w:tabs>
          <w:tab w:val="left" w:pos="993"/>
        </w:tabs>
        <w:ind w:left="0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размещение на официальном сайте </w:t>
      </w:r>
      <w:r w:rsidR="002B02F8"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Комитета</w:t>
      </w: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 информационно-телекоммуникационной сети «Интернет» проекта нормативного правового акта </w:t>
      </w:r>
      <w:r w:rsidR="002B02F8"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Комитета</w:t>
      </w: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 необходимым обоснованием реализации предлагаемых решений, в том числе их влияния на конкуренцию;</w:t>
      </w:r>
    </w:p>
    <w:p w:rsidR="00FB0240" w:rsidRPr="00540743" w:rsidRDefault="00FB0240" w:rsidP="00FB0240">
      <w:pPr>
        <w:pStyle w:val="ConsPlusNormal"/>
        <w:numPr>
          <w:ilvl w:val="0"/>
          <w:numId w:val="9"/>
        </w:numPr>
        <w:tabs>
          <w:tab w:val="left" w:pos="993"/>
        </w:tabs>
        <w:ind w:left="0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проекты нормативных правовых актов размещаются на официальном портале на срок не менее семи дней;</w:t>
      </w:r>
    </w:p>
    <w:p w:rsidR="00FB0240" w:rsidRPr="00540743" w:rsidRDefault="00FB0240" w:rsidP="00FB0240">
      <w:pPr>
        <w:pStyle w:val="ConsPlusNormal"/>
        <w:numPr>
          <w:ilvl w:val="0"/>
          <w:numId w:val="9"/>
        </w:numPr>
        <w:tabs>
          <w:tab w:val="left" w:pos="993"/>
        </w:tabs>
        <w:ind w:left="0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сбор и оценка поступивших от организаций и граждан замечаний и предложений по проекту нормативного правового акта.</w:t>
      </w:r>
    </w:p>
    <w:p w:rsidR="00FB0240" w:rsidRPr="00540743" w:rsidRDefault="00FB0240" w:rsidP="00FB0240">
      <w:pPr>
        <w:pStyle w:val="ConsPlusNormal"/>
        <w:numPr>
          <w:ilvl w:val="0"/>
          <w:numId w:val="12"/>
        </w:numPr>
        <w:tabs>
          <w:tab w:val="left" w:pos="1134"/>
        </w:tabs>
        <w:ind w:left="0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При проведении мониторинга и анализа практики применения антимонопольного законодательства в </w:t>
      </w:r>
      <w:r w:rsidR="002B02F8"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Комитете</w:t>
      </w: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уполномоченным должностным лицом реализуются мероприятия:</w:t>
      </w:r>
    </w:p>
    <w:p w:rsidR="00FB0240" w:rsidRPr="00540743" w:rsidRDefault="00FB0240" w:rsidP="00FB0240">
      <w:pPr>
        <w:pStyle w:val="ConsPlusNormal"/>
        <w:numPr>
          <w:ilvl w:val="0"/>
          <w:numId w:val="10"/>
        </w:numPr>
        <w:tabs>
          <w:tab w:val="left" w:pos="993"/>
        </w:tabs>
        <w:ind w:left="0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bookmarkStart w:id="2" w:name="P108"/>
      <w:bookmarkEnd w:id="2"/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осуществление на постоянной основе сбора сведений, в том числе в структурных подразделениях, о правоприменительной практике;</w:t>
      </w:r>
    </w:p>
    <w:p w:rsidR="00FB0240" w:rsidRPr="00540743" w:rsidRDefault="00FB0240" w:rsidP="00FB0240">
      <w:pPr>
        <w:pStyle w:val="ConsPlusNormal"/>
        <w:numPr>
          <w:ilvl w:val="0"/>
          <w:numId w:val="10"/>
        </w:numPr>
        <w:tabs>
          <w:tab w:val="left" w:pos="993"/>
        </w:tabs>
        <w:ind w:left="0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подготовка по итогам сбора информации, предусмотренной подпунктом «а» настоящего пункта, аналитической справки об изменениях и основных аспектах правоприменительной практики в </w:t>
      </w:r>
      <w:r w:rsidR="002B02F8"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Комитете</w:t>
      </w: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FB0240" w:rsidRPr="00540743" w:rsidRDefault="00FB0240" w:rsidP="00FB0240">
      <w:pPr>
        <w:pStyle w:val="ConsPlusNormal"/>
        <w:numPr>
          <w:ilvl w:val="0"/>
          <w:numId w:val="12"/>
        </w:numPr>
        <w:tabs>
          <w:tab w:val="left" w:pos="1134"/>
        </w:tabs>
        <w:ind w:left="0" w:firstLine="540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Выявляемые риски нарушения антимонопольного законодательства распределяются уполномоченным должностным лицом по уровням в соответствии с Методическими рекомендациями.</w:t>
      </w:r>
    </w:p>
    <w:p w:rsidR="00FB0240" w:rsidRPr="00540743" w:rsidRDefault="00FB0240" w:rsidP="00FB0240">
      <w:pPr>
        <w:pStyle w:val="ConsPlusNormal"/>
        <w:tabs>
          <w:tab w:val="left" w:pos="1134"/>
        </w:tabs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FB0240" w:rsidRPr="00540743" w:rsidRDefault="00FB0240" w:rsidP="00FB0240">
      <w:pPr>
        <w:pStyle w:val="5"/>
        <w:spacing w:before="0"/>
        <w:contextualSpacing/>
        <w:jc w:val="center"/>
        <w:rPr>
          <w:rStyle w:val="50"/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IV. </w:t>
      </w:r>
      <w:r w:rsidRPr="00540743">
        <w:rPr>
          <w:rStyle w:val="50"/>
          <w:rFonts w:ascii="Times New Roman" w:hAnsi="Times New Roman" w:cs="Times New Roman"/>
          <w:color w:val="000000" w:themeColor="text1"/>
          <w:sz w:val="26"/>
          <w:szCs w:val="26"/>
        </w:rPr>
        <w:t xml:space="preserve">Мероприятия по снижению рисков нарушения антимонопольного законодательства </w:t>
      </w:r>
      <w:r w:rsidR="002B02F8" w:rsidRPr="00540743">
        <w:rPr>
          <w:rStyle w:val="50"/>
          <w:rFonts w:ascii="Times New Roman" w:hAnsi="Times New Roman" w:cs="Times New Roman"/>
          <w:color w:val="000000" w:themeColor="text1"/>
          <w:sz w:val="26"/>
          <w:szCs w:val="26"/>
        </w:rPr>
        <w:t>Комитета</w:t>
      </w:r>
    </w:p>
    <w:p w:rsidR="00FB0240" w:rsidRPr="00540743" w:rsidRDefault="00FB0240" w:rsidP="00FB0240">
      <w:pPr>
        <w:contextualSpacing/>
        <w:rPr>
          <w:color w:val="000000" w:themeColor="text1"/>
          <w:sz w:val="26"/>
          <w:szCs w:val="26"/>
        </w:rPr>
      </w:pPr>
    </w:p>
    <w:p w:rsidR="00FB0240" w:rsidRPr="00540743" w:rsidRDefault="00FB0240" w:rsidP="00FB0240">
      <w:pPr>
        <w:pStyle w:val="ConsPlusNormal"/>
        <w:numPr>
          <w:ilvl w:val="0"/>
          <w:numId w:val="12"/>
        </w:numPr>
        <w:tabs>
          <w:tab w:val="left" w:pos="1134"/>
        </w:tabs>
        <w:ind w:left="0" w:firstLine="540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В целях снижения рисков нарушения антимонопольного законодательства уполномоченное должностное лицо ежегодно разрабатывает мероприятия по снижению рисков нарушения антимонопольного законодательства.</w:t>
      </w:r>
    </w:p>
    <w:p w:rsidR="00FB0240" w:rsidRPr="00540743" w:rsidRDefault="00FB0240" w:rsidP="00FB0240">
      <w:pPr>
        <w:pStyle w:val="ConsPlusNormal"/>
        <w:numPr>
          <w:ilvl w:val="0"/>
          <w:numId w:val="12"/>
        </w:numPr>
        <w:tabs>
          <w:tab w:val="left" w:pos="1134"/>
        </w:tabs>
        <w:ind w:left="0" w:firstLine="540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Мониторинг исполнения мероприятий по снижению рисков нарушения антимонопольного законодательства ИОГВ ТО на постоянной основе осуществляет уполномоченное должностное лицо.</w:t>
      </w:r>
    </w:p>
    <w:p w:rsidR="00FB0240" w:rsidRPr="00540743" w:rsidRDefault="00FB0240" w:rsidP="00FB0240">
      <w:pPr>
        <w:pStyle w:val="ConsPlusNormal"/>
        <w:numPr>
          <w:ilvl w:val="0"/>
          <w:numId w:val="12"/>
        </w:numPr>
        <w:tabs>
          <w:tab w:val="left" w:pos="1134"/>
        </w:tabs>
        <w:ind w:left="0" w:firstLine="540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Информация об исполнении мероприятий по снижению рисков нарушения антимонопольного законодательства </w:t>
      </w:r>
      <w:r w:rsidR="002B02F8"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Комитета</w:t>
      </w: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подлежит включению в доклад об антимонопольном комплаенсе.</w:t>
      </w:r>
    </w:p>
    <w:p w:rsidR="00FB0240" w:rsidRPr="00540743" w:rsidRDefault="00FB0240" w:rsidP="00FB0240">
      <w:pPr>
        <w:pStyle w:val="ConsPlusNormal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FB0240" w:rsidRPr="00540743" w:rsidRDefault="00FB0240" w:rsidP="002B02F8">
      <w:pPr>
        <w:pStyle w:val="5"/>
        <w:spacing w:before="0"/>
        <w:contextualSpacing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V. Оценка эффективности функционирования антимонопольного комплаенса</w:t>
      </w:r>
    </w:p>
    <w:p w:rsidR="00FB0240" w:rsidRPr="00540743" w:rsidRDefault="00FB0240" w:rsidP="00FB0240">
      <w:pPr>
        <w:pStyle w:val="ConsPlusNormal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FB0240" w:rsidRPr="00540743" w:rsidRDefault="00FB0240" w:rsidP="00FB0240">
      <w:pPr>
        <w:pStyle w:val="ConsPlusNormal"/>
        <w:numPr>
          <w:ilvl w:val="0"/>
          <w:numId w:val="12"/>
        </w:numPr>
        <w:tabs>
          <w:tab w:val="left" w:pos="1134"/>
        </w:tabs>
        <w:ind w:left="0" w:firstLine="540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Плановые значения показателей эффективности антимонопольного комплаенса устанавливаются уполномоченным должностным лицом и утверждаются </w:t>
      </w:r>
      <w:r w:rsidR="002B02F8"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председателем Комитета </w:t>
      </w: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на отчетный год.</w:t>
      </w:r>
    </w:p>
    <w:p w:rsidR="00FB0240" w:rsidRPr="00540743" w:rsidRDefault="00FB0240" w:rsidP="00FB0240">
      <w:pPr>
        <w:pStyle w:val="ConsPlusNormal"/>
        <w:numPr>
          <w:ilvl w:val="0"/>
          <w:numId w:val="12"/>
        </w:numPr>
        <w:tabs>
          <w:tab w:val="left" w:pos="1134"/>
        </w:tabs>
        <w:ind w:left="0" w:firstLine="540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Уполномоченное должностное лицо ежегодно проводит оценку достижения показателей эффективности антимонопольного комплаенса.</w:t>
      </w:r>
    </w:p>
    <w:p w:rsidR="00FB0240" w:rsidRPr="00540743" w:rsidRDefault="00FB0240" w:rsidP="00FB0240">
      <w:pPr>
        <w:pStyle w:val="ConsPlusNormal"/>
        <w:numPr>
          <w:ilvl w:val="0"/>
          <w:numId w:val="12"/>
        </w:numPr>
        <w:tabs>
          <w:tab w:val="left" w:pos="1134"/>
        </w:tabs>
        <w:ind w:left="0" w:firstLine="540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Оценка эффективности организации и функционирования в </w:t>
      </w:r>
      <w:r w:rsidR="002B02F8"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Комитете</w:t>
      </w: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антимонопольного комплаенса осуществляется Рабочей группой по развитию конкуренции в Томской области по результатам рассмотрения доклада об антимонопольном комплаенсе в исполнительных органах государственной власти Томской области.</w:t>
      </w:r>
    </w:p>
    <w:p w:rsidR="00FB0240" w:rsidRPr="00540743" w:rsidRDefault="00FB0240" w:rsidP="00FB0240">
      <w:pPr>
        <w:pStyle w:val="ConsPlusNormal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FB0240" w:rsidRPr="00540743" w:rsidRDefault="00FB0240" w:rsidP="00FB0240">
      <w:pPr>
        <w:pStyle w:val="5"/>
        <w:spacing w:before="0"/>
        <w:contextualSpacing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VI. Доклад об антимонопольном комплаенсе</w:t>
      </w:r>
    </w:p>
    <w:p w:rsidR="00FB0240" w:rsidRPr="00540743" w:rsidRDefault="00FB0240" w:rsidP="00FB0240">
      <w:pPr>
        <w:pStyle w:val="ConsPlusNormal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FB0240" w:rsidRPr="00540743" w:rsidRDefault="00FB0240" w:rsidP="00FB0240">
      <w:pPr>
        <w:pStyle w:val="ConsPlusNormal"/>
        <w:numPr>
          <w:ilvl w:val="0"/>
          <w:numId w:val="12"/>
        </w:numPr>
        <w:tabs>
          <w:tab w:val="left" w:pos="1134"/>
        </w:tabs>
        <w:ind w:left="0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Уполномоченное должностное лицо представляет на подпись </w:t>
      </w:r>
      <w:r w:rsidR="002B02F8"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председателю Комитета </w:t>
      </w: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проект доклада об антимонопольном комплаенсе.</w:t>
      </w:r>
    </w:p>
    <w:p w:rsidR="00FB0240" w:rsidRPr="00540743" w:rsidRDefault="00FB0240" w:rsidP="00FB0240">
      <w:pPr>
        <w:pStyle w:val="ConsPlusNormal"/>
        <w:numPr>
          <w:ilvl w:val="0"/>
          <w:numId w:val="12"/>
        </w:numPr>
        <w:tabs>
          <w:tab w:val="left" w:pos="1134"/>
        </w:tabs>
        <w:ind w:left="0" w:firstLine="567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Уполномоченное</w:t>
      </w:r>
      <w:r w:rsidR="002B02F8"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540743">
        <w:rPr>
          <w:rFonts w:ascii="Times New Roman" w:hAnsi="Times New Roman" w:cs="Times New Roman"/>
          <w:color w:val="000000" w:themeColor="text1"/>
          <w:sz w:val="26"/>
          <w:szCs w:val="26"/>
        </w:rPr>
        <w:t>должностное лицо направляет доклад об антимонопольном комплаенсе в Департамент экономики Администрации Томской области ежегодно, в срок до 1 февраля года, следующего за отчетным.</w:t>
      </w:r>
    </w:p>
    <w:p w:rsidR="00D37536" w:rsidRPr="00540743" w:rsidRDefault="00D37536" w:rsidP="00FB0240">
      <w:pPr>
        <w:pStyle w:val="ConsPlusNormal"/>
        <w:contextualSpacing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sectPr w:rsidR="00D37536" w:rsidRPr="00540743" w:rsidSect="00540743">
      <w:headerReference w:type="default" r:id="rId10"/>
      <w:pgSz w:w="11906" w:h="16838"/>
      <w:pgMar w:top="567" w:right="566" w:bottom="56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5BF8" w:rsidRDefault="00CD5BF8" w:rsidP="00FB0240">
      <w:r>
        <w:separator/>
      </w:r>
    </w:p>
  </w:endnote>
  <w:endnote w:type="continuationSeparator" w:id="0">
    <w:p w:rsidR="00CD5BF8" w:rsidRDefault="00CD5BF8" w:rsidP="00FB02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5BF8" w:rsidRDefault="00CD5BF8" w:rsidP="00FB0240">
      <w:r>
        <w:separator/>
      </w:r>
    </w:p>
  </w:footnote>
  <w:footnote w:type="continuationSeparator" w:id="0">
    <w:p w:rsidR="00CD5BF8" w:rsidRDefault="00CD5BF8" w:rsidP="00FB0240">
      <w:r>
        <w:continuationSeparator/>
      </w:r>
    </w:p>
  </w:footnote>
  <w:footnote w:id="1">
    <w:p w:rsidR="00FB0240" w:rsidRPr="00202FC0" w:rsidRDefault="00FB0240" w:rsidP="00FB0240">
      <w:pPr>
        <w:pStyle w:val="a8"/>
        <w:rPr>
          <w:i/>
        </w:rPr>
      </w:pPr>
      <w:r>
        <w:rPr>
          <w:rStyle w:val="aa"/>
        </w:rPr>
        <w:footnoteRef/>
      </w:r>
      <w:r>
        <w:t xml:space="preserve"> </w:t>
      </w:r>
      <w:r w:rsidRPr="00202FC0">
        <w:rPr>
          <w:i/>
        </w:rPr>
        <w:t xml:space="preserve">Анализ выявленных нарушений антимонопольного законодательства проводится за предыдущие 3 года единожды, в дальнейшем анализ проводится за отчетный год с учетом результатов </w:t>
      </w:r>
      <w:r>
        <w:rPr>
          <w:i/>
        </w:rPr>
        <w:t>за предыдущие периоды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6109094"/>
      <w:docPartObj>
        <w:docPartGallery w:val="Page Numbers (Top of Page)"/>
        <w:docPartUnique/>
      </w:docPartObj>
    </w:sdtPr>
    <w:sdtEndPr/>
    <w:sdtContent>
      <w:p w:rsidR="00540743" w:rsidRDefault="000D7342" w:rsidP="00540743">
        <w:pPr>
          <w:pStyle w:val="a3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  <w:p w:rsidR="00540743" w:rsidRDefault="000D7342" w:rsidP="00540743">
        <w:pPr>
          <w:pStyle w:val="a3"/>
          <w:jc w:val="center"/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C40672"/>
    <w:multiLevelType w:val="hybridMultilevel"/>
    <w:tmpl w:val="DAE41836"/>
    <w:lvl w:ilvl="0" w:tplc="A7F85C9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141E00E9"/>
    <w:multiLevelType w:val="hybridMultilevel"/>
    <w:tmpl w:val="1A0484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4672C8"/>
    <w:multiLevelType w:val="hybridMultilevel"/>
    <w:tmpl w:val="4126D03C"/>
    <w:lvl w:ilvl="0" w:tplc="A7F85C9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301A0DAD"/>
    <w:multiLevelType w:val="hybridMultilevel"/>
    <w:tmpl w:val="AD449BDA"/>
    <w:lvl w:ilvl="0" w:tplc="A7F85C9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305B4DEE"/>
    <w:multiLevelType w:val="hybridMultilevel"/>
    <w:tmpl w:val="CBE8400C"/>
    <w:lvl w:ilvl="0" w:tplc="A7F85C9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34364BFA"/>
    <w:multiLevelType w:val="hybridMultilevel"/>
    <w:tmpl w:val="FDEE59DA"/>
    <w:lvl w:ilvl="0" w:tplc="A7F85C9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38E72AF9"/>
    <w:multiLevelType w:val="hybridMultilevel"/>
    <w:tmpl w:val="A24CADE0"/>
    <w:lvl w:ilvl="0" w:tplc="A40248B2">
      <w:start w:val="1"/>
      <w:numFmt w:val="upperRoman"/>
      <w:lvlText w:val="%1."/>
      <w:lvlJc w:val="left"/>
      <w:pPr>
        <w:ind w:left="114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7" w15:restartNumberingAfterBreak="0">
    <w:nsid w:val="3F9F0A46"/>
    <w:multiLevelType w:val="hybridMultilevel"/>
    <w:tmpl w:val="C7CC96A0"/>
    <w:lvl w:ilvl="0" w:tplc="A7F85C9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41AB058C"/>
    <w:multiLevelType w:val="hybridMultilevel"/>
    <w:tmpl w:val="6CD49ABE"/>
    <w:lvl w:ilvl="0" w:tplc="16423B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1BF7B7F"/>
    <w:multiLevelType w:val="hybridMultilevel"/>
    <w:tmpl w:val="14346FE8"/>
    <w:lvl w:ilvl="0" w:tplc="A7F85C9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 w15:restartNumberingAfterBreak="0">
    <w:nsid w:val="4CD433A9"/>
    <w:multiLevelType w:val="hybridMultilevel"/>
    <w:tmpl w:val="12A6BB7E"/>
    <w:lvl w:ilvl="0" w:tplc="A7F85C9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 w15:restartNumberingAfterBreak="0">
    <w:nsid w:val="6EAE67C6"/>
    <w:multiLevelType w:val="hybridMultilevel"/>
    <w:tmpl w:val="BC1C0612"/>
    <w:lvl w:ilvl="0" w:tplc="E166B992">
      <w:start w:val="1"/>
      <w:numFmt w:val="decimal"/>
      <w:lvlText w:val="%1."/>
      <w:lvlJc w:val="left"/>
      <w:pPr>
        <w:ind w:left="144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7F292389"/>
    <w:multiLevelType w:val="hybridMultilevel"/>
    <w:tmpl w:val="10283A48"/>
    <w:lvl w:ilvl="0" w:tplc="A7F85C9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1"/>
  </w:num>
  <w:num w:numId="2">
    <w:abstractNumId w:val="9"/>
  </w:num>
  <w:num w:numId="3">
    <w:abstractNumId w:val="5"/>
  </w:num>
  <w:num w:numId="4">
    <w:abstractNumId w:val="3"/>
  </w:num>
  <w:num w:numId="5">
    <w:abstractNumId w:val="0"/>
  </w:num>
  <w:num w:numId="6">
    <w:abstractNumId w:val="12"/>
  </w:num>
  <w:num w:numId="7">
    <w:abstractNumId w:val="4"/>
  </w:num>
  <w:num w:numId="8">
    <w:abstractNumId w:val="7"/>
  </w:num>
  <w:num w:numId="9">
    <w:abstractNumId w:val="10"/>
  </w:num>
  <w:num w:numId="10">
    <w:abstractNumId w:val="2"/>
  </w:num>
  <w:num w:numId="11">
    <w:abstractNumId w:val="6"/>
  </w:num>
  <w:num w:numId="12">
    <w:abstractNumId w:val="8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ocumentProtection w:edit="trackedChanges" w:enforcement="1" w:cryptProviderType="rsaAES" w:cryptAlgorithmClass="hash" w:cryptAlgorithmType="typeAny" w:cryptAlgorithmSid="14" w:cryptSpinCount="100000" w:hash="J/wKSCckSJ/KNxrb4bYzuDMFWLYV/xdFhQ5RkrkH2O17EZwD9EUjeF2xmAfnR9JpgoD81jnKyrUyS9e3THUgNQ==" w:salt="NivGGkSF8v5P9DPOs0fR1Q==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57D2"/>
    <w:rsid w:val="000D7342"/>
    <w:rsid w:val="00153B8B"/>
    <w:rsid w:val="002B02F8"/>
    <w:rsid w:val="003B7859"/>
    <w:rsid w:val="00540743"/>
    <w:rsid w:val="00777575"/>
    <w:rsid w:val="00784C07"/>
    <w:rsid w:val="008451CB"/>
    <w:rsid w:val="009A780F"/>
    <w:rsid w:val="00A957D2"/>
    <w:rsid w:val="00B1699A"/>
    <w:rsid w:val="00C0067F"/>
    <w:rsid w:val="00CD5BF8"/>
    <w:rsid w:val="00D37536"/>
    <w:rsid w:val="00E0664C"/>
    <w:rsid w:val="00E13D20"/>
    <w:rsid w:val="00E42451"/>
    <w:rsid w:val="00FB02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750CC2-B7D1-4440-A406-5A7B6284B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78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10"/>
    <w:next w:val="10"/>
    <w:link w:val="11"/>
    <w:qFormat/>
    <w:rsid w:val="00C0067F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link w:val="20"/>
    <w:qFormat/>
    <w:rsid w:val="00C0067F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link w:val="30"/>
    <w:qFormat/>
    <w:rsid w:val="00C0067F"/>
    <w:pPr>
      <w:keepNext/>
      <w:outlineLvl w:val="2"/>
    </w:pPr>
    <w:rPr>
      <w:rFonts w:ascii="Tahoma" w:hAnsi="Tahoma"/>
      <w:b/>
      <w:sz w:val="3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B0240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957D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957D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957D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1">
    <w:name w:val="Заголовок 1 Знак"/>
    <w:basedOn w:val="a0"/>
    <w:link w:val="1"/>
    <w:rsid w:val="00C0067F"/>
    <w:rPr>
      <w:rFonts w:ascii="Tahoma" w:eastAsia="Times New Roman" w:hAnsi="Tahoma" w:cs="Times New Roman"/>
      <w:snapToGrid w:val="0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C0067F"/>
    <w:rPr>
      <w:rFonts w:ascii="Tahoma" w:eastAsia="Times New Roman" w:hAnsi="Tahoma" w:cs="Times New Roman"/>
      <w:snapToGrid w:val="0"/>
      <w:spacing w:val="20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C0067F"/>
    <w:rPr>
      <w:rFonts w:ascii="Tahoma" w:eastAsia="Times New Roman" w:hAnsi="Tahoma" w:cs="Times New Roman"/>
      <w:b/>
      <w:snapToGrid w:val="0"/>
      <w:sz w:val="32"/>
      <w:szCs w:val="20"/>
      <w:lang w:eastAsia="ru-RU"/>
    </w:rPr>
  </w:style>
  <w:style w:type="paragraph" w:customStyle="1" w:styleId="10">
    <w:name w:val="Обычный1"/>
    <w:rsid w:val="00C0067F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header"/>
    <w:basedOn w:val="10"/>
    <w:link w:val="a4"/>
    <w:uiPriority w:val="99"/>
    <w:rsid w:val="00C0067F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0067F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31">
    <w:name w:val="Body Text 3"/>
    <w:basedOn w:val="a"/>
    <w:link w:val="32"/>
    <w:rsid w:val="00C0067F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C006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84C0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84C0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FB0240"/>
    <w:pPr>
      <w:ind w:left="720" w:firstLine="709"/>
      <w:contextualSpacing/>
    </w:pPr>
    <w:rPr>
      <w:sz w:val="26"/>
      <w:szCs w:val="20"/>
    </w:rPr>
  </w:style>
  <w:style w:type="character" w:customStyle="1" w:styleId="50">
    <w:name w:val="Заголовок 5 Знак"/>
    <w:basedOn w:val="a0"/>
    <w:link w:val="5"/>
    <w:rsid w:val="00FB0240"/>
    <w:rPr>
      <w:rFonts w:asciiTheme="majorHAnsi" w:eastAsiaTheme="majorEastAsia" w:hAnsiTheme="majorHAnsi" w:cstheme="majorBidi"/>
      <w:color w:val="2F5496" w:themeColor="accent1" w:themeShade="BF"/>
      <w:sz w:val="24"/>
      <w:szCs w:val="24"/>
      <w:lang w:eastAsia="ru-RU"/>
    </w:rPr>
  </w:style>
  <w:style w:type="paragraph" w:styleId="a8">
    <w:name w:val="footnote text"/>
    <w:basedOn w:val="a"/>
    <w:link w:val="a9"/>
    <w:uiPriority w:val="99"/>
    <w:semiHidden/>
    <w:unhideWhenUsed/>
    <w:rsid w:val="00FB0240"/>
    <w:pPr>
      <w:ind w:firstLine="709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FB024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basedOn w:val="a0"/>
    <w:uiPriority w:val="99"/>
    <w:semiHidden/>
    <w:unhideWhenUsed/>
    <w:rsid w:val="00FB0240"/>
    <w:rPr>
      <w:vertAlign w:val="superscript"/>
    </w:rPr>
  </w:style>
  <w:style w:type="paragraph" w:styleId="ab">
    <w:name w:val="No Spacing"/>
    <w:uiPriority w:val="1"/>
    <w:qFormat/>
    <w:rsid w:val="00E066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54074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54074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88C45A6AB7C44DF122823CC712CCE41859CB782E861DFB2618218B2C9C903F5278727766EF48304B9457B7F13DFC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888C45A6AB7C44DF122823CC712CCE41951C77C2F841DFB2618218B2C9C903F5278727766EF48304B9457B7F13DFC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1808</Words>
  <Characters>10311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Бугаева Татьяна Генадьевна</dc:creator>
  <cp:keywords/>
  <dc:description/>
  <cp:lastModifiedBy>документооборот Directum</cp:lastModifiedBy>
  <cp:revision>4</cp:revision>
  <cp:lastPrinted>2019-04-08T05:41:00Z</cp:lastPrinted>
  <dcterms:created xsi:type="dcterms:W3CDTF">2019-04-08T05:42:00Z</dcterms:created>
  <dcterms:modified xsi:type="dcterms:W3CDTF">2019-04-09T01:21:00Z</dcterms:modified>
</cp:coreProperties>
</file>