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81E" w:rsidRPr="005B59EE" w:rsidRDefault="005B59EE" w:rsidP="005B59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9EE">
        <w:rPr>
          <w:rFonts w:ascii="Times New Roman" w:hAnsi="Times New Roman" w:cs="Times New Roman"/>
          <w:b/>
          <w:sz w:val="28"/>
          <w:szCs w:val="28"/>
        </w:rPr>
        <w:t>П</w:t>
      </w:r>
      <w:bookmarkStart w:id="0" w:name="_GoBack"/>
      <w:bookmarkEnd w:id="0"/>
      <w:r w:rsidRPr="005B59EE">
        <w:rPr>
          <w:rFonts w:ascii="Times New Roman" w:hAnsi="Times New Roman" w:cs="Times New Roman"/>
          <w:b/>
          <w:sz w:val="28"/>
          <w:szCs w:val="28"/>
        </w:rPr>
        <w:t>оложения должностного регламента гражданского служащего</w:t>
      </w:r>
    </w:p>
    <w:p w:rsidR="005B59EE" w:rsidRDefault="005B59E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81E">
        <w:rPr>
          <w:rFonts w:ascii="Times New Roman" w:hAnsi="Times New Roman" w:cs="Times New Roman"/>
          <w:b/>
          <w:sz w:val="28"/>
          <w:szCs w:val="28"/>
        </w:rPr>
        <w:t>Права:</w:t>
      </w: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Контролировать выполнение плановых заданий и работу, своевременное выполнение отдельных поручений и заданий подчиненных сотрудников.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Работать с другими структурными подразделениями Департамента финансов Томской области и другими организациями по исполнению возложенных на комитет функций.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Знакомиться с нормативными правовыми актами Администрации Томской области, Департамента финансов Томской области, если они касаются вопросов, по которым заместитель председателя комитета выполняет те или иные обязанности.</w:t>
      </w: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Требовать от работников Комитетов соблюдения установленной служебной и исполнительской дисциплины.</w:t>
      </w: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81E">
        <w:rPr>
          <w:rFonts w:ascii="Times New Roman" w:hAnsi="Times New Roman" w:cs="Times New Roman"/>
          <w:b/>
          <w:sz w:val="28"/>
          <w:szCs w:val="28"/>
        </w:rPr>
        <w:t xml:space="preserve">Обязанности: </w:t>
      </w: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Осуществляет анализ поступлений доходов в областной и консолидированный бюджет Томской области и долговых обязательств Томской области.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Организует подготовку отчетов об исполнении областного, консолидированного и местных бюджетов по доходам.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 xml:space="preserve">Осуществляет комплексный анализ исполнения доходов областного бюджета, местных бюджетов и консолидированного бюджета Томской области в разрезе доходных источников Томской области.  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Принимает участие в подготовке проектов законодательных и нормативных правовых актов Томской области по вопросам государственного долга и проведения оценки финансового состояния и качества управления финансами областного бюджета.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Координирует работу по организации и проведению мероприятий по повышению финансовой грамотности  населения Томской области.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Осуществляет взаимодействие со средствами массовой информации.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Организует взаимодействие с организациями финансового сектора Томской области, в том числе по поступлению доходов от данных организаций в областной бюджет.</w:t>
      </w:r>
    </w:p>
    <w:p w:rsid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 xml:space="preserve">Организует совещания, встречи, выставки, семинары и другие мероприятия, направленные на повышение финансовой грамотности и информированности населения Томской области, в том числе в рамках взаимодействия с участниками финансового рынка. </w:t>
      </w: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81E">
        <w:rPr>
          <w:rFonts w:ascii="Times New Roman" w:hAnsi="Times New Roman" w:cs="Times New Roman"/>
          <w:b/>
          <w:sz w:val="28"/>
          <w:szCs w:val="28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Своевременность исполнения должностных обязанностей.</w:t>
      </w:r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81E">
        <w:rPr>
          <w:rFonts w:ascii="Times New Roman" w:hAnsi="Times New Roman" w:cs="Times New Roman"/>
          <w:sz w:val="28"/>
          <w:szCs w:val="28"/>
        </w:rPr>
        <w:t>Качество исполнения должностных обязанностей (полнота и достоверность информации, представляемой в Администрацию Томской области, Законодательную Думу Томской области, кредиторам и инвесторам областного бюджета, рейтинговым агентствам и другим заинтересованным лицам; уровень финансовой грамотности населения Томской области; уровень узнаваемости бренда «облигации Томской области» на территории Томской, Кемеровской, Калининградской и Новосибирской областей, Алтайского края).</w:t>
      </w:r>
      <w:proofErr w:type="gramEnd"/>
    </w:p>
    <w:p w:rsidR="009D181E" w:rsidRPr="009D181E" w:rsidRDefault="009D181E" w:rsidP="009D1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sz w:val="28"/>
          <w:szCs w:val="28"/>
        </w:rPr>
        <w:t>Количество подготовленных статей, пресс-релизов, писем, проектов распоряжений и постановлений Администрации Томской области, справок, правоустанавливающих документов, приказов и распоряжений Департамента финансов Томской области и другой информации по вопросам, находящимся в компетенции заместителя председателя комитета.</w:t>
      </w:r>
    </w:p>
    <w:p w:rsid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81E">
        <w:rPr>
          <w:rFonts w:ascii="Times New Roman" w:hAnsi="Times New Roman" w:cs="Times New Roman"/>
          <w:b/>
          <w:sz w:val="28"/>
          <w:szCs w:val="28"/>
        </w:rPr>
        <w:t>Ответственность</w:t>
      </w:r>
      <w:r w:rsidRPr="009D181E">
        <w:rPr>
          <w:rFonts w:ascii="Times New Roman" w:hAnsi="Times New Roman" w:cs="Times New Roman"/>
          <w:sz w:val="28"/>
          <w:szCs w:val="28"/>
        </w:rPr>
        <w:t xml:space="preserve"> за неисполнение или ненадлежащее исполнение служебных обязанностей,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81E" w:rsidRPr="009D181E" w:rsidRDefault="009D181E" w:rsidP="009D1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D181E" w:rsidRPr="009D1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EED"/>
    <w:rsid w:val="00590EED"/>
    <w:rsid w:val="005B59EE"/>
    <w:rsid w:val="009D181E"/>
    <w:rsid w:val="00CE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3</cp:revision>
  <dcterms:created xsi:type="dcterms:W3CDTF">2018-10-12T12:03:00Z</dcterms:created>
  <dcterms:modified xsi:type="dcterms:W3CDTF">2018-10-12T12:11:00Z</dcterms:modified>
</cp:coreProperties>
</file>