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954" w:right="-1" w:firstLine="0"/>
        <w:rPr>
          <w:rFonts w:ascii="PT Astra Serif" w:hAnsi="PT Astra Serif"/>
          <w:sz w:val="24"/>
          <w:szCs w:val="24"/>
        </w:rPr>
        <w:outlineLvl w:val="0"/>
      </w:pPr>
      <w:r>
        <w:rPr>
          <w:rFonts w:ascii="PT Astra Serif" w:hAnsi="PT Astra Serif"/>
          <w:sz w:val="24"/>
          <w:szCs w:val="24"/>
        </w:rPr>
        <w:t xml:space="preserve">УТВЕРЖДЕНО </w:t>
      </w:r>
      <w:r>
        <w:rPr>
          <w:rFonts w:ascii="PT Astra Serif" w:hAnsi="PT Astra Serif"/>
          <w:sz w:val="24"/>
          <w:szCs w:val="24"/>
        </w:rPr>
      </w:r>
    </w:p>
    <w:p>
      <w:pPr>
        <w:ind w:left="5954" w:right="-1" w:firstLine="0"/>
        <w:rPr>
          <w:rFonts w:ascii="PT Astra Serif" w:hAnsi="PT Astra Serif"/>
          <w:sz w:val="24"/>
          <w:szCs w:val="24"/>
        </w:rPr>
        <w:outlineLvl w:val="0"/>
      </w:pPr>
      <w:r>
        <w:rPr>
          <w:rFonts w:ascii="PT Astra Serif" w:hAnsi="PT Astra Serif"/>
          <w:sz w:val="24"/>
          <w:szCs w:val="24"/>
        </w:rPr>
        <w:t xml:space="preserve">распоряжени</w:t>
      </w:r>
      <w:r>
        <w:rPr>
          <w:rFonts w:ascii="PT Astra Serif" w:hAnsi="PT Astra Serif"/>
          <w:sz w:val="24"/>
          <w:szCs w:val="24"/>
        </w:rPr>
        <w:t xml:space="preserve">ем</w:t>
      </w:r>
      <w:r>
        <w:rPr>
          <w:rFonts w:ascii="PT Astra Serif" w:hAnsi="PT Astra Serif"/>
          <w:sz w:val="24"/>
          <w:szCs w:val="24"/>
        </w:rPr>
        <w:t xml:space="preserve"> Губернатора Томской области</w:t>
      </w:r>
      <w:r>
        <w:rPr>
          <w:rFonts w:ascii="PT Astra Serif" w:hAnsi="PT Astra Serif"/>
          <w:sz w:val="24"/>
          <w:szCs w:val="24"/>
        </w:rPr>
      </w:r>
    </w:p>
    <w:p>
      <w:pPr>
        <w:ind w:left="5954" w:right="-1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bookmarkStart w:id="0" w:name="_GoBack"/>
      <w:r/>
      <w:bookmarkEnd w:id="0"/>
      <w:r>
        <w:rPr>
          <w:rFonts w:ascii="PT Astra Serif" w:hAnsi="PT Astra Serif"/>
          <w:sz w:val="24"/>
          <w:szCs w:val="24"/>
        </w:rPr>
        <w:t xml:space="preserve">26.12.2025 № 352-р</w:t>
      </w:r>
      <w:r>
        <w:rPr>
          <w:rFonts w:ascii="PT Astra Serif" w:hAnsi="PT Astra Serif"/>
          <w:sz w:val="24"/>
          <w:szCs w:val="24"/>
        </w:rPr>
      </w:r>
    </w:p>
    <w:p>
      <w:pPr>
        <w:ind w:left="-567" w:right="-28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-567" w:right="-28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0"/>
        <w:jc w:val="center"/>
        <w:rPr>
          <w:rFonts w:ascii="PT Astra Serif" w:hAnsi="PT Astra Serif"/>
          <w:bCs/>
          <w:sz w:val="26"/>
          <w:szCs w:val="26"/>
        </w:rPr>
      </w:pPr>
      <w:r/>
      <w:bookmarkStart w:id="1" w:name="Par29"/>
      <w:r/>
      <w:bookmarkEnd w:id="1"/>
      <w:r>
        <w:rPr>
          <w:rFonts w:ascii="PT Astra Serif" w:hAnsi="PT Astra Serif"/>
          <w:bCs/>
          <w:sz w:val="26"/>
          <w:szCs w:val="26"/>
        </w:rPr>
        <w:t xml:space="preserve">Положение</w:t>
      </w:r>
      <w:r>
        <w:rPr>
          <w:rFonts w:ascii="PT Astra Serif" w:hAnsi="PT Astra Serif"/>
          <w:bCs/>
          <w:sz w:val="26"/>
          <w:szCs w:val="26"/>
        </w:rPr>
      </w:r>
    </w:p>
    <w:p>
      <w:pPr>
        <w:ind w:firstLine="567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 заместителе </w:t>
      </w:r>
      <w:r>
        <w:rPr>
          <w:rFonts w:ascii="PT Astra Serif" w:hAnsi="PT Astra Serif"/>
          <w:bCs/>
          <w:sz w:val="26"/>
          <w:szCs w:val="26"/>
        </w:rPr>
        <w:t xml:space="preserve">Губернатора </w:t>
      </w:r>
      <w:r>
        <w:rPr>
          <w:rFonts w:ascii="PT Astra Serif" w:hAnsi="PT Astra Serif"/>
          <w:bCs/>
          <w:sz w:val="26"/>
          <w:szCs w:val="26"/>
        </w:rPr>
        <w:t xml:space="preserve">Томской области по вопросам безопасности</w:t>
      </w:r>
      <w:r>
        <w:rPr>
          <w:rFonts w:ascii="PT Astra Serif" w:hAnsi="PT Astra Serif"/>
          <w:bCs/>
          <w:sz w:val="26"/>
          <w:szCs w:val="26"/>
        </w:rPr>
      </w:r>
    </w:p>
    <w:p>
      <w:pPr>
        <w:ind w:left="-567" w:right="-28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-567" w:right="-28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-285" w:firstLine="0"/>
        <w:jc w:val="center"/>
        <w:rPr>
          <w:rFonts w:ascii="PT Astra Serif" w:hAnsi="PT Astra Serif"/>
          <w:bCs/>
          <w:sz w:val="26"/>
          <w:szCs w:val="26"/>
        </w:rPr>
        <w:outlineLvl w:val="1"/>
      </w:pPr>
      <w:r>
        <w:rPr>
          <w:rFonts w:ascii="PT Astra Serif" w:hAnsi="PT Astra Serif"/>
          <w:bCs/>
          <w:sz w:val="26"/>
          <w:szCs w:val="26"/>
        </w:rPr>
        <w:t xml:space="preserve">1. Общие положения</w:t>
      </w:r>
      <w:r>
        <w:rPr>
          <w:rFonts w:ascii="PT Astra Serif" w:hAnsi="PT Astra Serif"/>
          <w:bCs/>
          <w:sz w:val="26"/>
          <w:szCs w:val="26"/>
        </w:rPr>
      </w:r>
    </w:p>
    <w:p>
      <w:pPr>
        <w:ind w:right="-285" w:firstLine="56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Заместитель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Губернатора Томской области по вопросам безопасности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(далее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 xml:space="preserve"> Заместитель) является лицом, замещающим государственную должность Томской области в соответствии с </w:t>
      </w:r>
      <w:hyperlink r:id="rId10" w:tooltip="consultantplus://offline/ref=595D68A3AF2A3C81762DFE3D6BD494C93CF56ABDF9D147FECC57194190A55F417743F042A3F8EC850998F5D4F0B52BF747L2VAC" w:history="1">
        <w:r>
          <w:rPr>
            <w:rFonts w:ascii="PT Astra Serif" w:hAnsi="PT Astra Serif"/>
            <w:sz w:val="26"/>
            <w:szCs w:val="26"/>
          </w:rPr>
          <w:t xml:space="preserve">Законом</w:t>
        </w:r>
      </w:hyperlink>
      <w:r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 xml:space="preserve"> от 19 июня 2006 года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125-ОЗ «</w:t>
      </w:r>
      <w:r>
        <w:rPr>
          <w:rFonts w:ascii="PT Astra Serif" w:hAnsi="PT Astra Serif"/>
          <w:sz w:val="26"/>
          <w:szCs w:val="26"/>
        </w:rPr>
        <w:t xml:space="preserve">О правовом статусе лиц, замещающих государственные должности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Заместитель назначается на должность и освобождает</w:t>
      </w:r>
      <w:r>
        <w:rPr>
          <w:rFonts w:ascii="PT Astra Serif" w:hAnsi="PT Astra Serif"/>
          <w:sz w:val="26"/>
          <w:szCs w:val="26"/>
        </w:rPr>
        <w:t xml:space="preserve">ся от замещаемой</w:t>
      </w:r>
      <w:r>
        <w:rPr>
          <w:rFonts w:ascii="PT Astra Serif" w:hAnsi="PT Astra Serif"/>
          <w:sz w:val="26"/>
          <w:szCs w:val="26"/>
        </w:rPr>
        <w:t xml:space="preserve"> должности Губернатором Томской области. 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 своей деятельности Заместитель подчиняется непосредственно Губернатору Томской области.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При осуществлении полномочий Заместитель руководствуется </w:t>
      </w:r>
      <w:hyperlink r:id="rId11" w:tooltip="consultantplus://offline/ref=595D68A3AF2A3C81762DE0307DB8CACD3FF633B5F38419AAC1531113C7A50304214AF914ECBDB996099AEALDVCC" w:history="1">
        <w:r>
          <w:rPr>
            <w:rFonts w:ascii="PT Astra Serif" w:hAnsi="PT Astra Serif"/>
            <w:sz w:val="26"/>
            <w:szCs w:val="26"/>
          </w:rPr>
          <w:t xml:space="preserve">Конституцией</w:t>
        </w:r>
      </w:hyperlink>
      <w:r>
        <w:rPr>
          <w:rFonts w:ascii="PT Astra Serif" w:hAnsi="PT Astra Serif"/>
          <w:sz w:val="26"/>
          <w:szCs w:val="26"/>
        </w:rPr>
        <w:t xml:space="preserve"> Российской Федерации, федеральными законами, иными правовыми актами Российской Федерации, </w:t>
      </w:r>
      <w:hyperlink r:id="rId12" w:tooltip="consultantplus://offline/ref=595D68A3AF2A3C81762DFE3D6BD494C93CF56ABDF9D147F6CC57194190A55F417743F042A3F8EC850998F5D4F0B52BF747L2VAC" w:history="1">
        <w:r>
          <w:rPr>
            <w:rFonts w:ascii="PT Astra Serif" w:hAnsi="PT Astra Serif"/>
            <w:sz w:val="26"/>
            <w:szCs w:val="26"/>
          </w:rPr>
          <w:t xml:space="preserve">Уставом</w:t>
        </w:r>
      </w:hyperlink>
      <w:r>
        <w:rPr>
          <w:rFonts w:ascii="PT Astra Serif" w:hAnsi="PT Astra Serif"/>
          <w:sz w:val="26"/>
          <w:szCs w:val="26"/>
        </w:rPr>
        <w:t xml:space="preserve"> (Основным Законом) Томской области, законами Томской области, правовыми актами Губернатора Томской области, Администрации Томской области, а также настоящим Положением.</w:t>
      </w:r>
      <w:r>
        <w:rPr>
          <w:rFonts w:ascii="PT Astra Serif" w:hAnsi="PT Astra Serif"/>
          <w:sz w:val="26"/>
          <w:szCs w:val="26"/>
        </w:rPr>
      </w:r>
    </w:p>
    <w:p>
      <w:pPr>
        <w:ind w:right="-285" w:firstLine="56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-1" w:firstLine="0"/>
        <w:jc w:val="center"/>
        <w:rPr>
          <w:rFonts w:ascii="PT Astra Serif" w:hAnsi="PT Astra Serif"/>
          <w:bCs/>
          <w:sz w:val="26"/>
          <w:szCs w:val="26"/>
        </w:rPr>
        <w:outlineLvl w:val="1"/>
      </w:pPr>
      <w:r>
        <w:rPr>
          <w:rFonts w:ascii="PT Astra Serif" w:hAnsi="PT Astra Serif"/>
          <w:bCs/>
          <w:sz w:val="26"/>
          <w:szCs w:val="26"/>
        </w:rPr>
        <w:t xml:space="preserve">2. </w:t>
      </w:r>
      <w:r>
        <w:rPr>
          <w:rFonts w:ascii="PT Astra Serif" w:hAnsi="PT Astra Serif"/>
          <w:bCs/>
          <w:sz w:val="26"/>
          <w:szCs w:val="26"/>
        </w:rPr>
        <w:t xml:space="preserve">З</w:t>
      </w:r>
      <w:r>
        <w:rPr>
          <w:rFonts w:ascii="PT Astra Serif" w:hAnsi="PT Astra Serif"/>
          <w:bCs/>
          <w:sz w:val="26"/>
          <w:szCs w:val="26"/>
        </w:rPr>
        <w:t xml:space="preserve">адачи</w:t>
      </w:r>
      <w:r>
        <w:rPr>
          <w:rFonts w:ascii="PT Astra Serif" w:hAnsi="PT Astra Serif"/>
          <w:bCs/>
          <w:sz w:val="26"/>
          <w:szCs w:val="26"/>
        </w:rPr>
      </w:r>
    </w:p>
    <w:p>
      <w:pPr>
        <w:ind w:right="-285" w:firstLine="56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Задачами Заместителя являются: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координация деятельности руководителей структурных подразделений Администрации Томской области и исполнительных органов Томской области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в сфере обеспечения безопасности Томской области; обеспечени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защиты прав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 интересов населения Томской области; гражданской обороны, предупреждения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 ликвидации последствий чрезвычайных ситуаций природного и техногенного характера, обеспечения пожарной безопасности и безопасности людей на водных объектах; обеспечения государственного финансового контроля в Томской области и </w:t>
      </w:r>
      <w:r>
        <w:rPr>
          <w:rFonts w:ascii="PT Astra Serif" w:hAnsi="PT Astra Serif"/>
          <w:sz w:val="26"/>
          <w:szCs w:val="26"/>
        </w:rPr>
        <w:t xml:space="preserve">контроля за</w:t>
      </w:r>
      <w:r>
        <w:rPr>
          <w:rFonts w:ascii="PT Astra Serif" w:hAnsi="PT Astra Serif"/>
          <w:sz w:val="26"/>
          <w:szCs w:val="26"/>
        </w:rPr>
        <w:t xml:space="preserve"> соблюдением законодательства о контрактной системе в сфере закупок товаров, работ, услуг для обеспечения государственных нужд Томской области (далее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 xml:space="preserve"> курируемая сфера</w:t>
      </w:r>
      <w:r>
        <w:rPr>
          <w:rFonts w:ascii="PT Astra Serif" w:hAnsi="PT Astra Serif"/>
          <w:sz w:val="26"/>
          <w:szCs w:val="26"/>
        </w:rPr>
        <w:t xml:space="preserve"> деятельности</w:t>
      </w:r>
      <w:r>
        <w:rPr>
          <w:rFonts w:ascii="PT Astra Serif" w:hAnsi="PT Astra Serif"/>
          <w:sz w:val="26"/>
          <w:szCs w:val="26"/>
        </w:rPr>
        <w:t xml:space="preserve">);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выработка и реализация единой региональной политики в курируемой сфере</w:t>
      </w:r>
      <w:r>
        <w:rPr>
          <w:rFonts w:ascii="PT Astra Serif" w:hAnsi="PT Astra Serif"/>
          <w:sz w:val="26"/>
          <w:szCs w:val="26"/>
        </w:rPr>
        <w:t xml:space="preserve"> деятельности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результативное взаимодействие исполнительных органов Томской области с федеральными органами государственной власти и органами местного самоуправления муниципальных образований Томской области в курируемой сфере</w:t>
      </w:r>
      <w:r>
        <w:rPr>
          <w:rFonts w:ascii="PT Astra Serif" w:hAnsi="PT Astra Serif"/>
          <w:sz w:val="26"/>
          <w:szCs w:val="26"/>
        </w:rPr>
        <w:t xml:space="preserve"> деятельности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</w:p>
    <w:p>
      <w:pPr>
        <w:ind w:left="-567" w:right="-285"/>
        <w:jc w:val="center"/>
        <w:rPr>
          <w:rFonts w:ascii="PT Astra Serif" w:hAnsi="PT Astra Serif"/>
          <w:b/>
          <w:bCs/>
          <w:sz w:val="26"/>
          <w:szCs w:val="26"/>
        </w:rPr>
        <w:outlineLvl w:val="1"/>
      </w:pPr>
      <w:r>
        <w:rPr>
          <w:rFonts w:ascii="PT Astra Serif" w:hAnsi="PT Astra Serif"/>
          <w:b/>
          <w:bCs/>
          <w:sz w:val="26"/>
          <w:szCs w:val="26"/>
        </w:rPr>
      </w:r>
      <w:r>
        <w:rPr>
          <w:rFonts w:ascii="PT Astra Serif" w:hAnsi="PT Astra Serif"/>
          <w:b/>
          <w:bCs/>
          <w:sz w:val="26"/>
          <w:szCs w:val="26"/>
        </w:rPr>
      </w:r>
    </w:p>
    <w:p>
      <w:pPr>
        <w:ind w:left="-567" w:right="-285"/>
        <w:jc w:val="center"/>
        <w:rPr>
          <w:rFonts w:ascii="PT Astra Serif" w:hAnsi="PT Astra Serif"/>
          <w:b/>
          <w:bCs/>
          <w:sz w:val="26"/>
          <w:szCs w:val="26"/>
        </w:rPr>
        <w:outlineLvl w:val="1"/>
      </w:pPr>
      <w:r>
        <w:rPr>
          <w:rFonts w:ascii="PT Astra Serif" w:hAnsi="PT Astra Serif"/>
          <w:b/>
          <w:bCs/>
          <w:sz w:val="26"/>
          <w:szCs w:val="26"/>
        </w:rPr>
      </w:r>
      <w:r>
        <w:rPr>
          <w:rFonts w:ascii="PT Astra Serif" w:hAnsi="PT Astra Serif"/>
          <w:b/>
          <w:bCs/>
          <w:sz w:val="26"/>
          <w:szCs w:val="26"/>
        </w:rPr>
      </w:r>
    </w:p>
    <w:p>
      <w:pPr>
        <w:ind w:firstLine="0"/>
        <w:jc w:val="center"/>
        <w:rPr>
          <w:rFonts w:ascii="PT Astra Serif" w:hAnsi="PT Astra Serif"/>
          <w:bCs/>
          <w:sz w:val="26"/>
          <w:szCs w:val="26"/>
        </w:rPr>
        <w:outlineLvl w:val="1"/>
      </w:pPr>
      <w:r>
        <w:rPr>
          <w:rFonts w:ascii="PT Astra Serif" w:hAnsi="PT Astra Serif"/>
          <w:bCs/>
          <w:sz w:val="26"/>
          <w:szCs w:val="26"/>
        </w:rPr>
        <w:t xml:space="preserve">3. </w:t>
      </w:r>
      <w:r>
        <w:rPr>
          <w:rFonts w:ascii="PT Astra Serif" w:hAnsi="PT Astra Serif"/>
          <w:bCs/>
          <w:sz w:val="26"/>
          <w:szCs w:val="26"/>
        </w:rPr>
        <w:t xml:space="preserve">Полномочия</w:t>
      </w:r>
      <w:r>
        <w:rPr>
          <w:rFonts w:ascii="PT Astra Serif" w:hAnsi="PT Astra Serif"/>
          <w:bCs/>
          <w:sz w:val="26"/>
          <w:szCs w:val="26"/>
        </w:rPr>
      </w:r>
    </w:p>
    <w:p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 целях реализации возложенных на </w:t>
      </w:r>
      <w:r>
        <w:rPr>
          <w:rFonts w:ascii="PT Astra Serif" w:hAnsi="PT Astra Serif"/>
          <w:sz w:val="26"/>
          <w:szCs w:val="26"/>
        </w:rPr>
        <w:t xml:space="preserve">Заместителя</w:t>
      </w:r>
      <w:r>
        <w:rPr>
          <w:rFonts w:ascii="PT Astra Serif" w:hAnsi="PT Astra Serif"/>
          <w:sz w:val="26"/>
          <w:szCs w:val="26"/>
        </w:rPr>
        <w:t xml:space="preserve"> задач Заместитель </w:t>
      </w:r>
      <w:r>
        <w:rPr>
          <w:rFonts w:ascii="PT Astra Serif" w:hAnsi="PT Astra Serif"/>
          <w:sz w:val="26"/>
          <w:szCs w:val="26"/>
        </w:rPr>
        <w:t xml:space="preserve">наделяется следующими полномочиями</w:t>
      </w:r>
      <w:r>
        <w:rPr>
          <w:rFonts w:ascii="PT Astra Serif" w:hAnsi="PT Astra Serif"/>
          <w:sz w:val="26"/>
          <w:szCs w:val="26"/>
        </w:rPr>
        <w:t xml:space="preserve">: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 разработку правовых актов Томской области, в том числе нормативных, по вопросам, относящимся к </w:t>
      </w:r>
      <w:r>
        <w:rPr>
          <w:rFonts w:ascii="PT Astra Serif" w:hAnsi="PT Astra Serif"/>
          <w:sz w:val="26"/>
          <w:szCs w:val="26"/>
        </w:rPr>
        <w:t xml:space="preserve">курируемой сфере деятельности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 разработку и выпо</w:t>
      </w:r>
      <w:r>
        <w:rPr>
          <w:rFonts w:ascii="PT Astra Serif" w:hAnsi="PT Astra Serif"/>
          <w:sz w:val="26"/>
          <w:szCs w:val="26"/>
        </w:rPr>
        <w:t xml:space="preserve">лнение государственных программ</w:t>
      </w:r>
      <w:r>
        <w:rPr>
          <w:rFonts w:ascii="PT Astra Serif" w:hAnsi="PT Astra Serif"/>
          <w:sz w:val="26"/>
          <w:szCs w:val="26"/>
        </w:rPr>
        <w:t xml:space="preserve"> 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иных программ, в реализации которых участвуют курируемые им </w:t>
      </w:r>
      <w:r>
        <w:rPr>
          <w:rFonts w:ascii="PT Astra Serif" w:hAnsi="PT Astra Serif"/>
          <w:sz w:val="26"/>
          <w:szCs w:val="26"/>
        </w:rPr>
        <w:t xml:space="preserve">структурные подразделения Администрации Томской области и </w:t>
      </w:r>
      <w:r>
        <w:rPr>
          <w:rFonts w:ascii="PT Astra Serif" w:hAnsi="PT Astra Serif"/>
          <w:sz w:val="26"/>
          <w:szCs w:val="26"/>
        </w:rPr>
        <w:t xml:space="preserve">исполнительные органы </w:t>
      </w: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 исполнение поручений Губернатора Томской области, осуществляет текущий </w:t>
      </w: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указанных поручений курируемыми исполнительными органами Томской области и структурными подразделениями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проводит аппаратные совещания с руководителями курируемых структурных подразделений Администрации Томской области и исполнительных органов Томской области по вопросам, отнесенным к </w:t>
      </w:r>
      <w:r>
        <w:rPr>
          <w:rFonts w:ascii="PT Astra Serif" w:hAnsi="PT Astra Serif"/>
          <w:sz w:val="26"/>
          <w:szCs w:val="26"/>
        </w:rPr>
        <w:t xml:space="preserve">курируемой </w:t>
      </w:r>
      <w:r>
        <w:rPr>
          <w:rFonts w:ascii="PT Astra Serif" w:hAnsi="PT Astra Serif"/>
          <w:sz w:val="26"/>
          <w:szCs w:val="26"/>
        </w:rPr>
        <w:t xml:space="preserve">сфере деятельности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осуществляет и </w:t>
      </w:r>
      <w:r>
        <w:rPr>
          <w:rFonts w:ascii="PT Astra Serif" w:hAnsi="PT Astra Serif"/>
          <w:sz w:val="26"/>
          <w:szCs w:val="26"/>
        </w:rPr>
        <w:t xml:space="preserve">организует </w:t>
      </w:r>
      <w:r>
        <w:rPr>
          <w:rFonts w:ascii="PT Astra Serif" w:hAnsi="PT Astra Serif"/>
          <w:sz w:val="26"/>
          <w:szCs w:val="26"/>
        </w:rPr>
        <w:t xml:space="preserve">взаимодействие курируемых структурных подразделений Администрации Томской области и исполнительных органов Томской области</w:t>
      </w:r>
      <w:r>
        <w:rPr>
          <w:rFonts w:ascii="PT Astra Serif" w:hAnsi="PT Astra Serif"/>
          <w:sz w:val="26"/>
          <w:szCs w:val="26"/>
        </w:rPr>
        <w:t xml:space="preserve">, указанных в подпункте 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настоящего пункта, с </w:t>
      </w:r>
      <w:r>
        <w:rPr>
          <w:rFonts w:ascii="PT Astra Serif" w:hAnsi="PT Astra Serif"/>
          <w:sz w:val="26"/>
          <w:szCs w:val="26"/>
        </w:rPr>
        <w:t xml:space="preserve">федеральными органами государственной власти и их территориальными органами, организациями, </w:t>
      </w:r>
      <w:r>
        <w:rPr>
          <w:rFonts w:ascii="PT Astra Serif" w:hAnsi="PT Astra Serif"/>
          <w:sz w:val="26"/>
          <w:szCs w:val="26"/>
        </w:rPr>
        <w:t xml:space="preserve">государственными органами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 xml:space="preserve"> в соответствии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с приложением к настоящему положению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взаимодействует с органами местного самоупр</w:t>
      </w:r>
      <w:r>
        <w:rPr>
          <w:rFonts w:ascii="PT Astra Serif" w:hAnsi="PT Astra Serif"/>
          <w:sz w:val="26"/>
          <w:szCs w:val="26"/>
        </w:rPr>
        <w:t xml:space="preserve">авления муниципальных образований Томской области по вопросам, относящимся к курируемой сфере деятельности, в том числе в связи с наделением органов местного самоуправления муниципальных образований Томской области отдельными государственными полномочиями;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организует</w:t>
      </w:r>
      <w:r>
        <w:rPr>
          <w:rFonts w:ascii="PT Astra Serif" w:hAnsi="PT Astra Serif"/>
          <w:sz w:val="26"/>
          <w:szCs w:val="26"/>
        </w:rPr>
        <w:t xml:space="preserve"> деятельность следующих структурных подразделений Администрации Томской области и исполнительных органов Томской области: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Департамента защиты населения и территории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Комитета общественной безопасности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Комитета по мобилизационной подготовке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28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Комитета государственного финансового контроля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shd w:val="clear" w:color="auto" w:fill="ffffff"/>
        <w:tabs>
          <w:tab w:val="left" w:pos="284" w:leader="none"/>
        </w:tabs>
        <w:rPr>
          <w:rFonts w:ascii="PT Astra Serif" w:hAnsi="PT Astra Serif" w:cs="Arial"/>
          <w:sz w:val="26"/>
          <w:szCs w:val="26"/>
        </w:rPr>
        <w:outlineLvl w:val="1"/>
      </w:pPr>
      <w:r>
        <w:rPr>
          <w:rFonts w:ascii="PT Astra Serif" w:hAnsi="PT Astra Serif" w:cs="Arial"/>
          <w:sz w:val="26"/>
          <w:szCs w:val="26"/>
        </w:rPr>
        <w:t xml:space="preserve">д)</w:t>
      </w:r>
      <w:r>
        <w:rPr>
          <w:rFonts w:ascii="PT Astra Serif" w:hAnsi="PT Astra Serif" w:cs="Arial"/>
          <w:sz w:val="26"/>
          <w:szCs w:val="26"/>
          <w:lang w:val="en-US"/>
        </w:rPr>
        <w:t xml:space="preserve"> </w:t>
      </w:r>
      <w:r>
        <w:rPr>
          <w:rFonts w:ascii="PT Astra Serif" w:hAnsi="PT Astra Serif" w:cs="Arial"/>
          <w:sz w:val="26"/>
          <w:szCs w:val="26"/>
        </w:rPr>
        <w:t xml:space="preserve">Комитета по специальной документальной связи и защите государственной тайны Администрации Томской области;</w:t>
      </w:r>
      <w:r>
        <w:rPr>
          <w:rFonts w:ascii="PT Astra Serif" w:hAnsi="PT Astra Serif" w:cs="Arial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Отдела по обеспечению деятельности Антитеррористической комиссии Томской области и Совета безопасности Администрации Томской области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председательствует на заседаниях совещательных органов, руководителем которых он является;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участвует в работе совещательных органов по вопросам, относящимся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к курируемой сфере деятельности;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10) рассматривает обращения граждан и ведет личный прием граждан;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по запросам Законодательной Думы Томской области информирует Законодательную Думу Томской области о своей деятельности по исполнению федерального законодательства </w:t>
      </w:r>
      <w:r>
        <w:rPr>
          <w:rFonts w:ascii="PT Astra Serif" w:hAnsi="PT Astra Serif"/>
          <w:sz w:val="26"/>
          <w:szCs w:val="26"/>
        </w:rPr>
        <w:t xml:space="preserve">и законодательства Томской области </w:t>
      </w:r>
      <w:r>
        <w:rPr>
          <w:rFonts w:ascii="PT Astra Serif" w:hAnsi="PT Astra Serif"/>
          <w:sz w:val="26"/>
          <w:szCs w:val="26"/>
        </w:rPr>
        <w:t xml:space="preserve">через Департамент по государственно-правовым вопросам и законопроектной деятельности Администрации Томской области;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на основании</w:t>
      </w:r>
      <w:r>
        <w:rPr>
          <w:rFonts w:ascii="PT Astra Serif" w:hAnsi="PT Astra Serif"/>
          <w:sz w:val="26"/>
          <w:szCs w:val="26"/>
        </w:rPr>
        <w:t xml:space="preserve"> доверенности, выданной Губернатором Томской области</w:t>
      </w:r>
      <w:r>
        <w:rPr>
          <w:rFonts w:ascii="PT Astra Serif" w:hAnsi="PT Astra Serif"/>
          <w:sz w:val="26"/>
          <w:szCs w:val="26"/>
        </w:rPr>
        <w:t xml:space="preserve">, Администрацией Томской области</w:t>
      </w:r>
      <w:r>
        <w:rPr>
          <w:rFonts w:ascii="PT Astra Serif" w:hAnsi="PT Astra Serif"/>
          <w:sz w:val="26"/>
          <w:szCs w:val="26"/>
        </w:rPr>
        <w:t xml:space="preserve">, подписывает исковые заявления и жалобы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в суды общей юрисдикции и арбитражные суды;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на основании распоряжения Губернатора Томской области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или на основании выданной Губернатором Томской области доверенности выступает от имени Администрации Томской области при заключении договоров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 соглашений;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осуществляет иные </w:t>
      </w:r>
      <w:r>
        <w:rPr>
          <w:rFonts w:ascii="PT Astra Serif" w:hAnsi="PT Astra Serif"/>
          <w:sz w:val="26"/>
          <w:szCs w:val="26"/>
        </w:rPr>
        <w:t xml:space="preserve">полномочия</w:t>
      </w:r>
      <w:r>
        <w:rPr>
          <w:rFonts w:ascii="PT Astra Serif" w:hAnsi="PT Astra Serif"/>
          <w:sz w:val="26"/>
          <w:szCs w:val="26"/>
        </w:rPr>
        <w:t xml:space="preserve"> в соответствии с действующим законодательством.</w:t>
      </w:r>
      <w:r>
        <w:rPr>
          <w:rFonts w:ascii="PT Astra Serif" w:hAnsi="PT Astra Serif"/>
          <w:sz w:val="26"/>
          <w:szCs w:val="26"/>
        </w:rPr>
      </w:r>
    </w:p>
    <w:p>
      <w:pPr>
        <w:ind w:right="-285" w:firstLine="56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-1" w:firstLine="0"/>
        <w:jc w:val="center"/>
        <w:rPr>
          <w:rFonts w:ascii="PT Astra Serif" w:hAnsi="PT Astra Serif"/>
          <w:bCs/>
          <w:sz w:val="26"/>
          <w:szCs w:val="26"/>
        </w:rPr>
        <w:outlineLvl w:val="1"/>
      </w:pPr>
      <w:r>
        <w:rPr>
          <w:rFonts w:ascii="PT Astra Serif" w:hAnsi="PT Astra Serif"/>
          <w:bCs/>
          <w:sz w:val="26"/>
          <w:szCs w:val="26"/>
        </w:rPr>
        <w:t xml:space="preserve">4. </w:t>
      </w:r>
      <w:r>
        <w:rPr>
          <w:rFonts w:ascii="PT Astra Serif" w:hAnsi="PT Astra Serif"/>
          <w:bCs/>
          <w:sz w:val="26"/>
          <w:szCs w:val="26"/>
        </w:rPr>
        <w:t xml:space="preserve">Права и обязанности</w:t>
      </w:r>
      <w:r>
        <w:rPr>
          <w:rFonts w:ascii="PT Astra Serif" w:hAnsi="PT Astra Serif"/>
          <w:bCs/>
          <w:sz w:val="26"/>
          <w:szCs w:val="26"/>
        </w:rPr>
      </w:r>
    </w:p>
    <w:p>
      <w:pPr>
        <w:ind w:left="-567" w:right="-28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Помимо основных прав, предоставленных Заместителю в соответствии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со статьей 3 Закона Томской области от 19 июня 2006 года № 125-ОЗ «О правовом статусе лиц, замещающих государственные должности Томской области»,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для осуществления своих полномочий Заместитель также вправе: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получат</w:t>
      </w:r>
      <w:r>
        <w:rPr>
          <w:rFonts w:ascii="PT Astra Serif" w:hAnsi="PT Astra Serif"/>
          <w:sz w:val="26"/>
          <w:szCs w:val="26"/>
        </w:rPr>
        <w:t xml:space="preserve">ь в установленном порядке от федеральных органов государственной власти, органов государственной власти Томской области, органов местного самоуправления, организаций независимо от организационно-правовой формы информацию и материалы по вопросам, связанным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с осуществлением своих полномочий;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проводить совещания с участием лиц, замещающих государственные должности Томск</w:t>
      </w:r>
      <w:r>
        <w:rPr>
          <w:rFonts w:ascii="PT Astra Serif" w:hAnsi="PT Astra Serif"/>
          <w:sz w:val="26"/>
          <w:szCs w:val="26"/>
        </w:rPr>
        <w:t xml:space="preserve">ой области, государственных гражданских служащих исполнительных органов Томской области и структурных подразделений Администрации Томской области, работников структурных подразделений Администрации Томской области и исполнительных органов Томской области,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не являющихся государственными гражданскими служащими (за исключением лиц, замещающих государственные должности), по вопросам, связанным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с осуществлением своих полномочий;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вносить на рассмотрение Губернатора Томской области в установленном порядке проекты правовых актов;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руководить консультативными, координационными и иными совещательными органами;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вносить Губернатору Томской области предложения по структуре, штатам, </w:t>
      </w:r>
      <w:r>
        <w:rPr>
          <w:rFonts w:ascii="PT Astra Serif" w:hAnsi="PT Astra Serif"/>
          <w:sz w:val="26"/>
          <w:szCs w:val="26"/>
        </w:rPr>
        <w:t xml:space="preserve">размеру оплаты труда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материальному поощрению и наложению</w:t>
      </w:r>
      <w:r>
        <w:rPr>
          <w:rFonts w:ascii="PT Astra Serif" w:hAnsi="PT Astra Serif"/>
          <w:sz w:val="26"/>
          <w:szCs w:val="26"/>
        </w:rPr>
        <w:t xml:space="preserve"> дисциплинарных взысканий применительно к государственным гражданским служащим курируемых структурных подразделений Администрации Томской области, руководителям курируемых исполнительных органов Томской области,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о назначении и освобождении руководителей структурных подразделений Администрации Томской области, их заместителей;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совершать иные предусмотренные законодательством действия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для осуществления своих полномочий.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Заместитель исполняет обязанности, возложенные на него статьей 4 Закона Томской области от 19 июня 2006 года № 125-ОЗ «О правовом статусе лиц, замещающих государственные должности Томской области».</w:t>
      </w:r>
      <w:r>
        <w:rPr>
          <w:rFonts w:ascii="PT Astra Serif" w:hAnsi="PT Astra Serif"/>
          <w:sz w:val="26"/>
          <w:szCs w:val="26"/>
        </w:rPr>
      </w:r>
    </w:p>
    <w:p>
      <w:pPr>
        <w:ind w:right="-284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-1" w:firstLine="0"/>
        <w:jc w:val="center"/>
        <w:rPr>
          <w:rFonts w:ascii="PT Astra Serif" w:hAnsi="PT Astra Serif"/>
          <w:bCs/>
          <w:sz w:val="26"/>
          <w:szCs w:val="26"/>
        </w:rPr>
        <w:outlineLvl w:val="1"/>
      </w:pPr>
      <w:r>
        <w:rPr>
          <w:rFonts w:ascii="PT Astra Serif" w:hAnsi="PT Astra Serif"/>
          <w:bCs/>
          <w:sz w:val="26"/>
          <w:szCs w:val="26"/>
        </w:rPr>
        <w:t xml:space="preserve">5. </w:t>
      </w:r>
      <w:r>
        <w:rPr>
          <w:rFonts w:ascii="PT Astra Serif" w:hAnsi="PT Astra Serif"/>
          <w:bCs/>
          <w:sz w:val="26"/>
          <w:szCs w:val="26"/>
        </w:rPr>
        <w:t xml:space="preserve">О</w:t>
      </w:r>
      <w:r>
        <w:rPr>
          <w:rFonts w:ascii="PT Astra Serif" w:hAnsi="PT Astra Serif"/>
          <w:bCs/>
          <w:sz w:val="26"/>
          <w:szCs w:val="26"/>
        </w:rPr>
        <w:t xml:space="preserve">тветственность</w:t>
      </w:r>
      <w:r>
        <w:rPr>
          <w:rFonts w:ascii="PT Astra Serif" w:hAnsi="PT Astra Serif"/>
          <w:bCs/>
          <w:sz w:val="26"/>
          <w:szCs w:val="26"/>
        </w:rPr>
      </w:r>
    </w:p>
    <w:p>
      <w:pPr>
        <w:ind w:left="-567" w:right="-28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За </w:t>
      </w:r>
      <w:r>
        <w:rPr>
          <w:rFonts w:ascii="PT Astra Serif" w:hAnsi="PT Astra Serif"/>
          <w:sz w:val="26"/>
          <w:szCs w:val="26"/>
        </w:rPr>
        <w:t xml:space="preserve">ненадлежащее осуществление полномочий, </w:t>
      </w:r>
      <w:r>
        <w:rPr>
          <w:rFonts w:ascii="PT Astra Serif" w:hAnsi="PT Astra Serif"/>
          <w:sz w:val="26"/>
          <w:szCs w:val="26"/>
        </w:rPr>
        <w:t xml:space="preserve">неисполнение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или</w:t>
      </w:r>
      <w:r>
        <w:rPr>
          <w:rFonts w:ascii="PT Astra Serif" w:hAnsi="PT Astra Serif"/>
          <w:sz w:val="26"/>
          <w:szCs w:val="26"/>
        </w:rPr>
        <w:t xml:space="preserve"> ненадлежащее</w:t>
      </w:r>
      <w:r>
        <w:rPr>
          <w:rFonts w:ascii="PT Astra Serif" w:hAnsi="PT Astra Serif"/>
          <w:sz w:val="26"/>
          <w:szCs w:val="26"/>
        </w:rPr>
        <w:t xml:space="preserve"> исполнение своих обязанностей Заместитель несет ответственность в соответствии с действующим законодательством Российской Федерации и Томской области.</w:t>
      </w:r>
      <w:r>
        <w:rPr>
          <w:rFonts w:ascii="PT Astra Serif" w:hAnsi="PT Astra Serif"/>
          <w:sz w:val="26"/>
          <w:szCs w:val="26"/>
        </w:rPr>
      </w:r>
    </w:p>
    <w:p>
      <w:pPr>
        <w:ind w:left="-567" w:right="-28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right="-285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812" w:firstLine="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  <w:br w:type="column"/>
      </w:r>
      <w:r>
        <w:rPr>
          <w:rFonts w:ascii="PT Astra Serif" w:hAnsi="PT Astra Serif"/>
          <w:sz w:val="24"/>
          <w:szCs w:val="24"/>
        </w:rPr>
        <w:t xml:space="preserve">Приложение</w:t>
      </w:r>
      <w:r>
        <w:rPr>
          <w:rFonts w:ascii="PT Astra Serif" w:hAnsi="PT Astra Serif"/>
          <w:sz w:val="24"/>
          <w:szCs w:val="24"/>
        </w:rPr>
      </w:r>
    </w:p>
    <w:p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Положению о заместителе Губернатора Томской области 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по вопросам безопасности</w:t>
      </w:r>
      <w:r>
        <w:rPr>
          <w:rFonts w:ascii="PT Astra Serif" w:hAnsi="PT Astra Serif"/>
          <w:sz w:val="24"/>
          <w:szCs w:val="24"/>
        </w:rPr>
      </w:r>
    </w:p>
    <w:p>
      <w:pPr>
        <w:ind w:left="-567" w:right="-285" w:firstLine="0"/>
        <w:jc w:val="center"/>
        <w:rPr>
          <w:rFonts w:ascii="PT Astra Serif" w:hAnsi="PT Astra Serif"/>
          <w:b/>
          <w:bCs/>
          <w:sz w:val="26"/>
          <w:szCs w:val="26"/>
        </w:rPr>
      </w:pPr>
      <w:r/>
      <w:bookmarkStart w:id="2" w:name="Par110"/>
      <w:r/>
      <w:bookmarkEnd w:id="2"/>
      <w:r/>
      <w:r>
        <w:rPr>
          <w:rFonts w:ascii="PT Astra Serif" w:hAnsi="PT Astra Serif"/>
          <w:b/>
          <w:bCs/>
          <w:sz w:val="26"/>
          <w:szCs w:val="26"/>
        </w:rPr>
      </w:r>
    </w:p>
    <w:p>
      <w:pPr>
        <w:ind w:left="-567" w:right="-285" w:firstLine="0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>
        <w:rPr>
          <w:rFonts w:ascii="PT Astra Serif" w:hAnsi="PT Astra Serif"/>
          <w:b/>
          <w:bCs/>
          <w:sz w:val="26"/>
          <w:szCs w:val="26"/>
        </w:rPr>
      </w:r>
    </w:p>
    <w:p>
      <w:pPr>
        <w:ind w:firstLine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Перечень</w:t>
      </w:r>
      <w:r>
        <w:rPr>
          <w:rFonts w:ascii="PT Astra Serif" w:hAnsi="PT Astra Serif"/>
          <w:bCs/>
          <w:sz w:val="26"/>
          <w:szCs w:val="26"/>
        </w:rPr>
      </w:r>
    </w:p>
    <w:p>
      <w:pPr>
        <w:ind w:firstLine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федеральных органов государственной власти и их территориальных органов,  организаций, взаимодействие с которыми осуществляет и организует заместитель Губернатора Томской области по вопросам безопасности</w:t>
      </w:r>
      <w:r>
        <w:rPr>
          <w:rFonts w:ascii="PT Astra Serif" w:hAnsi="PT Astra Serif"/>
          <w:bCs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Администрация Президента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Аппарат полномочного представителя Президента Российской Федерации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в Сибирском федеральном округе.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Министерство внутренних дел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Министерство обороны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5. </w:t>
      </w:r>
      <w:r>
        <w:rPr>
          <w:rFonts w:ascii="PT Astra Serif" w:hAnsi="PT Astra Serif"/>
          <w:sz w:val="26"/>
          <w:szCs w:val="26"/>
        </w:rPr>
        <w:t xml:space="preserve">Министерство Российской Федерации по делам гражданской обороны, чрезвычайным ситуациям и ликвидации последствий стихийных бедствий.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Министерство труда и социальной защиты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Министерство юстиции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Адвокатские палаты.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z w:val="26"/>
          <w:szCs w:val="26"/>
        </w:rPr>
        <w:t xml:space="preserve">. Нотариальные палаты.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567" w:leader="none"/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</w:t>
      </w:r>
      <w:r>
        <w:rPr>
          <w:rFonts w:ascii="PT Astra Serif" w:hAnsi="PT Astra Serif"/>
          <w:sz w:val="26"/>
          <w:szCs w:val="26"/>
        </w:rPr>
        <w:t xml:space="preserve">. </w:t>
      </w:r>
      <w:r>
        <w:rPr>
          <w:rFonts w:ascii="PT Astra Serif" w:hAnsi="PT Astra Serif"/>
          <w:sz w:val="26"/>
          <w:szCs w:val="26"/>
        </w:rPr>
        <w:t xml:space="preserve">Общероссийская общественно-государственная организация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Добровольное общество содействия армии, авиации и флоту России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. Прокуратура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 Следственный комитет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 Судебный департамент при Верховном Суде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. Суды.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. Федеральная антимонопольная служба.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16. Федеральная служба безопасности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Федеральная служба войск национальной гвардии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18. Федеральная служба исполнения наказаний.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19. Федеральная служба судебных приставов.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20. Федеральная таможенная служба.</w:t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21. Государственная фельдъегерская служба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ind w:right="-284"/>
        <w:jc w:val="both"/>
        <w:tabs>
          <w:tab w:val="left" w:pos="85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sectPr>
      <w:headerReference w:type="first" r:id="rId8"/>
      <w:footnotePr/>
      <w:endnotePr/>
      <w:type w:val="nextPage"/>
      <w:pgSz w:w="11907" w:h="16840" w:orient="portrait"/>
      <w:pgMar w:top="1418" w:right="851" w:bottom="1134" w:left="1701" w:header="72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8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42"/>
    <w:next w:val="742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44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44"/>
    <w:link w:val="743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42"/>
    <w:next w:val="742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4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42"/>
    <w:next w:val="742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4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42"/>
    <w:next w:val="742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4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42"/>
    <w:next w:val="742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4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42"/>
    <w:next w:val="742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4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42"/>
    <w:next w:val="742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4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42"/>
    <w:next w:val="742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4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42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42"/>
    <w:next w:val="742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44"/>
    <w:link w:val="34"/>
    <w:uiPriority w:val="10"/>
    <w:rPr>
      <w:sz w:val="48"/>
      <w:szCs w:val="48"/>
    </w:rPr>
  </w:style>
  <w:style w:type="paragraph" w:styleId="36">
    <w:name w:val="Subtitle"/>
    <w:basedOn w:val="742"/>
    <w:next w:val="742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44"/>
    <w:link w:val="36"/>
    <w:uiPriority w:val="11"/>
    <w:rPr>
      <w:sz w:val="24"/>
      <w:szCs w:val="24"/>
    </w:rPr>
  </w:style>
  <w:style w:type="paragraph" w:styleId="38">
    <w:name w:val="Quote"/>
    <w:basedOn w:val="742"/>
    <w:next w:val="742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42"/>
    <w:next w:val="742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44"/>
    <w:link w:val="748"/>
    <w:uiPriority w:val="99"/>
  </w:style>
  <w:style w:type="character" w:styleId="45">
    <w:name w:val="Footer Char"/>
    <w:basedOn w:val="744"/>
    <w:link w:val="749"/>
    <w:uiPriority w:val="99"/>
  </w:style>
  <w:style w:type="character" w:styleId="47">
    <w:name w:val="Caption Char"/>
    <w:basedOn w:val="751"/>
    <w:link w:val="749"/>
    <w:uiPriority w:val="99"/>
  </w:style>
  <w:style w:type="table" w:styleId="48">
    <w:name w:val="Table Grid"/>
    <w:basedOn w:val="74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42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44"/>
    <w:uiPriority w:val="99"/>
    <w:unhideWhenUsed/>
    <w:rPr>
      <w:vertAlign w:val="superscript"/>
    </w:rPr>
  </w:style>
  <w:style w:type="paragraph" w:styleId="178">
    <w:name w:val="endnote text"/>
    <w:basedOn w:val="742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44"/>
    <w:uiPriority w:val="99"/>
    <w:semiHidden/>
    <w:unhideWhenUsed/>
    <w:rPr>
      <w:vertAlign w:val="superscript"/>
    </w:rPr>
  </w:style>
  <w:style w:type="paragraph" w:styleId="181">
    <w:name w:val="toc 1"/>
    <w:basedOn w:val="742"/>
    <w:next w:val="742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42"/>
    <w:next w:val="742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42"/>
    <w:next w:val="742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42"/>
    <w:next w:val="742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42"/>
    <w:next w:val="742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42"/>
    <w:next w:val="742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42"/>
    <w:next w:val="742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42"/>
    <w:next w:val="742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42"/>
    <w:next w:val="742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42"/>
    <w:next w:val="742"/>
    <w:uiPriority w:val="99"/>
    <w:unhideWhenUsed/>
    <w:pPr>
      <w:spacing w:after="0" w:afterAutospacing="0"/>
    </w:pPr>
  </w:style>
  <w:style w:type="paragraph" w:styleId="742" w:default="1">
    <w:name w:val="Normal"/>
    <w:qFormat/>
    <w:pPr>
      <w:ind w:firstLine="709"/>
    </w:pPr>
    <w:rPr>
      <w:sz w:val="28"/>
    </w:rPr>
  </w:style>
  <w:style w:type="paragraph" w:styleId="743">
    <w:name w:val="Heading 2"/>
    <w:basedOn w:val="742"/>
    <w:link w:val="760"/>
    <w:uiPriority w:val="9"/>
    <w:qFormat/>
    <w:pPr>
      <w:ind w:firstLine="0"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styleId="744" w:default="1">
    <w:name w:val="Default Paragraph Font"/>
    <w:uiPriority w:val="1"/>
    <w:semiHidden/>
    <w:unhideWhenUsed/>
  </w:style>
  <w:style w:type="table" w:styleId="7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6" w:default="1">
    <w:name w:val="No List"/>
    <w:uiPriority w:val="99"/>
    <w:semiHidden/>
    <w:unhideWhenUsed/>
  </w:style>
  <w:style w:type="paragraph" w:styleId="747">
    <w:name w:val="Body Text"/>
    <w:basedOn w:val="742"/>
    <w:next w:val="742"/>
    <w:pPr>
      <w:ind w:firstLine="0"/>
      <w:jc w:val="both"/>
    </w:pPr>
    <w:rPr>
      <w:sz w:val="22"/>
    </w:rPr>
  </w:style>
  <w:style w:type="paragraph" w:styleId="748">
    <w:name w:val="Header"/>
    <w:basedOn w:val="742"/>
    <w:link w:val="76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</w:rPr>
  </w:style>
  <w:style w:type="paragraph" w:styleId="749">
    <w:name w:val="Footer"/>
    <w:basedOn w:val="742"/>
    <w:pPr>
      <w:tabs>
        <w:tab w:val="center" w:pos="4153" w:leader="none"/>
        <w:tab w:val="right" w:pos="8306" w:leader="none"/>
      </w:tabs>
    </w:pPr>
  </w:style>
  <w:style w:type="character" w:styleId="750">
    <w:name w:val="page number"/>
    <w:basedOn w:val="744"/>
  </w:style>
  <w:style w:type="paragraph" w:styleId="751">
    <w:name w:val="Caption"/>
    <w:basedOn w:val="742"/>
    <w:next w:val="742"/>
    <w:qFormat/>
    <w:pPr>
      <w:jc w:val="center"/>
    </w:pPr>
    <w:rPr>
      <w:b/>
    </w:rPr>
  </w:style>
  <w:style w:type="paragraph" w:styleId="752">
    <w:name w:val="Body Text 2"/>
    <w:basedOn w:val="742"/>
    <w:link w:val="767"/>
    <w:pPr>
      <w:ind w:right="5102" w:firstLine="0"/>
      <w:jc w:val="center"/>
      <w:spacing w:before="120"/>
    </w:pPr>
  </w:style>
  <w:style w:type="paragraph" w:styleId="753" w:customStyle="1">
    <w:name w:val="Обращение"/>
    <w:basedOn w:val="742"/>
    <w:next w:val="742"/>
    <w:pPr>
      <w:ind w:firstLine="0"/>
      <w:jc w:val="center"/>
      <w:spacing w:before="240" w:after="120"/>
    </w:pPr>
    <w:rPr>
      <w:b/>
    </w:rPr>
  </w:style>
  <w:style w:type="paragraph" w:styleId="754" w:customStyle="1">
    <w:name w:val="Адресные реквизиты"/>
    <w:basedOn w:val="747"/>
    <w:next w:val="747"/>
    <w:pPr>
      <w:jc w:val="left"/>
    </w:pPr>
    <w:rPr>
      <w:sz w:val="16"/>
    </w:rPr>
  </w:style>
  <w:style w:type="paragraph" w:styleId="755" w:customStyle="1">
    <w:name w:val="Адресат"/>
    <w:basedOn w:val="742"/>
    <w:pPr>
      <w:ind w:firstLine="0"/>
      <w:spacing w:before="120"/>
    </w:pPr>
    <w:rPr>
      <w:b/>
    </w:rPr>
  </w:style>
  <w:style w:type="paragraph" w:styleId="756">
    <w:name w:val="Body Text 3"/>
    <w:basedOn w:val="742"/>
    <w:pPr>
      <w:ind w:firstLine="0"/>
      <w:spacing w:before="120"/>
      <w:tabs>
        <w:tab w:val="left" w:pos="7371" w:leader="none"/>
      </w:tabs>
    </w:pPr>
  </w:style>
  <w:style w:type="paragraph" w:styleId="757" w:customStyle="1">
    <w:name w:val="Знак1 Знак Знак Знак"/>
    <w:basedOn w:val="742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758">
    <w:name w:val="Balloon Text"/>
    <w:basedOn w:val="742"/>
    <w:link w:val="759"/>
    <w:uiPriority w:val="99"/>
    <w:semiHidden/>
    <w:unhideWhenUsed/>
    <w:rPr>
      <w:rFonts w:ascii="Tahoma" w:hAnsi="Tahoma" w:cs="Tahoma"/>
      <w:sz w:val="16"/>
      <w:szCs w:val="16"/>
    </w:rPr>
  </w:style>
  <w:style w:type="character" w:styleId="759" w:customStyle="1">
    <w:name w:val="Текст выноски Знак"/>
    <w:basedOn w:val="744"/>
    <w:link w:val="758"/>
    <w:uiPriority w:val="99"/>
    <w:semiHidden/>
    <w:rPr>
      <w:rFonts w:ascii="Tahoma" w:hAnsi="Tahoma" w:cs="Tahoma"/>
      <w:sz w:val="16"/>
      <w:szCs w:val="16"/>
    </w:rPr>
  </w:style>
  <w:style w:type="character" w:styleId="760" w:customStyle="1">
    <w:name w:val="Заголовок 2 Знак"/>
    <w:basedOn w:val="744"/>
    <w:link w:val="743"/>
    <w:uiPriority w:val="9"/>
    <w:rPr>
      <w:b/>
      <w:bCs/>
      <w:sz w:val="36"/>
      <w:szCs w:val="36"/>
    </w:rPr>
  </w:style>
  <w:style w:type="character" w:styleId="761" w:customStyle="1">
    <w:name w:val="docdata"/>
    <w:basedOn w:val="744"/>
  </w:style>
  <w:style w:type="paragraph" w:styleId="762" w:customStyle="1">
    <w:name w:val="48617"/>
    <w:basedOn w:val="742"/>
    <w:pPr>
      <w:ind w:firstLine="0"/>
      <w:spacing w:before="100" w:beforeAutospacing="1" w:after="100" w:afterAutospacing="1"/>
    </w:pPr>
    <w:rPr>
      <w:sz w:val="24"/>
      <w:szCs w:val="24"/>
    </w:rPr>
  </w:style>
  <w:style w:type="paragraph" w:styleId="763">
    <w:name w:val="Normal (Web)"/>
    <w:basedOn w:val="742"/>
    <w:uiPriority w:val="99"/>
    <w:semiHidden/>
    <w:unhideWhenUsed/>
    <w:pPr>
      <w:ind w:firstLine="0"/>
      <w:spacing w:before="100" w:beforeAutospacing="1" w:after="100" w:afterAutospacing="1"/>
    </w:pPr>
    <w:rPr>
      <w:sz w:val="24"/>
      <w:szCs w:val="24"/>
    </w:rPr>
  </w:style>
  <w:style w:type="paragraph" w:styleId="764">
    <w:name w:val="HTML Preformatted"/>
    <w:basedOn w:val="742"/>
    <w:link w:val="765"/>
    <w:uiPriority w:val="99"/>
    <w:semiHidden/>
    <w:unhideWhenUsed/>
    <w:pPr>
      <w:ind w:firstLine="0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</w:rPr>
  </w:style>
  <w:style w:type="character" w:styleId="765" w:customStyle="1">
    <w:name w:val="Стандартный HTML Знак"/>
    <w:basedOn w:val="744"/>
    <w:link w:val="764"/>
    <w:uiPriority w:val="99"/>
    <w:semiHidden/>
    <w:rPr>
      <w:rFonts w:ascii="Courier New" w:hAnsi="Courier New" w:cs="Courier New"/>
    </w:rPr>
  </w:style>
  <w:style w:type="character" w:styleId="766" w:customStyle="1">
    <w:name w:val="Верхний колонтитул Знак"/>
    <w:basedOn w:val="744"/>
    <w:link w:val="748"/>
    <w:uiPriority w:val="99"/>
    <w:rPr>
      <w:b/>
      <w:caps/>
      <w:sz w:val="28"/>
    </w:rPr>
  </w:style>
  <w:style w:type="character" w:styleId="767" w:customStyle="1">
    <w:name w:val="Основной текст 2 Знак"/>
    <w:link w:val="752"/>
    <w:rPr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hyperlink" Target="consultantplus://offline/ref=595D68A3AF2A3C81762DFE3D6BD494C93CF56ABDF9D147FECC57194190A55F417743F042A3F8EC850998F5D4F0B52BF747L2VAC" TargetMode="External"/><Relationship Id="rId11" Type="http://schemas.openxmlformats.org/officeDocument/2006/relationships/hyperlink" Target="consultantplus://offline/ref=595D68A3AF2A3C81762DE0307DB8CACD3FF633B5F38419AAC1531113C7A50304214AF914ECBDB996099AEALDVCC" TargetMode="External"/><Relationship Id="rId12" Type="http://schemas.openxmlformats.org/officeDocument/2006/relationships/hyperlink" Target="consultantplus://offline/ref=595D68A3AF2A3C81762DFE3D6BD494C93CF56ABDF9D147F6CC57194190A55F417743F042A3F8EC850998F5D4F0B52BF747L2VAC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45771-FF1E-4543-B9CD-CBA5A0947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4</cp:revision>
  <dcterms:created xsi:type="dcterms:W3CDTF">2025-12-26T07:42:00Z</dcterms:created>
  <dcterms:modified xsi:type="dcterms:W3CDTF">2025-12-26T08:32:14Z</dcterms:modified>
  <cp:version>917504</cp:version>
</cp:coreProperties>
</file>