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35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35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35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42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государственного заказа Томской области от 27.02.2017 № 5-п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2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2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2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правового акта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2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</w:t>
      </w:r>
      <w:r>
        <w:rPr>
          <w:rFonts w:ascii="PT Astra Serif" w:hAnsi="PT Astra Serif" w:cs="Times New Roman"/>
          <w:sz w:val="28"/>
          <w:szCs w:val="28"/>
        </w:rPr>
        <w:t xml:space="preserve">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2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  <w:suppressLineNumbers w:val="0"/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государственного заказа Томской области от 27.02.2017 № 5-п «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б осуществлении отдельных видов дополнительных выплат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</w:t>
      </w:r>
      <w:r>
        <w:rPr>
          <w:rFonts w:ascii="PT Astra Serif" w:hAnsi="PT Astra Serif" w:cs="Times New Roman"/>
          <w:sz w:val="28"/>
          <w:szCs w:val="28"/>
        </w:rPr>
        <w:t xml:space="preserve">ти</w:t>
      </w:r>
      <w:r>
        <w:rPr>
          <w:rFonts w:ascii="PT Astra Serif" w:hAnsi="PT Astra Serif" w:cs="Times New Roman"/>
          <w:sz w:val="28"/>
          <w:szCs w:val="28"/>
        </w:rPr>
        <w:t xml:space="preserve">» (Официальный интернет-портал Электронная Администрация Томской области www.tomsk.gov.ru, 28.02.2017)  изменения, изложив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пункт 5 Порядка выплаты премий государственным граж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д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области, утвержденного указанным приказом (приложение № 2) в следующей редакции: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5.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ремия по итогам работы за квартал, год (далее – отчетный период) выплачивается гражданскому служащему при наличии экономии фонда оплаты труда в соответствии с распоряжением Департамента, принятым в порядке, установленном абзацами первым - четвертым пункта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4 настоящего Порядка.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Размер премии по итогам работы за отчетный период максимальным размером не ограничивается, устанавливается в твердой денежной сумме.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При принятии решения о выплате гражданскому служащему премии по итогам работы за отчетный период и определении размера премии по итогам работы за отчетный период учитывается: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осуществление мероприятий, закрепленных в перечнях поручений Губернатора Томской области, заместителей Губернатора Томской области, председателя Правительства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осуществление мероприятий, повлекших снижение затрат областного бюджета;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участие в делах, рассматриваемых контрольным органом в сфере закупок, судебных делах;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разработка проектов правовых актов Правительства Томской области, Губернатора Томской области, правовых актов Департамента, требующих дополнительной проработки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участие в организации и проведении мероприятий регионального, межрегионального, муниципального характера;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участие в мероприятиях по методологическому сопровождению деятельности заказчиков, оказание методологической помощи работникам подведомственного учреждения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участие в мероприятиях по профессиональному развитию государственных гражданских служащих Томской области, муниципальных служащих в Томской области, работников областных государственных и муниципальных учреждений;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у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частие в определении поставщиков (подрядчиков, исполнителей), осуществляемом в сокращенные сроки по сравнению со сроками, установленными правовыми актами Томской области, в определении поставщиков (подрядчиков, исполнителей) в рамках реализации национальны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х проектов, в определении поставщиков (подрядчиков, исполнителей) особой сложности.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участие в ведомственных проверках, проводимых Департаментом в отношении подведомственного учреждения, контрольно-надзорных мероприятиях, проводимых в отношении Департамента с учетом результата указанных мероприятий;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участие в контрактной службе Департамента, комиссии по осуществлению закупок для нужд Департамента, в приемочной комиссии Департамента;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разработка документов стратегического планирования и документов мониторинга к ним;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реализация «дорожных карт» в сфере деятельности Департамента;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участие в совещательных органах, экспертных и координационных советах, работа которых связана со сферой деятельности Департамента;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ведение официального сайта, официальных страниц Департамента, размещение информации в информационных системах, связанных с деятельностью Департамента;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участие в выполнении первостепенных и приоритетных поручений в сфере деятельности Департамента;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42"/>
        <w:ind w:left="0" w:firstLine="709"/>
        <w:jc w:val="both"/>
        <w:rPr>
          <w:rFonts w:ascii="PT Astra Serif" w:hAnsi="PT Astra Serif" w:cs="Times New Roman"/>
          <w:sz w:val="28"/>
          <w:szCs w:val="28"/>
        </w:rPr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осуществление мониторинга закупок товаров, работ, услуг муниципальных образований;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2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  <w:t xml:space="preserve">подготовка аналитических и отчетных материалов в сфере деятельности Департамента, в том числе по запросу федеральных ведомств;</w:t>
      </w:r>
      <w:r>
        <w:rPr>
          <w:rFonts w:ascii="PT Astra Serif" w:hAnsi="PT Astra Serif" w:cs="Times New Roman"/>
          <w:sz w:val="28"/>
          <w:szCs w:val="28"/>
          <w:highlight w:val="none"/>
          <w:lang w:val="en-US"/>
        </w:rPr>
      </w:r>
      <w:r>
        <w:rPr>
          <w:rFonts w:ascii="PT Astra Serif" w:hAnsi="PT Astra Serif" w:cs="Times New Roman"/>
          <w:sz w:val="28"/>
          <w:szCs w:val="28"/>
          <w:highlight w:val="none"/>
          <w:lang w:val="en-US"/>
        </w:rPr>
      </w:r>
    </w:p>
    <w:p>
      <w:pPr>
        <w:pStyle w:val="942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highlight w:val="none"/>
          <w:lang w:val="en-US"/>
        </w:rPr>
      </w:r>
      <w:r>
        <w:rPr>
          <w:rFonts w:ascii="PT Astra Serif" w:hAnsi="PT Astra Serif" w:cs="Times New Roman"/>
          <w:sz w:val="28"/>
          <w:szCs w:val="28"/>
          <w:highlight w:val="none"/>
          <w:lang w:val="en-US"/>
        </w:rPr>
        <w:t xml:space="preserve">выполнение работ высокой напряженности и интенсивности (выполнение большого объема работ, систематическое выполнение срочных работ, требующее повышенного внимания, концентрации и высокого темпа)</w:t>
      </w:r>
      <w:r>
        <w:rPr>
          <w:rFonts w:ascii="PT Astra Serif" w:hAnsi="PT Astra Serif" w:cs="Times New Roman"/>
          <w:sz w:val="28"/>
          <w:szCs w:val="28"/>
          <w:highlight w:val="none"/>
          <w:lang w:val="en-US"/>
        </w:rPr>
        <w:t xml:space="preserve">.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.</w:t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42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42"/>
        <w:ind w:firstLine="0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Гонгина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8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8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государственного заказа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8"/>
      <w:spacing w:before="240" w:after="0"/>
      <w:rPr>
        <w:rFonts w:ascii="PT Astra Serif" w:hAnsi="PT Astra Serif" w:eastAsia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sz w:val="28"/>
        <w:szCs w:val="28"/>
      </w:rPr>
    </w:r>
    <w:r>
      <w:rPr>
        <w:rFonts w:ascii="PT Astra Serif" w:hAnsi="PT Astra Serif" w:eastAsia="PT Astra Serif" w:cs="PT Astra Serif"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6">
    <w:name w:val="Heading 1 Char"/>
    <w:basedOn w:val="766"/>
    <w:link w:val="757"/>
    <w:uiPriority w:val="9"/>
    <w:rPr>
      <w:rFonts w:ascii="Arial" w:hAnsi="Arial" w:eastAsia="Arial" w:cs="Arial"/>
      <w:sz w:val="40"/>
      <w:szCs w:val="40"/>
    </w:rPr>
  </w:style>
  <w:style w:type="character" w:styleId="717">
    <w:name w:val="Heading 2 Char"/>
    <w:basedOn w:val="766"/>
    <w:link w:val="758"/>
    <w:uiPriority w:val="9"/>
    <w:rPr>
      <w:rFonts w:ascii="Arial" w:hAnsi="Arial" w:eastAsia="Arial" w:cs="Arial"/>
      <w:sz w:val="34"/>
    </w:rPr>
  </w:style>
  <w:style w:type="character" w:styleId="718">
    <w:name w:val="Heading 3 Char"/>
    <w:basedOn w:val="766"/>
    <w:link w:val="759"/>
    <w:uiPriority w:val="9"/>
    <w:rPr>
      <w:rFonts w:ascii="Arial" w:hAnsi="Arial" w:eastAsia="Arial" w:cs="Arial"/>
      <w:sz w:val="30"/>
      <w:szCs w:val="30"/>
    </w:rPr>
  </w:style>
  <w:style w:type="character" w:styleId="719">
    <w:name w:val="Heading 4 Char"/>
    <w:basedOn w:val="766"/>
    <w:link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20">
    <w:name w:val="Heading 5 Char"/>
    <w:basedOn w:val="766"/>
    <w:link w:val="761"/>
    <w:uiPriority w:val="9"/>
    <w:rPr>
      <w:rFonts w:ascii="Arial" w:hAnsi="Arial" w:eastAsia="Arial" w:cs="Arial"/>
      <w:b/>
      <w:bCs/>
      <w:sz w:val="24"/>
      <w:szCs w:val="24"/>
    </w:rPr>
  </w:style>
  <w:style w:type="character" w:styleId="721">
    <w:name w:val="Heading 6 Char"/>
    <w:basedOn w:val="766"/>
    <w:link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22">
    <w:name w:val="Heading 7 Char"/>
    <w:basedOn w:val="766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8 Char"/>
    <w:basedOn w:val="76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724">
    <w:name w:val="Heading 9 Char"/>
    <w:basedOn w:val="76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25">
    <w:name w:val="Title Char"/>
    <w:basedOn w:val="766"/>
    <w:link w:val="780"/>
    <w:uiPriority w:val="10"/>
    <w:rPr>
      <w:sz w:val="48"/>
      <w:szCs w:val="48"/>
    </w:rPr>
  </w:style>
  <w:style w:type="character" w:styleId="726">
    <w:name w:val="Subtitle Char"/>
    <w:basedOn w:val="766"/>
    <w:link w:val="782"/>
    <w:uiPriority w:val="11"/>
    <w:rPr>
      <w:sz w:val="24"/>
      <w:szCs w:val="24"/>
    </w:rPr>
  </w:style>
  <w:style w:type="character" w:styleId="727">
    <w:name w:val="Quote Char"/>
    <w:link w:val="784"/>
    <w:uiPriority w:val="29"/>
    <w:rPr>
      <w:i/>
    </w:rPr>
  </w:style>
  <w:style w:type="character" w:styleId="728">
    <w:name w:val="Intense Quote Char"/>
    <w:link w:val="786"/>
    <w:uiPriority w:val="30"/>
    <w:rPr>
      <w:i/>
    </w:rPr>
  </w:style>
  <w:style w:type="character" w:styleId="729">
    <w:name w:val="Header Char"/>
    <w:basedOn w:val="766"/>
    <w:link w:val="788"/>
    <w:uiPriority w:val="99"/>
  </w:style>
  <w:style w:type="character" w:styleId="730">
    <w:name w:val="Footer Char"/>
    <w:basedOn w:val="766"/>
    <w:link w:val="790"/>
    <w:uiPriority w:val="99"/>
  </w:style>
  <w:style w:type="character" w:styleId="731">
    <w:name w:val="Caption Char"/>
    <w:basedOn w:val="934"/>
    <w:link w:val="790"/>
    <w:uiPriority w:val="99"/>
  </w:style>
  <w:style w:type="table" w:styleId="732">
    <w:name w:val="Plain Table 1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9">
    <w:name w:val="List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0">
    <w:name w:val="List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1">
    <w:name w:val="Footnote Text Char"/>
    <w:link w:val="919"/>
    <w:uiPriority w:val="99"/>
    <w:rPr>
      <w:sz w:val="18"/>
    </w:rPr>
  </w:style>
  <w:style w:type="paragraph" w:styleId="752">
    <w:name w:val="endnote text"/>
    <w:basedOn w:val="756"/>
    <w:link w:val="753"/>
    <w:uiPriority w:val="99"/>
    <w:semiHidden/>
    <w:unhideWhenUsed/>
    <w:pPr>
      <w:spacing w:after="0" w:line="240" w:lineRule="auto"/>
    </w:pPr>
    <w:rPr>
      <w:sz w:val="20"/>
    </w:rPr>
  </w:style>
  <w:style w:type="character" w:styleId="753">
    <w:name w:val="Endnote Text Char"/>
    <w:link w:val="752"/>
    <w:uiPriority w:val="99"/>
    <w:rPr>
      <w:sz w:val="20"/>
    </w:rPr>
  </w:style>
  <w:style w:type="character" w:styleId="754">
    <w:name w:val="endnote reference"/>
    <w:basedOn w:val="766"/>
    <w:uiPriority w:val="99"/>
    <w:semiHidden/>
    <w:unhideWhenUsed/>
    <w:rPr>
      <w:vertAlign w:val="superscript"/>
    </w:rPr>
  </w:style>
  <w:style w:type="paragraph" w:styleId="755">
    <w:name w:val="table of figures"/>
    <w:basedOn w:val="756"/>
    <w:next w:val="756"/>
    <w:uiPriority w:val="99"/>
    <w:unhideWhenUsed/>
    <w:pPr>
      <w:spacing w:after="0" w:afterAutospacing="0"/>
    </w:pPr>
  </w:style>
  <w:style w:type="paragraph" w:styleId="75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7">
    <w:name w:val="Heading 1"/>
    <w:link w:val="76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58">
    <w:name w:val="Heading 2"/>
    <w:link w:val="77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9">
    <w:name w:val="Heading 3"/>
    <w:link w:val="77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60">
    <w:name w:val="Heading 4"/>
    <w:link w:val="77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61">
    <w:name w:val="Heading 5"/>
    <w:link w:val="77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62">
    <w:name w:val="Heading 6"/>
    <w:link w:val="77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63">
    <w:name w:val="Heading 7"/>
    <w:link w:val="77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64">
    <w:name w:val="Heading 8"/>
    <w:link w:val="77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65">
    <w:name w:val="Heading 9"/>
    <w:link w:val="77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66" w:default="1">
    <w:name w:val="Default Paragraph Font"/>
    <w:uiPriority w:val="1"/>
    <w:semiHidden/>
    <w:unhideWhenUsed/>
  </w:style>
  <w:style w:type="table" w:styleId="7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8" w:default="1">
    <w:name w:val="No List"/>
    <w:uiPriority w:val="99"/>
    <w:semiHidden/>
    <w:unhideWhenUsed/>
  </w:style>
  <w:style w:type="character" w:styleId="769" w:customStyle="1">
    <w:name w:val="Заголовок 1 Знак"/>
    <w:link w:val="757"/>
    <w:uiPriority w:val="9"/>
    <w:rPr>
      <w:rFonts w:ascii="Arial" w:hAnsi="Arial" w:eastAsia="Arial"/>
      <w:sz w:val="40"/>
      <w:szCs w:val="40"/>
      <w:lang w:bidi="ar-SA"/>
    </w:rPr>
  </w:style>
  <w:style w:type="character" w:styleId="770" w:customStyle="1">
    <w:name w:val="Заголовок 2 Знак"/>
    <w:link w:val="758"/>
    <w:uiPriority w:val="9"/>
    <w:rPr>
      <w:rFonts w:ascii="Arial" w:hAnsi="Arial" w:eastAsia="Arial"/>
      <w:sz w:val="34"/>
      <w:lang w:bidi="ar-SA"/>
    </w:rPr>
  </w:style>
  <w:style w:type="character" w:styleId="771" w:customStyle="1">
    <w:name w:val="Заголовок 3 Знак"/>
    <w:link w:val="759"/>
    <w:uiPriority w:val="9"/>
    <w:rPr>
      <w:rFonts w:ascii="Arial" w:hAnsi="Arial" w:eastAsia="Arial"/>
      <w:sz w:val="30"/>
      <w:szCs w:val="30"/>
      <w:lang w:bidi="ar-SA"/>
    </w:rPr>
  </w:style>
  <w:style w:type="character" w:styleId="772" w:customStyle="1">
    <w:name w:val="Заголовок 4 Знак"/>
    <w:link w:val="76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73" w:customStyle="1">
    <w:name w:val="Заголовок 5 Знак"/>
    <w:link w:val="76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74" w:customStyle="1">
    <w:name w:val="Заголовок 6 Знак"/>
    <w:link w:val="76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75" w:customStyle="1">
    <w:name w:val="Заголовок 7 Знак"/>
    <w:link w:val="76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76" w:customStyle="1">
    <w:name w:val="Заголовок 8 Знак"/>
    <w:link w:val="76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77" w:customStyle="1">
    <w:name w:val="Заголовок 9 Знак"/>
    <w:link w:val="765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78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80">
    <w:name w:val="Title"/>
    <w:link w:val="78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81" w:customStyle="1">
    <w:name w:val="Название Знак"/>
    <w:link w:val="780"/>
    <w:uiPriority w:val="10"/>
    <w:rPr>
      <w:sz w:val="48"/>
      <w:szCs w:val="48"/>
      <w:lang w:bidi="ar-SA"/>
    </w:rPr>
  </w:style>
  <w:style w:type="paragraph" w:styleId="782">
    <w:name w:val="Subtitle"/>
    <w:link w:val="78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83" w:customStyle="1">
    <w:name w:val="Подзаголовок Знак"/>
    <w:link w:val="782"/>
    <w:uiPriority w:val="11"/>
    <w:rPr>
      <w:sz w:val="24"/>
      <w:szCs w:val="24"/>
      <w:lang w:bidi="ar-SA"/>
    </w:rPr>
  </w:style>
  <w:style w:type="paragraph" w:styleId="784">
    <w:name w:val="Quote"/>
    <w:link w:val="78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85" w:customStyle="1">
    <w:name w:val="Цитата 2 Знак"/>
    <w:link w:val="784"/>
    <w:uiPriority w:val="29"/>
    <w:rPr>
      <w:i/>
      <w:lang w:val="ru-RU" w:eastAsia="ru-RU" w:bidi="ar-SA"/>
    </w:rPr>
  </w:style>
  <w:style w:type="paragraph" w:styleId="786">
    <w:name w:val="Intense Quote"/>
    <w:link w:val="7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87" w:customStyle="1">
    <w:name w:val="Выделенная цитата Знак"/>
    <w:link w:val="786"/>
    <w:uiPriority w:val="30"/>
    <w:rPr>
      <w:i/>
      <w:shd w:val="clear" w:color="auto" w:fill="f2f2f2"/>
      <w:lang w:val="ru-RU" w:eastAsia="ru-RU" w:bidi="ar-SA"/>
    </w:rPr>
  </w:style>
  <w:style w:type="paragraph" w:styleId="788">
    <w:name w:val="Header"/>
    <w:basedOn w:val="756"/>
    <w:link w:val="78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9" w:customStyle="1">
    <w:name w:val="Верхний колонтитул Знак"/>
    <w:link w:val="788"/>
    <w:uiPriority w:val="99"/>
  </w:style>
  <w:style w:type="paragraph" w:styleId="790">
    <w:name w:val="Footer"/>
    <w:basedOn w:val="756"/>
    <w:link w:val="791"/>
    <w:uiPriority w:val="99"/>
    <w:pPr>
      <w:tabs>
        <w:tab w:val="center" w:pos="4153" w:leader="none"/>
        <w:tab w:val="right" w:pos="8306" w:leader="none"/>
      </w:tabs>
    </w:pPr>
  </w:style>
  <w:style w:type="character" w:styleId="791" w:customStyle="1">
    <w:name w:val="Нижний колонтитул Знак"/>
    <w:link w:val="790"/>
    <w:uiPriority w:val="99"/>
  </w:style>
  <w:style w:type="table" w:styleId="792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4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6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18">
    <w:name w:val="Hyperlink"/>
    <w:uiPriority w:val="99"/>
    <w:unhideWhenUsed/>
    <w:rPr>
      <w:color w:val="0000ff"/>
      <w:u w:val="single"/>
    </w:rPr>
  </w:style>
  <w:style w:type="paragraph" w:styleId="919">
    <w:name w:val="footnote text"/>
    <w:link w:val="92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20" w:customStyle="1">
    <w:name w:val="Текст сноски Знак"/>
    <w:link w:val="919"/>
    <w:uiPriority w:val="99"/>
    <w:semiHidden/>
    <w:rPr>
      <w:sz w:val="18"/>
      <w:lang w:bidi="ar-SA"/>
    </w:rPr>
  </w:style>
  <w:style w:type="character" w:styleId="921">
    <w:name w:val="footnote reference"/>
    <w:uiPriority w:val="99"/>
    <w:unhideWhenUsed/>
    <w:rPr>
      <w:vertAlign w:val="superscript"/>
    </w:rPr>
  </w:style>
  <w:style w:type="paragraph" w:styleId="922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3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4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5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6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7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8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9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0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1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2">
    <w:name w:val="Body Text"/>
    <w:basedOn w:val="756"/>
    <w:next w:val="756"/>
    <w:pPr>
      <w:jc w:val="both"/>
    </w:pPr>
    <w:rPr>
      <w:sz w:val="22"/>
    </w:rPr>
  </w:style>
  <w:style w:type="character" w:styleId="933">
    <w:name w:val="page number"/>
    <w:basedOn w:val="766"/>
  </w:style>
  <w:style w:type="paragraph" w:styleId="934">
    <w:name w:val="Caption"/>
    <w:basedOn w:val="756"/>
    <w:next w:val="756"/>
    <w:link w:val="731"/>
    <w:pPr>
      <w:jc w:val="center"/>
    </w:pPr>
    <w:rPr>
      <w:b/>
      <w:sz w:val="28"/>
    </w:rPr>
  </w:style>
  <w:style w:type="paragraph" w:styleId="935">
    <w:name w:val="Body Text 2"/>
    <w:basedOn w:val="756"/>
    <w:pPr>
      <w:ind w:right="5102"/>
      <w:jc w:val="center"/>
      <w:spacing w:before="120"/>
    </w:pPr>
  </w:style>
  <w:style w:type="paragraph" w:styleId="936" w:customStyle="1">
    <w:name w:val="Обращение"/>
    <w:basedOn w:val="756"/>
    <w:next w:val="756"/>
    <w:pPr>
      <w:jc w:val="center"/>
      <w:spacing w:before="240" w:after="120"/>
    </w:pPr>
    <w:rPr>
      <w:b/>
    </w:rPr>
  </w:style>
  <w:style w:type="paragraph" w:styleId="937" w:customStyle="1">
    <w:name w:val="Адресные реквизиты"/>
    <w:basedOn w:val="932"/>
    <w:next w:val="932"/>
    <w:pPr>
      <w:jc w:val="left"/>
    </w:pPr>
    <w:rPr>
      <w:sz w:val="16"/>
    </w:rPr>
  </w:style>
  <w:style w:type="paragraph" w:styleId="938" w:customStyle="1">
    <w:name w:val="Адресат"/>
    <w:basedOn w:val="756"/>
    <w:pPr>
      <w:spacing w:before="120"/>
    </w:pPr>
    <w:rPr>
      <w:b/>
    </w:rPr>
  </w:style>
  <w:style w:type="paragraph" w:styleId="939">
    <w:name w:val="Body Text 3"/>
    <w:basedOn w:val="756"/>
    <w:pPr>
      <w:spacing w:before="120"/>
      <w:tabs>
        <w:tab w:val="left" w:pos="7371" w:leader="none"/>
      </w:tabs>
    </w:pPr>
    <w:rPr>
      <w:sz w:val="28"/>
    </w:rPr>
  </w:style>
  <w:style w:type="paragraph" w:styleId="940">
    <w:name w:val="Balloon Text"/>
    <w:basedOn w:val="756"/>
    <w:link w:val="94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41" w:customStyle="1">
    <w:name w:val="Текст выноски Знак"/>
    <w:link w:val="940"/>
    <w:uiPriority w:val="99"/>
    <w:semiHidden/>
    <w:rPr>
      <w:rFonts w:ascii="Tahoma" w:hAnsi="Tahoma" w:cs="Tahoma"/>
      <w:sz w:val="16"/>
      <w:szCs w:val="16"/>
    </w:rPr>
  </w:style>
  <w:style w:type="paragraph" w:styleId="94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43">
    <w:name w:val="Body Text Indent"/>
    <w:basedOn w:val="756"/>
    <w:link w:val="944"/>
    <w:uiPriority w:val="99"/>
    <w:semiHidden/>
    <w:unhideWhenUsed/>
    <w:pPr>
      <w:ind w:left="283"/>
      <w:spacing w:after="120"/>
    </w:pPr>
  </w:style>
  <w:style w:type="character" w:styleId="944" w:customStyle="1">
    <w:name w:val="Основной текст с отступом Знак"/>
    <w:link w:val="943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istomina@cgz.tomsk.ru</cp:lastModifiedBy>
  <cp:revision>9</cp:revision>
  <dcterms:created xsi:type="dcterms:W3CDTF">2023-07-12T03:10:00Z</dcterms:created>
  <dcterms:modified xsi:type="dcterms:W3CDTF">2026-06-30T04:55:07Z</dcterms:modified>
</cp:coreProperties>
</file>