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C2" w:rsidRDefault="00456FC2">
      <w:pPr>
        <w:pStyle w:val="23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C97CBB" w:rsidRDefault="00C97CBB">
      <w:pPr>
        <w:pStyle w:val="23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C97CBB" w:rsidRDefault="00C97CBB">
      <w:pPr>
        <w:pStyle w:val="23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322FD5" w:rsidRPr="00D444E6" w:rsidRDefault="00322FD5" w:rsidP="00322FD5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О внесении изменений в постановление Администрации Томской области </w:t>
      </w:r>
    </w:p>
    <w:p w:rsidR="00322FD5" w:rsidRPr="00D444E6" w:rsidRDefault="00322FD5" w:rsidP="00322FD5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от 01.10.2021 № 419а</w:t>
      </w:r>
    </w:p>
    <w:p w:rsidR="00456FC2" w:rsidRPr="00D444E6" w:rsidRDefault="00456FC2">
      <w:pPr>
        <w:pStyle w:val="23"/>
        <w:spacing w:before="0"/>
        <w:ind w:right="5670"/>
        <w:rPr>
          <w:rFonts w:ascii="PT Astra Serif" w:hAnsi="PT Astra Serif" w:cs="PT Astra Serif"/>
          <w:sz w:val="28"/>
          <w:szCs w:val="28"/>
        </w:rPr>
      </w:pPr>
    </w:p>
    <w:p w:rsidR="00C97CBB" w:rsidRPr="00D444E6" w:rsidRDefault="00C97CBB">
      <w:pPr>
        <w:pStyle w:val="23"/>
        <w:spacing w:before="0"/>
        <w:ind w:right="5670"/>
        <w:rPr>
          <w:rFonts w:ascii="PT Astra Serif" w:hAnsi="PT Astra Serif" w:cs="PT Astra Serif"/>
          <w:sz w:val="28"/>
          <w:szCs w:val="28"/>
        </w:rPr>
      </w:pPr>
    </w:p>
    <w:p w:rsidR="00EF5FBF" w:rsidRPr="00D444E6" w:rsidRDefault="00EF5FBF" w:rsidP="00EF5FBF">
      <w:pPr>
        <w:ind w:firstLine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             В соответствии с частью 5 статьи 20 Закона Томской области от 7 марта 2002 года № 9-0З </w:t>
      </w:r>
      <w:r w:rsidRPr="00D444E6">
        <w:rPr>
          <w:rFonts w:ascii="PT Astra Serif" w:hAnsi="PT Astra Serif" w:hint="eastAsia"/>
          <w:sz w:val="28"/>
          <w:szCs w:val="28"/>
        </w:rPr>
        <w:t>«</w:t>
      </w:r>
      <w:r w:rsidRPr="00D444E6">
        <w:rPr>
          <w:rFonts w:ascii="PT Astra Serif" w:hAnsi="PT Astra Serif"/>
          <w:sz w:val="28"/>
          <w:szCs w:val="28"/>
        </w:rPr>
        <w:t>О нормативных правовых актах Томской области</w:t>
      </w:r>
      <w:r w:rsidRPr="00D444E6">
        <w:rPr>
          <w:rFonts w:ascii="PT Astra Serif" w:hAnsi="PT Astra Serif" w:hint="eastAsia"/>
          <w:sz w:val="28"/>
          <w:szCs w:val="28"/>
        </w:rPr>
        <w:t>»</w:t>
      </w:r>
    </w:p>
    <w:p w:rsidR="00456FC2" w:rsidRPr="00D444E6" w:rsidRDefault="00CF4AA3">
      <w:pPr>
        <w:tabs>
          <w:tab w:val="left" w:pos="7088"/>
        </w:tabs>
        <w:spacing w:before="60"/>
        <w:rPr>
          <w:rFonts w:ascii="PT Astra Serif" w:hAnsi="PT Astra Serif" w:cs="PT Astra Serif"/>
          <w:spacing w:val="10"/>
          <w:sz w:val="28"/>
          <w:szCs w:val="28"/>
        </w:rPr>
      </w:pPr>
      <w:r w:rsidRPr="00D444E6">
        <w:rPr>
          <w:rFonts w:ascii="PT Astra Serif" w:eastAsia="PT Astra Serif" w:hAnsi="PT Astra Serif" w:cs="PT Astra Serif"/>
          <w:spacing w:val="10"/>
          <w:sz w:val="28"/>
          <w:szCs w:val="28"/>
        </w:rPr>
        <w:t>ПОСТАНОВЛЯЮ:</w:t>
      </w:r>
    </w:p>
    <w:p w:rsidR="00C51CD2" w:rsidRPr="00D444E6" w:rsidRDefault="00C51CD2" w:rsidP="00C51CD2">
      <w:pPr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D444E6">
        <w:rPr>
          <w:rFonts w:ascii="PT Astra Serif" w:hAnsi="PT Astra Serif"/>
          <w:sz w:val="28"/>
          <w:szCs w:val="28"/>
        </w:rPr>
        <w:t>Внести в постановление Администрации Томской области от 01.10.2021 № 419а «Об утверждении Положения о региональном государственном контроле (надзоре) за соблюдением законодательства об архивном деле на территории Томской области» (Собрание законодательства Томской области, 2021, № 10/1(276) следующие изменения:</w:t>
      </w:r>
      <w:proofErr w:type="gramEnd"/>
    </w:p>
    <w:p w:rsidR="00C51CD2" w:rsidRPr="00D444E6" w:rsidRDefault="00C51CD2" w:rsidP="00C51CD2">
      <w:pPr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Положение о региональном государственном контроле (надзоре) за соблюдением законодательства об архивном деле на территории Томской области, утвержденное указанным постановлением:</w:t>
      </w:r>
    </w:p>
    <w:p w:rsidR="00C51CD2" w:rsidRPr="00D444E6" w:rsidRDefault="00C51CD2" w:rsidP="00C51CD2">
      <w:pPr>
        <w:pStyle w:val="a8"/>
        <w:ind w:left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1) дополнить пунктом 5-1 следующего содержания:</w:t>
      </w:r>
    </w:p>
    <w:p w:rsidR="00C51CD2" w:rsidRPr="00D444E6" w:rsidRDefault="00C51CD2" w:rsidP="00C51CD2">
      <w:pPr>
        <w:pStyle w:val="aff"/>
        <w:spacing w:before="0" w:beforeAutospacing="0" w:after="0" w:afterAutospacing="0" w:line="232" w:lineRule="atLeast"/>
        <w:ind w:firstLine="436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eastAsiaTheme="minorEastAsia" w:hAnsi="PT Astra Serif" w:cs="Times New Roman CYR"/>
          <w:sz w:val="28"/>
          <w:szCs w:val="28"/>
        </w:rPr>
        <w:t xml:space="preserve">    «5-1. </w:t>
      </w:r>
      <w:proofErr w:type="gramStart"/>
      <w:r w:rsidRPr="00D444E6">
        <w:rPr>
          <w:rFonts w:ascii="PT Astra Serif" w:hAnsi="PT Astra Serif"/>
          <w:sz w:val="28"/>
          <w:szCs w:val="28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 и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</w:t>
      </w:r>
      <w:proofErr w:type="gramEnd"/>
      <w:r w:rsidRPr="00D444E6">
        <w:rPr>
          <w:rFonts w:ascii="PT Astra Serif" w:hAnsi="PT Astra Serif"/>
          <w:sz w:val="28"/>
          <w:szCs w:val="28"/>
        </w:rPr>
        <w:t xml:space="preserve"> Для оформления указанных решений, актов и предписаний отдельное формирование документа не требуется</w:t>
      </w:r>
      <w:proofErr w:type="gramStart"/>
      <w:r w:rsidRPr="00D444E6">
        <w:rPr>
          <w:rFonts w:ascii="PT Astra Serif" w:hAnsi="PT Astra Serif"/>
          <w:sz w:val="28"/>
          <w:szCs w:val="28"/>
        </w:rPr>
        <w:t>.»;</w:t>
      </w:r>
      <w:proofErr w:type="gramEnd"/>
    </w:p>
    <w:p w:rsidR="00C51CD2" w:rsidRPr="00D444E6" w:rsidRDefault="00C51CD2" w:rsidP="00C51CD2">
      <w:pPr>
        <w:pStyle w:val="a8"/>
        <w:ind w:left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2) дополнить пунктом 10-1 следующего содержания:</w:t>
      </w:r>
    </w:p>
    <w:p w:rsidR="00C51CD2" w:rsidRPr="00D444E6" w:rsidRDefault="00C51CD2" w:rsidP="00C51CD2">
      <w:pPr>
        <w:pStyle w:val="aff"/>
        <w:spacing w:before="0" w:beforeAutospacing="0" w:after="0" w:afterAutospacing="0"/>
        <w:jc w:val="both"/>
        <w:rPr>
          <w:rFonts w:ascii="PT Astra Serif" w:eastAsiaTheme="minorEastAsia" w:hAnsi="PT Astra Serif" w:cs="Times New Roman CYR"/>
          <w:sz w:val="28"/>
          <w:szCs w:val="28"/>
        </w:rPr>
      </w:pPr>
      <w:r w:rsidRPr="00D444E6">
        <w:rPr>
          <w:rFonts w:ascii="PT Astra Serif" w:eastAsiaTheme="minorEastAsia" w:hAnsi="PT Astra Serif" w:cs="Times New Roman CYR"/>
          <w:sz w:val="28"/>
          <w:szCs w:val="28"/>
        </w:rPr>
        <w:t xml:space="preserve">           «10-1. Объект контроля считается отнесенным к одной из категорий риска после внесения Департаментом сведений в единый реестр видов контроля в соответствии с пунктом 10 настоящего Положения</w:t>
      </w:r>
      <w:proofErr w:type="gramStart"/>
      <w:r w:rsidRPr="00D444E6">
        <w:rPr>
          <w:rFonts w:ascii="PT Astra Serif" w:eastAsiaTheme="minorEastAsia" w:hAnsi="PT Astra Serif" w:cs="Times New Roman CYR"/>
          <w:sz w:val="28"/>
          <w:szCs w:val="28"/>
        </w:rPr>
        <w:t>.»;</w:t>
      </w:r>
    </w:p>
    <w:p w:rsidR="00C51CD2" w:rsidRPr="00D444E6" w:rsidRDefault="00C51CD2" w:rsidP="00C51CD2">
      <w:pPr>
        <w:pStyle w:val="ConsPlusNormal"/>
        <w:ind w:firstLine="708"/>
        <w:jc w:val="both"/>
        <w:rPr>
          <w:rFonts w:ascii="PT Astra Serif" w:hAnsi="PT Astra Serif" w:cs="Times New Roman CYR"/>
          <w:sz w:val="28"/>
          <w:szCs w:val="28"/>
        </w:rPr>
      </w:pPr>
      <w:proofErr w:type="gramEnd"/>
      <w:r w:rsidRPr="00D444E6">
        <w:rPr>
          <w:rFonts w:ascii="PT Astra Serif" w:hAnsi="PT Astra Serif" w:cs="Times New Roman CYR"/>
          <w:sz w:val="28"/>
          <w:szCs w:val="28"/>
        </w:rPr>
        <w:t xml:space="preserve">3) пункт 18 дополнить абзацем следующего содержания: </w:t>
      </w:r>
    </w:p>
    <w:p w:rsidR="00C51CD2" w:rsidRPr="00D444E6" w:rsidRDefault="00C51CD2" w:rsidP="00C51CD2">
      <w:pPr>
        <w:pStyle w:val="ConsPlusNormal"/>
        <w:ind w:firstLine="708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«Контролируемое лицо вправе подать возражение посредством единого портала государственных и муниципальных услуг</w:t>
      </w:r>
      <w:proofErr w:type="gramStart"/>
      <w:r w:rsidRPr="00D444E6">
        <w:rPr>
          <w:rFonts w:ascii="PT Astra Serif" w:hAnsi="PT Astra Serif" w:cs="Times New Roman CYR"/>
          <w:sz w:val="28"/>
          <w:szCs w:val="28"/>
        </w:rPr>
        <w:t xml:space="preserve">.»; </w:t>
      </w:r>
      <w:proofErr w:type="gramEnd"/>
    </w:p>
    <w:p w:rsidR="00C51CD2" w:rsidRPr="00D444E6" w:rsidRDefault="00C51CD2" w:rsidP="00C51CD2">
      <w:pPr>
        <w:pStyle w:val="ConsPlusNormal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4) пункт 21 изложить в следующей редакции:</w:t>
      </w:r>
    </w:p>
    <w:p w:rsidR="00C51CD2" w:rsidRPr="00D444E6" w:rsidRDefault="00C51CD2" w:rsidP="00C51CD2">
      <w:pPr>
        <w:pStyle w:val="aff"/>
        <w:spacing w:before="0" w:beforeAutospacing="0" w:after="0" w:afterAutospacing="0" w:line="232" w:lineRule="atLeast"/>
        <w:ind w:firstLine="436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    «21. Консультирование осуществляется должностным лицом контрольного (надзорного) органа по телефону, посредством </w:t>
      </w:r>
      <w:proofErr w:type="spellStart"/>
      <w:r w:rsidRPr="00D444E6">
        <w:rPr>
          <w:rFonts w:ascii="PT Astra Serif" w:hAnsi="PT Astra Serif"/>
          <w:sz w:val="28"/>
          <w:szCs w:val="28"/>
        </w:rPr>
        <w:t>видео-</w:t>
      </w:r>
      <w:r w:rsidRPr="00D444E6">
        <w:rPr>
          <w:rFonts w:ascii="PT Astra Serif" w:hAnsi="PT Astra Serif"/>
          <w:sz w:val="28"/>
          <w:szCs w:val="28"/>
        </w:rPr>
        <w:lastRenderedPageBreak/>
        <w:t>конференц-связи</w:t>
      </w:r>
      <w:proofErr w:type="spellEnd"/>
      <w:r w:rsidRPr="00D444E6">
        <w:rPr>
          <w:rFonts w:ascii="PT Astra Serif" w:hAnsi="PT Astra Serif"/>
          <w:sz w:val="28"/>
          <w:szCs w:val="28"/>
        </w:rPr>
        <w:t>, использования мобильного приложения «Инспектор», личного приема либо в ходе проведения профилактического мероприятия, контрольного (надзорного) мероприятия.</w:t>
      </w:r>
    </w:p>
    <w:p w:rsidR="00C51CD2" w:rsidRPr="00D444E6" w:rsidRDefault="00C51CD2" w:rsidP="00C51CD2">
      <w:pPr>
        <w:pStyle w:val="aff"/>
        <w:spacing w:before="0" w:beforeAutospacing="0" w:after="0" w:afterAutospacing="0" w:line="232" w:lineRule="atLeast"/>
        <w:ind w:firstLine="436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eastAsiaTheme="minorEastAsia" w:hAnsi="PT Astra Serif" w:cs="Times New Roman CYR"/>
          <w:sz w:val="28"/>
          <w:szCs w:val="28"/>
        </w:rPr>
        <w:t xml:space="preserve">    </w:t>
      </w:r>
      <w:r w:rsidRPr="00D444E6">
        <w:rPr>
          <w:rFonts w:ascii="PT Astra Serif" w:hAnsi="PT Astra Serif"/>
          <w:sz w:val="28"/>
          <w:szCs w:val="28"/>
        </w:rPr>
        <w:t>При осуществлении консультирования должностное лицо Департамента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C51CD2" w:rsidRPr="00D444E6" w:rsidRDefault="00C51CD2" w:rsidP="00C51CD2">
      <w:pPr>
        <w:pStyle w:val="aff"/>
        <w:spacing w:before="0" w:beforeAutospacing="0" w:after="0" w:afterAutospacing="0" w:line="232" w:lineRule="atLeast"/>
        <w:ind w:firstLine="436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    Консультирование осуществляется без взимания платы</w:t>
      </w:r>
      <w:proofErr w:type="gramStart"/>
      <w:r w:rsidRPr="00D444E6">
        <w:rPr>
          <w:rFonts w:ascii="PT Astra Serif" w:hAnsi="PT Astra Serif"/>
          <w:sz w:val="28"/>
          <w:szCs w:val="28"/>
        </w:rPr>
        <w:t>.»;</w:t>
      </w:r>
      <w:proofErr w:type="gramEnd"/>
    </w:p>
    <w:p w:rsidR="00C51CD2" w:rsidRPr="00D444E6" w:rsidRDefault="00C51CD2" w:rsidP="00C51CD2">
      <w:pPr>
        <w:pStyle w:val="aff"/>
        <w:spacing w:before="0" w:beforeAutospacing="0" w:after="0" w:afterAutospacing="0"/>
        <w:jc w:val="both"/>
        <w:rPr>
          <w:rFonts w:ascii="PT Astra Serif" w:eastAsiaTheme="minorEastAsia" w:hAnsi="PT Astra Serif" w:cs="Times New Roman CYR"/>
          <w:sz w:val="28"/>
          <w:szCs w:val="28"/>
        </w:rPr>
      </w:pPr>
      <w:r w:rsidRPr="00D444E6">
        <w:rPr>
          <w:rFonts w:ascii="PT Astra Serif" w:eastAsiaTheme="minorEastAsia" w:hAnsi="PT Astra Serif" w:cs="Times New Roman CYR"/>
          <w:sz w:val="28"/>
          <w:szCs w:val="28"/>
        </w:rPr>
        <w:t xml:space="preserve">           5)  пункт 26 дополнить абзацем следующего содержания:</w:t>
      </w:r>
    </w:p>
    <w:p w:rsidR="00C51CD2" w:rsidRPr="00D444E6" w:rsidRDefault="00C51CD2" w:rsidP="00C51CD2">
      <w:pPr>
        <w:shd w:val="clear" w:color="auto" w:fill="FFFFFF"/>
        <w:ind w:firstLine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 xml:space="preserve">         «О проведении обязательного профилактического визита контролируемое лицо уведомляется не позднее, чем за двадцать четыре часа до его начала в порядке, предусмотренном частью 5 статьи 21 Федерального закона № 248-ФЗ.»;</w:t>
      </w:r>
    </w:p>
    <w:p w:rsidR="00C51CD2" w:rsidRPr="00D444E6" w:rsidRDefault="00C51CD2" w:rsidP="00C51CD2">
      <w:pPr>
        <w:ind w:firstLine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ab/>
        <w:t>6) дополнить пунктом 28-1 следующего содержания: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eastAsiaTheme="minorEastAsia" w:hAnsi="PT Astra Serif" w:cs="Times New Roman CYR"/>
          <w:sz w:val="28"/>
          <w:szCs w:val="28"/>
        </w:rPr>
        <w:t>«28-1. Контроль осуществляется без проведения плановых контрольных (надзорных) мероприятий</w:t>
      </w:r>
      <w:proofErr w:type="gramStart"/>
      <w:r w:rsidRPr="00D444E6">
        <w:rPr>
          <w:rFonts w:ascii="PT Astra Serif" w:eastAsiaTheme="minorEastAsia" w:hAnsi="PT Astra Serif" w:cs="Times New Roman CYR"/>
          <w:sz w:val="28"/>
          <w:szCs w:val="28"/>
        </w:rPr>
        <w:t>.»;</w:t>
      </w:r>
      <w:r w:rsidRPr="00D444E6">
        <w:rPr>
          <w:rFonts w:ascii="PT Astra Serif" w:hAnsi="PT Astra Serif" w:cs="Times New Roman CYR"/>
          <w:sz w:val="28"/>
          <w:szCs w:val="28"/>
        </w:rPr>
        <w:t xml:space="preserve"> </w:t>
      </w:r>
      <w:proofErr w:type="gramEnd"/>
    </w:p>
    <w:p w:rsidR="00C51CD2" w:rsidRPr="00D444E6" w:rsidRDefault="00C51CD2" w:rsidP="00C51CD2">
      <w:pPr>
        <w:pStyle w:val="aff"/>
        <w:spacing w:before="0" w:beforeAutospacing="0" w:after="0" w:afterAutospacing="0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7) пункт 30 изложить в следующей редакции: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«30. В ходе инспекционного визита могут совершаться следующие контрольные (надзорные) действия: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left="709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1) осмотр</w:t>
      </w:r>
      <w:r w:rsidRPr="00D444E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;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left="709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 xml:space="preserve">2) опрос; </w:t>
      </w:r>
    </w:p>
    <w:p w:rsidR="00C51CD2" w:rsidRPr="00D444E6" w:rsidRDefault="00C51CD2" w:rsidP="00C51CD2">
      <w:pPr>
        <w:pStyle w:val="consplusnormal0"/>
        <w:shd w:val="clear" w:color="auto" w:fill="FFFFFF"/>
        <w:spacing w:before="0" w:beforeAutospacing="0" w:after="0" w:afterAutospacing="0"/>
        <w:ind w:left="709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3) получение письменных объяснений;</w:t>
      </w:r>
    </w:p>
    <w:p w:rsidR="00C51CD2" w:rsidRPr="00D444E6" w:rsidRDefault="00C51CD2" w:rsidP="00C51CD2">
      <w:pPr>
        <w:pStyle w:val="consplusnormal0"/>
        <w:shd w:val="clear" w:color="auto" w:fill="FFFFFF"/>
        <w:spacing w:before="0" w:beforeAutospacing="0" w:after="0" w:afterAutospacing="0"/>
        <w:ind w:left="709"/>
        <w:jc w:val="both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4) истребование документов</w:t>
      </w:r>
      <w:proofErr w:type="gramStart"/>
      <w:r w:rsidRPr="00D444E6">
        <w:rPr>
          <w:rFonts w:ascii="PT Astra Serif" w:hAnsi="PT Astra Serif"/>
          <w:sz w:val="28"/>
          <w:szCs w:val="28"/>
        </w:rPr>
        <w:t>.</w:t>
      </w:r>
      <w:r w:rsidRPr="00D444E6">
        <w:rPr>
          <w:rFonts w:ascii="PT Astra Serif" w:hAnsi="PT Astra Serif" w:hint="eastAsia"/>
          <w:sz w:val="28"/>
          <w:szCs w:val="28"/>
        </w:rPr>
        <w:t>»</w:t>
      </w:r>
      <w:r w:rsidRPr="00D444E6">
        <w:rPr>
          <w:rFonts w:ascii="PT Astra Serif" w:hAnsi="PT Astra Serif"/>
          <w:sz w:val="28"/>
          <w:szCs w:val="28"/>
        </w:rPr>
        <w:t>;</w:t>
      </w:r>
      <w:proofErr w:type="gramEnd"/>
    </w:p>
    <w:p w:rsidR="00C51CD2" w:rsidRPr="00D444E6" w:rsidRDefault="00C51CD2" w:rsidP="00C51CD2">
      <w:pPr>
        <w:ind w:left="720" w:firstLine="0"/>
        <w:rPr>
          <w:rFonts w:ascii="PT Astra Serif" w:hAnsi="PT Astra Serif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8) дополнить пунктом 37-1 следующего содержания:</w:t>
      </w:r>
    </w:p>
    <w:p w:rsidR="00C51CD2" w:rsidRPr="00D444E6" w:rsidRDefault="00C51CD2" w:rsidP="00C51CD2">
      <w:pPr>
        <w:pStyle w:val="aff"/>
        <w:spacing w:before="0" w:beforeAutospacing="0" w:after="0" w:afterAutospacing="0" w:line="232" w:lineRule="atLeast"/>
        <w:ind w:firstLine="436"/>
        <w:jc w:val="both"/>
        <w:rPr>
          <w:sz w:val="28"/>
          <w:szCs w:val="28"/>
        </w:rPr>
      </w:pPr>
      <w:r w:rsidRPr="00D444E6">
        <w:rPr>
          <w:sz w:val="28"/>
          <w:szCs w:val="28"/>
        </w:rPr>
        <w:t>«</w:t>
      </w:r>
      <w:r w:rsidRPr="00D444E6">
        <w:rPr>
          <w:rFonts w:ascii="PT Astra Serif" w:hAnsi="PT Astra Serif"/>
          <w:sz w:val="28"/>
          <w:szCs w:val="28"/>
        </w:rPr>
        <w:t xml:space="preserve">37-1. </w:t>
      </w:r>
      <w:proofErr w:type="gramStart"/>
      <w:r w:rsidRPr="00D444E6">
        <w:rPr>
          <w:rFonts w:ascii="PT Astra Serif" w:hAnsi="PT Astra Serif"/>
          <w:sz w:val="28"/>
          <w:szCs w:val="28"/>
        </w:rPr>
        <w:t xml:space="preserve">Действие требований, установленных пунктом 37 настоящего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пунктом 2 части 1.1 статьи 4 Федерального закона от 24 июля 2007 года № 209-ФЗ </w:t>
      </w:r>
      <w:r w:rsidRPr="00D444E6">
        <w:rPr>
          <w:rFonts w:ascii="PT Astra Serif" w:hAnsi="PT Astra Serif" w:hint="eastAsia"/>
          <w:sz w:val="28"/>
          <w:szCs w:val="28"/>
        </w:rPr>
        <w:t>«</w:t>
      </w:r>
      <w:r w:rsidRPr="00D444E6">
        <w:rPr>
          <w:rFonts w:ascii="PT Astra Serif" w:hAnsi="PT Astra Serif"/>
          <w:sz w:val="28"/>
          <w:szCs w:val="28"/>
        </w:rPr>
        <w:t>О развитии</w:t>
      </w:r>
      <w:proofErr w:type="gramEnd"/>
      <w:r w:rsidRPr="00D444E6">
        <w:rPr>
          <w:rFonts w:ascii="PT Astra Serif" w:hAnsi="PT Astra Serif"/>
          <w:sz w:val="28"/>
          <w:szCs w:val="28"/>
        </w:rPr>
        <w:t xml:space="preserve"> малого и среднего предпринимательства в Российской Федерации</w:t>
      </w:r>
      <w:r w:rsidRPr="00D444E6">
        <w:rPr>
          <w:rFonts w:ascii="PT Astra Serif" w:hAnsi="PT Astra Serif" w:hint="eastAsia"/>
          <w:sz w:val="28"/>
          <w:szCs w:val="28"/>
        </w:rPr>
        <w:t>»</w:t>
      </w:r>
      <w:r w:rsidRPr="00D444E6">
        <w:rPr>
          <w:rFonts w:ascii="PT Astra Serif" w:hAnsi="PT Astra Serif"/>
          <w:sz w:val="28"/>
          <w:szCs w:val="28"/>
        </w:rPr>
        <w:t xml:space="preserve"> для малых предприятий, а в части проведения выездных проверок </w:t>
      </w:r>
      <w:proofErr w:type="spellStart"/>
      <w:r w:rsidRPr="00D444E6">
        <w:rPr>
          <w:rFonts w:ascii="PT Astra Serif" w:hAnsi="PT Astra Serif"/>
          <w:sz w:val="28"/>
          <w:szCs w:val="28"/>
        </w:rPr>
        <w:t>микропредприятий</w:t>
      </w:r>
      <w:proofErr w:type="spellEnd"/>
      <w:r w:rsidRPr="00D444E6">
        <w:rPr>
          <w:rFonts w:ascii="PT Astra Serif" w:hAnsi="PT Astra Serif"/>
          <w:sz w:val="28"/>
          <w:szCs w:val="28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 w:rsidRPr="00D444E6">
        <w:rPr>
          <w:rFonts w:ascii="PT Astra Serif" w:hAnsi="PT Astra Serif"/>
          <w:sz w:val="28"/>
          <w:szCs w:val="28"/>
        </w:rPr>
        <w:t>микропредприятий</w:t>
      </w:r>
      <w:proofErr w:type="spellEnd"/>
      <w:r w:rsidRPr="00D444E6">
        <w:rPr>
          <w:rFonts w:ascii="PT Astra Serif" w:hAnsi="PT Astra Serif"/>
          <w:sz w:val="28"/>
          <w:szCs w:val="28"/>
        </w:rPr>
        <w:t xml:space="preserve">. </w:t>
      </w:r>
      <w:r w:rsidRPr="00D444E6">
        <w:rPr>
          <w:sz w:val="28"/>
          <w:szCs w:val="28"/>
        </w:rPr>
        <w:t>Действие положений настоящего пункта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подпунктом 19.6 пункта 1 статьи 265 Налогового кодекса Российской Федерации</w:t>
      </w:r>
      <w:proofErr w:type="gramStart"/>
      <w:r w:rsidRPr="00D444E6">
        <w:rPr>
          <w:sz w:val="28"/>
          <w:szCs w:val="28"/>
        </w:rPr>
        <w:t>.»;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proofErr w:type="gramEnd"/>
      <w:r w:rsidRPr="00D444E6">
        <w:rPr>
          <w:rFonts w:ascii="PT Astra Serif" w:hAnsi="PT Astra Serif" w:cs="Times New Roman CYR"/>
          <w:sz w:val="28"/>
          <w:szCs w:val="28"/>
        </w:rPr>
        <w:t xml:space="preserve">9) в пункте 49-1 слово </w:t>
      </w:r>
      <w:r w:rsidRPr="00D444E6">
        <w:rPr>
          <w:rFonts w:ascii="PT Astra Serif" w:hAnsi="PT Astra Serif" w:cs="Times New Roman CYR" w:hint="eastAsia"/>
          <w:sz w:val="28"/>
          <w:szCs w:val="28"/>
        </w:rPr>
        <w:t>«</w:t>
      </w:r>
      <w:r w:rsidRPr="00D444E6">
        <w:rPr>
          <w:rFonts w:ascii="PT Astra Serif" w:hAnsi="PT Astra Serif" w:cs="Times New Roman CYR"/>
          <w:sz w:val="28"/>
          <w:szCs w:val="28"/>
        </w:rPr>
        <w:t>индикаторами</w:t>
      </w:r>
      <w:r w:rsidRPr="00D444E6">
        <w:rPr>
          <w:rFonts w:ascii="PT Astra Serif" w:hAnsi="PT Astra Serif" w:cs="Times New Roman CYR" w:hint="eastAsia"/>
          <w:sz w:val="28"/>
          <w:szCs w:val="28"/>
        </w:rPr>
        <w:t>»</w:t>
      </w:r>
      <w:r w:rsidRPr="00D444E6">
        <w:rPr>
          <w:rFonts w:ascii="PT Astra Serif" w:hAnsi="PT Astra Serif" w:cs="Times New Roman CYR"/>
          <w:sz w:val="28"/>
          <w:szCs w:val="28"/>
        </w:rPr>
        <w:t xml:space="preserve"> заменить словами </w:t>
      </w:r>
      <w:r w:rsidRPr="00D444E6">
        <w:rPr>
          <w:rFonts w:ascii="PT Astra Serif" w:hAnsi="PT Astra Serif" w:cs="Times New Roman CYR" w:hint="eastAsia"/>
          <w:sz w:val="28"/>
          <w:szCs w:val="28"/>
        </w:rPr>
        <w:t>«</w:t>
      </w:r>
      <w:r w:rsidRPr="00D444E6">
        <w:rPr>
          <w:rFonts w:ascii="PT Astra Serif" w:hAnsi="PT Astra Serif" w:cs="Times New Roman CYR"/>
          <w:sz w:val="28"/>
          <w:szCs w:val="28"/>
        </w:rPr>
        <w:t>перечнем индикаторов</w:t>
      </w:r>
      <w:r w:rsidRPr="00D444E6">
        <w:rPr>
          <w:rFonts w:ascii="PT Astra Serif" w:hAnsi="PT Astra Serif" w:cs="Times New Roman CYR" w:hint="eastAsia"/>
          <w:sz w:val="28"/>
          <w:szCs w:val="28"/>
        </w:rPr>
        <w:t>»</w:t>
      </w:r>
      <w:r w:rsidRPr="00D444E6">
        <w:rPr>
          <w:rFonts w:ascii="PT Astra Serif" w:hAnsi="PT Astra Serif" w:cs="Times New Roman CYR"/>
          <w:sz w:val="28"/>
          <w:szCs w:val="28"/>
        </w:rPr>
        <w:t>;</w:t>
      </w:r>
    </w:p>
    <w:p w:rsidR="00C51CD2" w:rsidRPr="00D444E6" w:rsidRDefault="00C51CD2" w:rsidP="00C51CD2">
      <w:pPr>
        <w:pStyle w:val="aff"/>
        <w:spacing w:before="0" w:beforeAutospacing="0" w:after="0" w:afterAutospacing="0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lastRenderedPageBreak/>
        <w:t>10) абзац второй пункта 54 признать утратившим силу;</w:t>
      </w:r>
    </w:p>
    <w:p w:rsidR="00C51CD2" w:rsidRPr="00D444E6" w:rsidRDefault="00C51CD2" w:rsidP="00C51CD2">
      <w:pPr>
        <w:pStyle w:val="ConsPlusNormal"/>
        <w:ind w:firstLine="708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 w:cs="Times New Roman CYR"/>
          <w:sz w:val="28"/>
          <w:szCs w:val="28"/>
        </w:rPr>
        <w:t>11) пункт 56 изложить в следующей редакции:</w:t>
      </w:r>
    </w:p>
    <w:p w:rsidR="00C51CD2" w:rsidRPr="00D444E6" w:rsidRDefault="00C51CD2" w:rsidP="00C51CD2">
      <w:pPr>
        <w:pStyle w:val="ConsPlusNormal"/>
        <w:ind w:firstLine="720"/>
        <w:jc w:val="both"/>
        <w:rPr>
          <w:rFonts w:ascii="PT Astra Serif" w:hAnsi="PT Astra Serif" w:cs="Times New Roman CYR"/>
          <w:sz w:val="28"/>
          <w:szCs w:val="28"/>
        </w:rPr>
      </w:pPr>
      <w:r w:rsidRPr="00D444E6">
        <w:rPr>
          <w:rFonts w:ascii="PT Astra Serif" w:hAnsi="PT Astra Serif"/>
          <w:sz w:val="28"/>
          <w:szCs w:val="28"/>
        </w:rPr>
        <w:t>«56. Жалоба на решение, действия (бездействие) начальника Департамента и иных должностных лиц Департамента рассматривается начальником Департамента</w:t>
      </w:r>
      <w:proofErr w:type="gramStart"/>
      <w:r w:rsidRPr="00D444E6">
        <w:rPr>
          <w:rFonts w:ascii="PT Astra Serif" w:hAnsi="PT Astra Serif"/>
          <w:sz w:val="28"/>
          <w:szCs w:val="28"/>
        </w:rPr>
        <w:t>.</w:t>
      </w:r>
      <w:r w:rsidRPr="00D444E6">
        <w:rPr>
          <w:rFonts w:ascii="PT Astra Serif" w:hAnsi="PT Astra Serif" w:hint="eastAsia"/>
          <w:sz w:val="28"/>
          <w:szCs w:val="28"/>
        </w:rPr>
        <w:t>»</w:t>
      </w:r>
      <w:r w:rsidRPr="00D444E6">
        <w:rPr>
          <w:rFonts w:ascii="PT Astra Serif" w:hAnsi="PT Astra Serif"/>
          <w:sz w:val="28"/>
          <w:szCs w:val="28"/>
        </w:rPr>
        <w:t>.</w:t>
      </w:r>
      <w:proofErr w:type="gramEnd"/>
    </w:p>
    <w:p w:rsidR="00C51CD2" w:rsidRPr="00D444E6" w:rsidRDefault="00C51CD2" w:rsidP="00C51CD2">
      <w:pPr>
        <w:ind w:firstLine="0"/>
        <w:rPr>
          <w:rFonts w:ascii="PT Astra Serif" w:hAnsi="PT Astra Serif"/>
          <w:sz w:val="28"/>
          <w:szCs w:val="28"/>
        </w:rPr>
      </w:pPr>
    </w:p>
    <w:p w:rsidR="00C97CBB" w:rsidRPr="00D444E6" w:rsidRDefault="00C97CBB" w:rsidP="00C51CD2">
      <w:pPr>
        <w:ind w:firstLine="0"/>
        <w:rPr>
          <w:rFonts w:ascii="PT Astra Serif" w:hAnsi="PT Astra Serif"/>
          <w:sz w:val="28"/>
          <w:szCs w:val="28"/>
        </w:rPr>
      </w:pPr>
    </w:p>
    <w:p w:rsidR="00C97CBB" w:rsidRPr="00D444E6" w:rsidRDefault="00C97CBB" w:rsidP="00C51CD2">
      <w:pPr>
        <w:ind w:firstLine="0"/>
        <w:rPr>
          <w:rFonts w:ascii="PT Astra Serif" w:hAnsi="PT Astra Serif"/>
          <w:sz w:val="28"/>
          <w:szCs w:val="28"/>
        </w:rPr>
      </w:pPr>
    </w:p>
    <w:p w:rsidR="00456FC2" w:rsidRPr="00D444E6" w:rsidRDefault="00CF4AA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8"/>
          <w:szCs w:val="28"/>
        </w:rPr>
      </w:pPr>
      <w:r w:rsidRPr="00D444E6">
        <w:rPr>
          <w:rFonts w:ascii="PT Astra Serif" w:eastAsia="PT Astra Serif" w:hAnsi="PT Astra Serif" w:cs="PT Astra Serif"/>
          <w:sz w:val="28"/>
          <w:szCs w:val="28"/>
        </w:rPr>
        <w:t xml:space="preserve">Председатель Правительства </w:t>
      </w:r>
      <w:r w:rsidRPr="00D444E6">
        <w:rPr>
          <w:rFonts w:ascii="PT Astra Serif" w:eastAsia="PT Astra Serif" w:hAnsi="PT Astra Serif" w:cs="PT Astra Serif"/>
          <w:sz w:val="28"/>
          <w:szCs w:val="28"/>
        </w:rPr>
        <w:br w:type="textWrapping" w:clear="all"/>
        <w:t xml:space="preserve">Томской области                                 </w:t>
      </w:r>
      <w:r w:rsidR="00EA0C58">
        <w:rPr>
          <w:rFonts w:ascii="PT Astra Serif" w:eastAsia="PT Astra Serif" w:hAnsi="PT Astra Serif" w:cs="PT Astra Serif"/>
          <w:sz w:val="28"/>
          <w:szCs w:val="28"/>
        </w:rPr>
        <w:t xml:space="preserve">                    </w:t>
      </w:r>
      <w:r w:rsidRPr="00D444E6">
        <w:rPr>
          <w:rFonts w:ascii="PT Astra Serif" w:eastAsia="PT Astra Serif" w:hAnsi="PT Astra Serif" w:cs="PT Astra Serif"/>
          <w:sz w:val="28"/>
          <w:szCs w:val="28"/>
        </w:rPr>
        <w:t xml:space="preserve">                     А.В. Кондратьев</w:t>
      </w:r>
    </w:p>
    <w:p w:rsidR="00281946" w:rsidRPr="00D444E6" w:rsidRDefault="0028194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281946" w:rsidRDefault="0028194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B26C3" w:rsidRDefault="00DB26C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D444E6" w:rsidRPr="00D444E6" w:rsidRDefault="00D444E6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5B1A43" w:rsidRPr="00D444E6" w:rsidRDefault="005B1A43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  <w:proofErr w:type="spellStart"/>
      <w:r w:rsidRPr="00D444E6">
        <w:rPr>
          <w:rFonts w:ascii="PT Astra Serif" w:hAnsi="PT Astra Serif"/>
          <w:sz w:val="28"/>
          <w:szCs w:val="28"/>
        </w:rPr>
        <w:t>Важова</w:t>
      </w:r>
      <w:proofErr w:type="spellEnd"/>
      <w:r w:rsidRPr="00D444E6">
        <w:rPr>
          <w:rFonts w:ascii="PT Astra Serif" w:hAnsi="PT Astra Serif"/>
          <w:sz w:val="28"/>
          <w:szCs w:val="28"/>
        </w:rPr>
        <w:t xml:space="preserve"> Л.В.</w:t>
      </w:r>
    </w:p>
    <w:p w:rsidR="00456FC2" w:rsidRDefault="00456FC2" w:rsidP="005B1A43">
      <w:pPr>
        <w:tabs>
          <w:tab w:val="left" w:pos="7938"/>
        </w:tabs>
        <w:spacing w:before="60"/>
        <w:ind w:firstLine="0"/>
        <w:rPr>
          <w:rFonts w:ascii="PT Astra Serif" w:hAnsi="PT Astra Serif"/>
        </w:rPr>
      </w:pPr>
    </w:p>
    <w:sectPr w:rsidR="00456FC2" w:rsidSect="00456F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7FE" w:rsidRDefault="00D527FE">
      <w:r>
        <w:separator/>
      </w:r>
    </w:p>
  </w:endnote>
  <w:endnote w:type="continuationSeparator" w:id="0">
    <w:p w:rsidR="00D527FE" w:rsidRDefault="00D52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456FC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456FC2">
    <w:pPr>
      <w:pStyle w:val="Footer"/>
      <w:ind w:left="-567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456F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7FE" w:rsidRDefault="00D527FE">
      <w:r>
        <w:separator/>
      </w:r>
    </w:p>
  </w:footnote>
  <w:footnote w:type="continuationSeparator" w:id="0">
    <w:p w:rsidR="00D527FE" w:rsidRDefault="00D527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E9692F">
    <w:pPr>
      <w:pStyle w:val="Header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F4AA3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456FC2" w:rsidRDefault="00456FC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E9692F">
    <w:pPr>
      <w:pStyle w:val="Header"/>
      <w:framePr w:wrap="around" w:vAnchor="text" w:hAnchor="margin" w:xAlign="center" w:y="1"/>
      <w:rPr>
        <w:rStyle w:val="af9"/>
        <w:sz w:val="24"/>
      </w:rPr>
    </w:pPr>
    <w:r>
      <w:rPr>
        <w:rStyle w:val="af9"/>
        <w:sz w:val="24"/>
      </w:rPr>
      <w:fldChar w:fldCharType="begin"/>
    </w:r>
    <w:r w:rsidR="00CF4AA3">
      <w:rPr>
        <w:rStyle w:val="af9"/>
        <w:sz w:val="24"/>
      </w:rPr>
      <w:instrText xml:space="preserve">PAGE  </w:instrText>
    </w:r>
    <w:r>
      <w:rPr>
        <w:rStyle w:val="af9"/>
        <w:sz w:val="24"/>
      </w:rPr>
      <w:fldChar w:fldCharType="separate"/>
    </w:r>
    <w:r w:rsidR="00DB26C3">
      <w:rPr>
        <w:rStyle w:val="af9"/>
        <w:noProof/>
        <w:sz w:val="24"/>
      </w:rPr>
      <w:t>3</w:t>
    </w:r>
    <w:r>
      <w:rPr>
        <w:rStyle w:val="af9"/>
        <w:sz w:val="24"/>
      </w:rPr>
      <w:fldChar w:fldCharType="end"/>
    </w:r>
  </w:p>
  <w:p w:rsidR="00456FC2" w:rsidRDefault="00456FC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C2" w:rsidRDefault="00E9692F">
    <w:pPr>
      <w:spacing w:after="120"/>
      <w:ind w:firstLine="0"/>
      <w:jc w:val="center"/>
      <w:rPr>
        <w:b/>
        <w:lang w:val="en-US"/>
      </w:rPr>
    </w:pPr>
    <w:r w:rsidRPr="00E9692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5C7045">
      <w:rPr>
        <w:noProof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6FC2" w:rsidRDefault="00CF4AA3">
    <w:pPr>
      <w:pStyle w:val="Header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56FC2" w:rsidRDefault="00CF4AA3">
    <w:pPr>
      <w:pStyle w:val="Header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56FC2" w:rsidRDefault="00456FC2">
    <w:pPr>
      <w:pStyle w:val="Header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56FC2"/>
    <w:rsid w:val="00281946"/>
    <w:rsid w:val="00322FD5"/>
    <w:rsid w:val="00456FC2"/>
    <w:rsid w:val="005B1A43"/>
    <w:rsid w:val="005C7045"/>
    <w:rsid w:val="00A0610E"/>
    <w:rsid w:val="00C51CD2"/>
    <w:rsid w:val="00C97CBB"/>
    <w:rsid w:val="00CF4AA3"/>
    <w:rsid w:val="00D444E6"/>
    <w:rsid w:val="00D527FE"/>
    <w:rsid w:val="00DB26C3"/>
    <w:rsid w:val="00E9692F"/>
    <w:rsid w:val="00EA0C58"/>
    <w:rsid w:val="00EF5FBF"/>
    <w:rsid w:val="00F02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C2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56FC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56FC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56FC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56FC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56FC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56FC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56FC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56FC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56FC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56FC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56FC2"/>
    <w:rPr>
      <w:sz w:val="24"/>
      <w:szCs w:val="24"/>
    </w:rPr>
  </w:style>
  <w:style w:type="character" w:customStyle="1" w:styleId="QuoteChar">
    <w:name w:val="Quote Char"/>
    <w:link w:val="2"/>
    <w:uiPriority w:val="29"/>
    <w:rsid w:val="00456FC2"/>
    <w:rPr>
      <w:i/>
    </w:rPr>
  </w:style>
  <w:style w:type="character" w:customStyle="1" w:styleId="IntenseQuoteChar">
    <w:name w:val="Intense Quote Char"/>
    <w:link w:val="a5"/>
    <w:uiPriority w:val="30"/>
    <w:rsid w:val="00456FC2"/>
    <w:rPr>
      <w:i/>
    </w:rPr>
  </w:style>
  <w:style w:type="character" w:customStyle="1" w:styleId="HeaderChar">
    <w:name w:val="Header Char"/>
    <w:basedOn w:val="a0"/>
    <w:link w:val="Header"/>
    <w:uiPriority w:val="99"/>
    <w:rsid w:val="00456FC2"/>
  </w:style>
  <w:style w:type="character" w:customStyle="1" w:styleId="FooterChar">
    <w:name w:val="Footer Char"/>
    <w:basedOn w:val="a0"/>
    <w:link w:val="Footer"/>
    <w:uiPriority w:val="99"/>
    <w:rsid w:val="00456FC2"/>
  </w:style>
  <w:style w:type="character" w:customStyle="1" w:styleId="CaptionChar">
    <w:name w:val="Caption Char"/>
    <w:link w:val="Footer"/>
    <w:uiPriority w:val="99"/>
    <w:rsid w:val="00456FC2"/>
  </w:style>
  <w:style w:type="character" w:customStyle="1" w:styleId="FootnoteTextChar">
    <w:name w:val="Footnote Text Char"/>
    <w:link w:val="a6"/>
    <w:uiPriority w:val="99"/>
    <w:rsid w:val="00456FC2"/>
    <w:rPr>
      <w:sz w:val="18"/>
    </w:rPr>
  </w:style>
  <w:style w:type="character" w:customStyle="1" w:styleId="EndnoteTextChar">
    <w:name w:val="Endnote Text Char"/>
    <w:link w:val="a7"/>
    <w:uiPriority w:val="99"/>
    <w:rsid w:val="00456FC2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456FC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456FC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456FC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456FC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456FC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456FC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456FC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456FC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456FC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456FC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Heading2"/>
    <w:uiPriority w:val="9"/>
    <w:rsid w:val="00456FC2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sid w:val="00456FC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sid w:val="00456FC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sid w:val="00456FC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sid w:val="00456FC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sid w:val="00456FC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sid w:val="00456FC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sid w:val="00456FC2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a"/>
    <w:uiPriority w:val="34"/>
    <w:qFormat/>
    <w:rsid w:val="00456FC2"/>
    <w:pPr>
      <w:ind w:left="720"/>
      <w:contextualSpacing/>
    </w:pPr>
  </w:style>
  <w:style w:type="paragraph" w:styleId="a9">
    <w:name w:val="No Spacing"/>
    <w:uiPriority w:val="1"/>
    <w:qFormat/>
    <w:rsid w:val="00456FC2"/>
    <w:rPr>
      <w:lang w:eastAsia="zh-CN"/>
    </w:rPr>
  </w:style>
  <w:style w:type="paragraph" w:styleId="a3">
    <w:name w:val="Title"/>
    <w:basedOn w:val="a"/>
    <w:next w:val="a"/>
    <w:link w:val="aa"/>
    <w:uiPriority w:val="10"/>
    <w:qFormat/>
    <w:rsid w:val="00456FC2"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3"/>
    <w:uiPriority w:val="10"/>
    <w:rsid w:val="00456FC2"/>
    <w:rPr>
      <w:sz w:val="48"/>
      <w:szCs w:val="48"/>
    </w:rPr>
  </w:style>
  <w:style w:type="paragraph" w:styleId="a4">
    <w:name w:val="Subtitle"/>
    <w:basedOn w:val="a"/>
    <w:next w:val="a"/>
    <w:link w:val="ab"/>
    <w:uiPriority w:val="11"/>
    <w:qFormat/>
    <w:rsid w:val="00456FC2"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4"/>
    <w:uiPriority w:val="11"/>
    <w:rsid w:val="00456FC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456FC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56FC2"/>
    <w:rPr>
      <w:i/>
    </w:rPr>
  </w:style>
  <w:style w:type="paragraph" w:styleId="a5">
    <w:name w:val="Intense Quote"/>
    <w:basedOn w:val="a"/>
    <w:next w:val="a"/>
    <w:link w:val="ac"/>
    <w:uiPriority w:val="30"/>
    <w:qFormat/>
    <w:rsid w:val="00456FC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5"/>
    <w:uiPriority w:val="30"/>
    <w:rsid w:val="00456FC2"/>
    <w:rPr>
      <w:i/>
    </w:rPr>
  </w:style>
  <w:style w:type="paragraph" w:customStyle="1" w:styleId="Header">
    <w:name w:val="Header"/>
    <w:basedOn w:val="a"/>
    <w:link w:val="ad"/>
    <w:rsid w:val="00456FC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Header"/>
    <w:uiPriority w:val="99"/>
    <w:rsid w:val="00456FC2"/>
  </w:style>
  <w:style w:type="paragraph" w:customStyle="1" w:styleId="Footer">
    <w:name w:val="Footer"/>
    <w:basedOn w:val="a"/>
    <w:link w:val="ae"/>
    <w:rsid w:val="00456FC2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Footer"/>
    <w:uiPriority w:val="99"/>
    <w:rsid w:val="00456FC2"/>
  </w:style>
  <w:style w:type="paragraph" w:customStyle="1" w:styleId="Caption">
    <w:name w:val="Caption"/>
    <w:basedOn w:val="a"/>
    <w:next w:val="a"/>
    <w:link w:val="af"/>
    <w:qFormat/>
    <w:rsid w:val="00456FC2"/>
    <w:pPr>
      <w:jc w:val="center"/>
    </w:pPr>
    <w:rPr>
      <w:b/>
      <w:sz w:val="28"/>
    </w:rPr>
  </w:style>
  <w:style w:type="character" w:customStyle="1" w:styleId="af">
    <w:name w:val="Название объекта Знак"/>
    <w:link w:val="Caption"/>
    <w:uiPriority w:val="35"/>
    <w:rsid w:val="00456FC2"/>
    <w:rPr>
      <w:b/>
      <w:bCs/>
      <w:color w:val="4F81BD"/>
      <w:sz w:val="18"/>
      <w:szCs w:val="18"/>
    </w:rPr>
  </w:style>
  <w:style w:type="table" w:styleId="af0">
    <w:name w:val="Table Grid"/>
    <w:uiPriority w:val="59"/>
    <w:rsid w:val="00456FC2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56FC2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456FC2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456FC2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456FC2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456FC2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456FC2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sid w:val="00456FC2"/>
    <w:rPr>
      <w:color w:val="0000FF"/>
      <w:u w:val="single"/>
    </w:rPr>
  </w:style>
  <w:style w:type="paragraph" w:styleId="a6">
    <w:name w:val="footnote text"/>
    <w:basedOn w:val="a"/>
    <w:link w:val="af2"/>
    <w:uiPriority w:val="99"/>
    <w:semiHidden/>
    <w:unhideWhenUsed/>
    <w:rsid w:val="00456FC2"/>
    <w:pPr>
      <w:spacing w:after="40"/>
    </w:pPr>
    <w:rPr>
      <w:sz w:val="18"/>
    </w:rPr>
  </w:style>
  <w:style w:type="character" w:customStyle="1" w:styleId="af2">
    <w:name w:val="Текст сноски Знак"/>
    <w:link w:val="a6"/>
    <w:uiPriority w:val="99"/>
    <w:rsid w:val="00456FC2"/>
    <w:rPr>
      <w:sz w:val="18"/>
    </w:rPr>
  </w:style>
  <w:style w:type="character" w:styleId="af3">
    <w:name w:val="footnote reference"/>
    <w:uiPriority w:val="99"/>
    <w:unhideWhenUsed/>
    <w:rsid w:val="00456FC2"/>
    <w:rPr>
      <w:vertAlign w:val="superscript"/>
    </w:rPr>
  </w:style>
  <w:style w:type="paragraph" w:styleId="a7">
    <w:name w:val="endnote text"/>
    <w:basedOn w:val="a"/>
    <w:link w:val="af4"/>
    <w:uiPriority w:val="99"/>
    <w:semiHidden/>
    <w:unhideWhenUsed/>
    <w:rsid w:val="00456FC2"/>
    <w:rPr>
      <w:sz w:val="20"/>
    </w:rPr>
  </w:style>
  <w:style w:type="character" w:customStyle="1" w:styleId="af4">
    <w:name w:val="Текст концевой сноски Знак"/>
    <w:link w:val="a7"/>
    <w:uiPriority w:val="99"/>
    <w:rsid w:val="00456FC2"/>
    <w:rPr>
      <w:sz w:val="20"/>
    </w:rPr>
  </w:style>
  <w:style w:type="character" w:styleId="af5">
    <w:name w:val="endnote reference"/>
    <w:uiPriority w:val="99"/>
    <w:semiHidden/>
    <w:unhideWhenUsed/>
    <w:rsid w:val="00456FC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56FC2"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rsid w:val="00456FC2"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rsid w:val="00456FC2"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rsid w:val="00456FC2"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rsid w:val="00456FC2"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rsid w:val="00456FC2"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rsid w:val="00456FC2"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rsid w:val="00456FC2"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rsid w:val="00456FC2"/>
    <w:pPr>
      <w:spacing w:after="57"/>
      <w:ind w:left="2268" w:firstLine="0"/>
    </w:pPr>
  </w:style>
  <w:style w:type="paragraph" w:styleId="af6">
    <w:name w:val="TOC Heading"/>
    <w:uiPriority w:val="39"/>
    <w:unhideWhenUsed/>
    <w:rsid w:val="00456FC2"/>
    <w:rPr>
      <w:lang w:eastAsia="zh-CN"/>
    </w:rPr>
  </w:style>
  <w:style w:type="paragraph" w:styleId="af7">
    <w:name w:val="table of figures"/>
    <w:basedOn w:val="a"/>
    <w:next w:val="a"/>
    <w:uiPriority w:val="99"/>
    <w:unhideWhenUsed/>
    <w:rsid w:val="00456FC2"/>
  </w:style>
  <w:style w:type="paragraph" w:styleId="af8">
    <w:name w:val="Body Text"/>
    <w:basedOn w:val="a"/>
    <w:next w:val="a"/>
    <w:rsid w:val="00456FC2"/>
    <w:pPr>
      <w:ind w:firstLine="0"/>
      <w:jc w:val="both"/>
    </w:pPr>
    <w:rPr>
      <w:sz w:val="22"/>
    </w:rPr>
  </w:style>
  <w:style w:type="character" w:styleId="af9">
    <w:name w:val="page number"/>
    <w:basedOn w:val="a0"/>
    <w:rsid w:val="00456FC2"/>
  </w:style>
  <w:style w:type="paragraph" w:styleId="23">
    <w:name w:val="Body Text 2"/>
    <w:basedOn w:val="a"/>
    <w:link w:val="24"/>
    <w:rsid w:val="00456FC2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rsid w:val="00456FC2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456FC2"/>
    <w:pPr>
      <w:jc w:val="left"/>
    </w:pPr>
    <w:rPr>
      <w:sz w:val="16"/>
    </w:rPr>
  </w:style>
  <w:style w:type="paragraph" w:customStyle="1" w:styleId="afc">
    <w:name w:val="Адресат"/>
    <w:basedOn w:val="a"/>
    <w:rsid w:val="00456FC2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456FC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456FC2"/>
    <w:rPr>
      <w:sz w:val="28"/>
    </w:rPr>
  </w:style>
  <w:style w:type="character" w:customStyle="1" w:styleId="24">
    <w:name w:val="Основной текст 2 Знак"/>
    <w:link w:val="23"/>
    <w:rsid w:val="00456FC2"/>
    <w:rPr>
      <w:sz w:val="26"/>
    </w:rPr>
  </w:style>
  <w:style w:type="paragraph" w:styleId="afd">
    <w:name w:val="Balloon Text"/>
    <w:basedOn w:val="a"/>
    <w:link w:val="afe"/>
    <w:uiPriority w:val="99"/>
    <w:semiHidden/>
    <w:unhideWhenUsed/>
    <w:rsid w:val="00C51CD2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C51CD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51CD2"/>
    <w:pPr>
      <w:widowControl w:val="0"/>
    </w:pPr>
    <w:rPr>
      <w:rFonts w:ascii="Calibri" w:eastAsiaTheme="minorEastAsia" w:hAnsi="Calibri" w:cs="Calibri"/>
      <w:sz w:val="22"/>
      <w:szCs w:val="22"/>
    </w:rPr>
  </w:style>
  <w:style w:type="paragraph" w:styleId="aff">
    <w:name w:val="Normal (Web)"/>
    <w:basedOn w:val="a"/>
    <w:uiPriority w:val="99"/>
    <w:unhideWhenUsed/>
    <w:rsid w:val="00C51CD2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0">
    <w:name w:val="consplusnormal0"/>
    <w:basedOn w:val="a"/>
    <w:rsid w:val="00C51CD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arh1</cp:lastModifiedBy>
  <cp:revision>11</cp:revision>
  <cp:lastPrinted>2026-06-08T03:19:00Z</cp:lastPrinted>
  <dcterms:created xsi:type="dcterms:W3CDTF">2026-06-08T02:58:00Z</dcterms:created>
  <dcterms:modified xsi:type="dcterms:W3CDTF">2026-06-08T03:20:00Z</dcterms:modified>
  <cp:version>917504</cp:version>
</cp:coreProperties>
</file>