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69"/>
        <w:contextualSpacing/>
        <w:spacing w:before="48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_____________</w:t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  <w:t xml:space="preserve">                       </w:t>
      </w:r>
      <w:r>
        <w:rPr>
          <w:rFonts w:ascii="Times New Roman" w:hAnsi="Times New Roman" w:cs="Times New Roman"/>
          <w:sz w:val="26"/>
          <w:szCs w:val="26"/>
        </w:rPr>
        <w:t xml:space="preserve">№</w:t>
      </w:r>
      <w:r>
        <w:rPr>
          <w:rFonts w:ascii="PT Astra Serif" w:hAnsi="PT Astra Serif" w:cs="PT Astra Serif"/>
          <w:sz w:val="26"/>
          <w:szCs w:val="26"/>
        </w:rPr>
        <w:t xml:space="preserve">_______ </w:t>
      </w:r>
      <w:r/>
    </w:p>
    <w:p>
      <w:pPr>
        <w:pStyle w:val="869"/>
        <w:contextualSpacing/>
        <w:jc w:val="center"/>
        <w:rPr>
          <w:rFonts w:ascii="PT Astra Serif" w:hAnsi="PT Astra Serif" w:cs="PT Astra Serif"/>
          <w:sz w:val="48"/>
          <w:szCs w:val="48"/>
        </w:rPr>
      </w:pPr>
      <w:r>
        <w:rPr>
          <w:rFonts w:ascii="PT Astra Serif" w:hAnsi="PT Astra Serif" w:cs="PT Astra Serif"/>
          <w:sz w:val="48"/>
          <w:szCs w:val="48"/>
        </w:rPr>
      </w:r>
      <w:r/>
    </w:p>
    <w:p>
      <w:pPr>
        <w:pStyle w:val="869"/>
        <w:contextualSpacing/>
        <w:jc w:val="center"/>
        <w:rPr>
          <w:rFonts w:ascii="PT Astra Serif" w:hAnsi="PT Astra Serif" w:cs="PT Astra Serif"/>
          <w:sz w:val="28"/>
          <w:szCs w:val="28"/>
          <w:highlight w:val="none"/>
        </w:rPr>
      </w:pPr>
      <w:r>
        <w:rPr>
          <w:rFonts w:ascii="PT Astra Serif" w:hAnsi="PT Astra Serif" w:cs="PT Astra Serif"/>
          <w:sz w:val="28"/>
          <w:szCs w:val="28"/>
          <w:highlight w:val="none"/>
        </w:rPr>
        <w:t xml:space="preserve">О 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признании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 утративш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и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м силу приказ 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Департамента спорта Томской области </w:t>
      </w:r>
      <w:r>
        <w:rPr>
          <w:rFonts w:ascii="PT Astra Serif" w:hAnsi="PT Astra Serif" w:cs="PT Astra Serif"/>
          <w:sz w:val="28"/>
          <w:szCs w:val="28"/>
          <w:highlight w:val="none"/>
        </w:rPr>
        <w:br/>
        <w:t xml:space="preserve">от 20.0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4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.2026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№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 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16</w:t>
      </w:r>
      <w:r>
        <w:rPr>
          <w:highlight w:val="none"/>
        </w:rPr>
      </w:r>
    </w:p>
    <w:p>
      <w:pPr>
        <w:pStyle w:val="869"/>
        <w:jc w:val="both"/>
        <w:rPr>
          <w:rFonts w:ascii="PT Astra Serif" w:hAnsi="PT Astra Serif" w:cs="PT Astra Serif"/>
          <w:sz w:val="28"/>
          <w:szCs w:val="28"/>
          <w:highlight w:val="none"/>
        </w:rPr>
      </w:pPr>
      <w:r>
        <w:rPr>
          <w:rFonts w:ascii="PT Astra Serif" w:hAnsi="PT Astra Serif" w:cs="PT Astra Serif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869"/>
        <w:ind w:firstLine="709"/>
        <w:jc w:val="both"/>
        <w:rPr>
          <w:rFonts w:ascii="PT Astra Serif" w:hAnsi="PT Astra Serif" w:cs="Times New Roman"/>
          <w:sz w:val="28"/>
          <w:szCs w:val="28"/>
          <w:highlight w:val="none"/>
        </w:rPr>
      </w:pPr>
      <w:r>
        <w:rPr>
          <w:rFonts w:ascii="PT Astra Serif" w:hAnsi="PT Astra Serif" w:cs="Times New Roman"/>
          <w:sz w:val="28"/>
          <w:szCs w:val="28"/>
          <w:highlight w:val="none"/>
        </w:rPr>
        <w:t xml:space="preserve">В 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соответствии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 со статьей 35 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Закон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а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 Томской области от 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7 марта 2002 </w:t>
      </w:r>
      <w:r>
        <w:rPr>
          <w:rFonts w:ascii="PT Astra Serif" w:hAnsi="PT Astra Serif" w:cs="Times New Roman"/>
          <w:sz w:val="28"/>
          <w:szCs w:val="28"/>
          <w:highlight w:val="none"/>
        </w:rPr>
        <w:br/>
        <w:t xml:space="preserve">года 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№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 9-ОЗ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 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«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О нормативных правовых актах Томской области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»</w:t>
      </w:r>
      <w:r>
        <w:rPr>
          <w:highlight w:val="none"/>
        </w:rPr>
      </w:r>
    </w:p>
    <w:p>
      <w:pPr>
        <w:pStyle w:val="869"/>
        <w:ind w:firstLine="709"/>
        <w:jc w:val="both"/>
        <w:rPr>
          <w:rFonts w:ascii="PT Astra Serif" w:hAnsi="PT Astra Serif" w:cs="Times New Roman"/>
          <w:sz w:val="28"/>
          <w:szCs w:val="28"/>
          <w:highlight w:val="none"/>
        </w:rPr>
      </w:pPr>
      <w:r>
        <w:rPr>
          <w:rFonts w:ascii="PT Astra Serif" w:hAnsi="PT Astra Serif" w:cs="Times New Roman"/>
          <w:sz w:val="28"/>
          <w:szCs w:val="28"/>
          <w:highlight w:val="none"/>
        </w:rPr>
        <w:t xml:space="preserve">ПРИКАЗЫВАЮ:</w:t>
      </w:r>
      <w:r>
        <w:rPr>
          <w:highlight w:val="none"/>
        </w:rPr>
      </w:r>
    </w:p>
    <w:p>
      <w:pPr>
        <w:pStyle w:val="869"/>
        <w:contextualSpacing/>
        <w:jc w:val="both"/>
        <w:rPr>
          <w:rFonts w:ascii="PT Astra Serif" w:hAnsi="PT Astra Serif" w:cs="Times New Roman"/>
          <w:sz w:val="28"/>
          <w:szCs w:val="28"/>
          <w:highlight w:val="none"/>
        </w:rPr>
      </w:pPr>
      <w:r>
        <w:rPr>
          <w:rFonts w:ascii="PT Astra Serif" w:hAnsi="PT Astra Serif" w:cs="Times New Roman"/>
          <w:sz w:val="28"/>
          <w:szCs w:val="28"/>
          <w:highlight w:val="none"/>
        </w:rPr>
        <w:tab/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Признать 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утратившим силу 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приказ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 Департамента спорта Томской области 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от 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20.04.2026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№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 16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 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«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О внесении изменения в приказ Департамента спорта Томской области от 20.05.2024 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№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 33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» (Официальный интернет-портал правовой информации (</w:t>
      </w:r>
      <w:hyperlink r:id="rId12" w:tooltip="http://www.pravo.gov.ru" w:history="1">
        <w:r>
          <w:rPr>
            <w:rStyle w:val="883"/>
            <w:rFonts w:ascii="PT Astra Serif" w:hAnsi="PT Astra Serif" w:cs="Times New Roman"/>
            <w:color w:val="auto"/>
            <w:sz w:val="28"/>
            <w:szCs w:val="28"/>
            <w:highlight w:val="none"/>
            <w:u w:val="none"/>
            <w:lang w:val="en-US"/>
          </w:rPr>
          <w:t xml:space="preserve">www</w:t>
        </w:r>
        <w:r>
          <w:rPr>
            <w:rStyle w:val="883"/>
            <w:rFonts w:ascii="PT Astra Serif" w:hAnsi="PT Astra Serif" w:cs="Times New Roman"/>
            <w:color w:val="auto"/>
            <w:sz w:val="28"/>
            <w:szCs w:val="28"/>
            <w:highlight w:val="none"/>
            <w:u w:val="none"/>
          </w:rPr>
          <w:t xml:space="preserve">.</w:t>
        </w:r>
        <w:r>
          <w:rPr>
            <w:rStyle w:val="883"/>
            <w:rFonts w:ascii="PT Astra Serif" w:hAnsi="PT Astra Serif" w:cs="Times New Roman"/>
            <w:color w:val="auto"/>
            <w:sz w:val="28"/>
            <w:szCs w:val="28"/>
            <w:highlight w:val="none"/>
            <w:u w:val="none"/>
            <w:lang w:val="en-US"/>
          </w:rPr>
          <w:t xml:space="preserve">pravo</w:t>
        </w:r>
        <w:r>
          <w:rPr>
            <w:rStyle w:val="883"/>
            <w:rFonts w:ascii="PT Astra Serif" w:hAnsi="PT Astra Serif" w:cs="Times New Roman"/>
            <w:color w:val="auto"/>
            <w:sz w:val="28"/>
            <w:szCs w:val="28"/>
            <w:highlight w:val="none"/>
            <w:u w:val="none"/>
          </w:rPr>
          <w:t xml:space="preserve">.</w:t>
        </w:r>
        <w:r>
          <w:rPr>
            <w:rStyle w:val="883"/>
            <w:rFonts w:ascii="PT Astra Serif" w:hAnsi="PT Astra Serif" w:cs="Times New Roman"/>
            <w:color w:val="auto"/>
            <w:sz w:val="28"/>
            <w:szCs w:val="28"/>
            <w:highlight w:val="none"/>
            <w:u w:val="none"/>
            <w:lang w:val="en-US"/>
          </w:rPr>
          <w:t xml:space="preserve">gov</w:t>
        </w:r>
        <w:r>
          <w:rPr>
            <w:rStyle w:val="883"/>
            <w:rFonts w:ascii="PT Astra Serif" w:hAnsi="PT Astra Serif" w:cs="Times New Roman"/>
            <w:color w:val="auto"/>
            <w:sz w:val="28"/>
            <w:szCs w:val="28"/>
            <w:highlight w:val="none"/>
            <w:u w:val="none"/>
          </w:rPr>
          <w:t xml:space="preserve">.</w:t>
        </w:r>
        <w:r>
          <w:rPr>
            <w:rStyle w:val="883"/>
            <w:rFonts w:ascii="PT Astra Serif" w:hAnsi="PT Astra Serif" w:cs="Times New Roman"/>
            <w:color w:val="auto"/>
            <w:sz w:val="28"/>
            <w:szCs w:val="28"/>
            <w:highlight w:val="none"/>
            <w:u w:val="none"/>
            <w:lang w:val="en-US"/>
          </w:rPr>
          <w:t xml:space="preserve">ru</w:t>
        </w:r>
      </w:hyperlink>
      <w:r>
        <w:rPr>
          <w:highlight w:val="none"/>
        </w:rPr>
        <w:t xml:space="preserve">)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, 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21.04.2026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,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№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 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7001202604210006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)</w:t>
      </w:r>
      <w:r>
        <w:rPr>
          <w:rFonts w:ascii="PT Astra Serif" w:hAnsi="PT Astra Serif" w:cs="PT Astra Serif"/>
          <w:sz w:val="28"/>
          <w:szCs w:val="28"/>
          <w:highlight w:val="none"/>
        </w:rPr>
        <w:t xml:space="preserve">.</w:t>
      </w:r>
      <w:r>
        <w:rPr>
          <w:rFonts w:ascii="PT Astra Serif" w:hAnsi="PT Astra Serif" w:cs="Times New Roman"/>
          <w:sz w:val="28"/>
          <w:szCs w:val="28"/>
          <w:highlight w:val="none"/>
        </w:rPr>
        <w:t xml:space="preserve"> </w:t>
      </w:r>
      <w:r>
        <w:rPr>
          <w:highlight w:val="none"/>
        </w:rPr>
      </w:r>
    </w:p>
    <w:p>
      <w:pPr>
        <w:pStyle w:val="869"/>
        <w:ind w:firstLine="709"/>
        <w:jc w:val="both"/>
        <w:rPr>
          <w:rFonts w:ascii="PT Astra Serif" w:hAnsi="PT Astra Serif" w:cs="Times New Roman"/>
          <w:sz w:val="28"/>
          <w:szCs w:val="28"/>
          <w:highlight w:val="none"/>
        </w:rPr>
      </w:pPr>
      <w:r>
        <w:rPr>
          <w:rFonts w:ascii="PT Astra Serif" w:hAnsi="PT Astra Serif" w:cs="Times New Roman"/>
          <w:sz w:val="28"/>
          <w:szCs w:val="28"/>
          <w:highlight w:val="none"/>
        </w:rPr>
      </w:r>
      <w:r>
        <w:rPr>
          <w:highlight w:val="none"/>
        </w:rPr>
      </w:r>
    </w:p>
    <w:p>
      <w:pPr>
        <w:pStyle w:val="869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/>
    </w:p>
    <w:p>
      <w:pPr>
        <w:pStyle w:val="869"/>
        <w:ind w:firstLine="709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/>
    </w:p>
    <w:tbl>
      <w:tblPr>
        <w:tblW w:w="977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441"/>
      </w:tblGrid>
      <w:tr>
        <w:trPr>
          <w:trHeight w:val="200"/>
        </w:trPr>
        <w:tc>
          <w:tcPr>
            <w:shd w:val="clear" w:color="ffffff" w:fill="ffffff"/>
            <w:tcW w:w="3831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Н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ачальник Департамента</w:t>
            </w:r>
            <w:r/>
          </w:p>
        </w:tc>
        <w:tc>
          <w:tcPr>
            <w:shd w:val="clear" w:color="ffffff" w:fill="ffffff"/>
            <w:tcW w:w="3507" w:type="dxa"/>
            <w:vAlign w:val="center"/>
            <w:textDirection w:val="lrTb"/>
            <w:noWrap w:val="false"/>
          </w:tcPr>
          <w:p>
            <w:pPr>
              <w:ind w:firstLine="709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/>
          </w:p>
        </w:tc>
        <w:tc>
          <w:tcPr>
            <w:shd w:val="clear" w:color="ffffff" w:fill="ffffff"/>
            <w:tcW w:w="2441" w:type="dxa"/>
            <w:vAlign w:val="center"/>
            <w:textDirection w:val="lrTb"/>
            <w:noWrap w:val="false"/>
          </w:tcPr>
          <w:p>
            <w:pPr>
              <w:ind w:right="-142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        М.В. Максимов</w:t>
            </w:r>
            <w:r/>
          </w:p>
        </w:tc>
      </w:tr>
    </w:tbl>
    <w:p>
      <w:r/>
      <w:r/>
    </w:p>
    <w:sectPr>
      <w:headerReference w:type="default" r:id="rId9"/>
      <w:headerReference w:type="first" r:id="rId10"/>
      <w:footnotePr/>
      <w:endnotePr/>
      <w:type w:val="nextPage"/>
      <w:pgSz w:w="11906" w:h="16838" w:orient="portrait"/>
      <w:pgMar w:top="851" w:right="707" w:bottom="426" w:left="1418" w:header="708" w:footer="708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>
          <w:top w:val="none" w:color="000000" w:sz="4" w:space="1"/>
        </w:pBdr>
      </w:pPr>
      <w:r>
        <w:separator/>
      </w:r>
      <w:r/>
    </w:p>
  </w:endnote>
  <w:endnote w:type="continuationSeparator" w:id="0">
    <w:p>
      <w:pPr>
        <w:pBdr>
          <w:top w:val="none" w:color="000000" w:sz="4" w:space="1"/>
        </w:pBdr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>
          <w:top w:val="none" w:color="000000" w:sz="4" w:space="1"/>
        </w:pBdr>
      </w:pPr>
      <w:r>
        <w:separator/>
      </w:r>
      <w:r/>
    </w:p>
  </w:footnote>
  <w:footnote w:type="continuationSeparator" w:id="0">
    <w:p>
      <w:pPr>
        <w:pBdr>
          <w:top w:val="none" w:color="000000" w:sz="4" w:space="1"/>
        </w:pBdr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0"/>
      <w:jc w:val="center"/>
      <w:rPr>
        <w:rFonts w:ascii="PT Astra Serif" w:hAnsi="PT Astra Serif"/>
        <w:sz w:val="28"/>
        <w:szCs w:val="28"/>
      </w:rPr>
    </w:pPr>
    <w:r>
      <w:rPr>
        <w:rFonts w:ascii="PT Astra Serif" w:hAnsi="PT Astra Serif"/>
        <w:sz w:val="28"/>
        <w:szCs w:val="28"/>
      </w:rPr>
      <w:t xml:space="preserve">13</w: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pBdr>
        <w:top w:val="none" w:color="000000" w:sz="4" w:space="0"/>
      </w:pBdr>
    </w:pPr>
    <w:r>
      <w:rPr>
        <w:rFonts w:ascii="PT Astra Serif" w:hAnsi="PT Astra Serif"/>
        <w:lang w:eastAsia="ru-RU" w:bidi="ar-SA"/>
      </w:rPr>
    </w:r>
    <w:r>
      <w:rPr>
        <w:rFonts w:ascii="PT Astra Serif" w:hAnsi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5320"/>
              <wp:effectExtent l="0" t="0" r="0" b="0"/>
              <wp:docPr id="1" name="_x0000_i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2099423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899" cy="65531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1.6pt;mso-wrap-distance-left:0.0pt;mso-wrap-distance-top:0.0pt;mso-wrap-distance-right:0.0pt;mso-wrap-distance-bottom:0.0pt;" stroked="f">
              <v:path textboxrect="0,0,0,0"/>
              <v:imagedata r:id="rId1" o:title=""/>
            </v:shape>
          </w:pict>
        </mc:Fallback>
      </mc:AlternateContent>
    </w:r>
    <w:r>
      <w:rPr>
        <w:rFonts w:ascii="PT Astra Serif" w:hAnsi="PT Astra Serif" w:cs="PT Astra Serif"/>
        <w:b/>
        <w:sz w:val="12"/>
        <w:szCs w:val="12"/>
      </w:rPr>
    </w:r>
    <w:r/>
  </w:p>
  <w:p>
    <w:pPr>
      <w:pStyle w:val="874"/>
      <w:spacing w:before="0" w:after="0" w:line="360" w:lineRule="exact"/>
      <w:pBdr>
        <w:top w:val="none" w:color="000000" w:sz="4" w:space="0"/>
      </w:pBd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СПОРТА ТОМСКОЙ ОБЛАСТИ</w:t>
    </w:r>
    <w:r>
      <w:rPr>
        <w:rFonts w:ascii="PT Astra Serif" w:hAnsi="PT Astra Serif" w:cs="PT Astra Serif"/>
        <w:sz w:val="30"/>
        <w:szCs w:val="30"/>
      </w:rPr>
    </w:r>
    <w:r/>
  </w:p>
  <w:p>
    <w:pPr>
      <w:pStyle w:val="874"/>
      <w:spacing w:before="240" w:after="0"/>
      <w:rPr>
        <w:rFonts w:ascii="PT Astra Serif" w:hAnsi="PT Astra Serif" w:cs="PT Astra Serif"/>
        <w:b/>
        <w:bCs/>
        <w:sz w:val="30"/>
        <w:szCs w:val="30"/>
      </w:rPr>
      <w:pBdr>
        <w:top w:val="none" w:color="000000" w:sz="4" w:space="0"/>
      </w:pBdr>
    </w:pPr>
    <w:r>
      <w:rPr>
        <w:rFonts w:ascii="PT Astra Serif" w:hAnsi="PT Astra Serif" w:eastAsia="PT Astra Serif" w:cs="PT Astra Serif"/>
        <w:szCs w:val="28"/>
      </w:rPr>
      <w:t xml:space="preserve">пРИКАЗ</w:t>
    </w:r>
    <w:r>
      <w:rPr>
        <w:rFonts w:ascii="PT Astra Serif" w:hAnsi="PT Astra Serif" w:cs="PT Astra Serif"/>
        <w:b/>
        <w:bCs/>
        <w:sz w:val="30"/>
        <w:szCs w:val="30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1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3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5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7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49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1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3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5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8">
    <w:name w:val="Title Char"/>
    <w:basedOn w:val="694"/>
    <w:link w:val="716"/>
    <w:uiPriority w:val="10"/>
    <w:rPr>
      <w:sz w:val="48"/>
      <w:szCs w:val="48"/>
    </w:rPr>
  </w:style>
  <w:style w:type="character" w:styleId="689">
    <w:name w:val="Subtitle Char"/>
    <w:basedOn w:val="694"/>
    <w:link w:val="718"/>
    <w:uiPriority w:val="11"/>
    <w:rPr>
      <w:sz w:val="24"/>
      <w:szCs w:val="24"/>
    </w:rPr>
  </w:style>
  <w:style w:type="character" w:styleId="690">
    <w:name w:val="Quote Char"/>
    <w:link w:val="720"/>
    <w:uiPriority w:val="29"/>
    <w:rPr>
      <w:i/>
    </w:rPr>
  </w:style>
  <w:style w:type="character" w:styleId="691">
    <w:name w:val="Intense Quote Char"/>
    <w:link w:val="722"/>
    <w:uiPriority w:val="30"/>
    <w:rPr>
      <w:i/>
    </w:rPr>
  </w:style>
  <w:style w:type="character" w:styleId="692">
    <w:name w:val="Endnote Text Char"/>
    <w:link w:val="855"/>
    <w:uiPriority w:val="99"/>
    <w:rPr>
      <w:sz w:val="20"/>
    </w:rPr>
  </w:style>
  <w:style w:type="paragraph" w:styleId="693" w:default="1">
    <w:name w:val="Normal"/>
    <w:qFormat/>
    <w:pPr>
      <w:spacing w:after="0" w:line="240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Times New Roman" w:hAnsi="Times New Roman" w:eastAsia="Times New Roman" w:cs="Times New Roman"/>
      <w:sz w:val="20"/>
      <w:lang w:bidi="en-US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paragraph" w:styleId="697" w:customStyle="1">
    <w:name w:val="Heading 1"/>
    <w:basedOn w:val="693"/>
    <w:next w:val="693"/>
    <w:link w:val="69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98" w:customStyle="1">
    <w:name w:val="Heading 1 Char"/>
    <w:basedOn w:val="694"/>
    <w:link w:val="697"/>
    <w:uiPriority w:val="9"/>
    <w:rPr>
      <w:rFonts w:ascii="Arial" w:hAnsi="Arial" w:eastAsia="Arial" w:cs="Arial"/>
      <w:sz w:val="40"/>
      <w:szCs w:val="40"/>
    </w:rPr>
  </w:style>
  <w:style w:type="paragraph" w:styleId="699" w:customStyle="1">
    <w:name w:val="Heading 2"/>
    <w:basedOn w:val="693"/>
    <w:next w:val="693"/>
    <w:link w:val="70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00" w:customStyle="1">
    <w:name w:val="Heading 2 Char"/>
    <w:basedOn w:val="694"/>
    <w:link w:val="699"/>
    <w:uiPriority w:val="9"/>
    <w:rPr>
      <w:rFonts w:ascii="Arial" w:hAnsi="Arial" w:eastAsia="Arial" w:cs="Arial"/>
      <w:sz w:val="34"/>
    </w:rPr>
  </w:style>
  <w:style w:type="paragraph" w:styleId="701" w:customStyle="1">
    <w:name w:val="Heading 3"/>
    <w:basedOn w:val="693"/>
    <w:next w:val="693"/>
    <w:link w:val="70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02" w:customStyle="1">
    <w:name w:val="Heading 3 Char"/>
    <w:basedOn w:val="694"/>
    <w:link w:val="701"/>
    <w:uiPriority w:val="9"/>
    <w:rPr>
      <w:rFonts w:ascii="Arial" w:hAnsi="Arial" w:eastAsia="Arial" w:cs="Arial"/>
      <w:sz w:val="30"/>
      <w:szCs w:val="30"/>
    </w:rPr>
  </w:style>
  <w:style w:type="paragraph" w:styleId="703" w:customStyle="1">
    <w:name w:val="Heading 4"/>
    <w:basedOn w:val="693"/>
    <w:next w:val="693"/>
    <w:link w:val="70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04" w:customStyle="1">
    <w:name w:val="Heading 4 Char"/>
    <w:basedOn w:val="694"/>
    <w:link w:val="703"/>
    <w:uiPriority w:val="9"/>
    <w:rPr>
      <w:rFonts w:ascii="Arial" w:hAnsi="Arial" w:eastAsia="Arial" w:cs="Arial"/>
      <w:b/>
      <w:bCs/>
      <w:sz w:val="26"/>
      <w:szCs w:val="26"/>
    </w:rPr>
  </w:style>
  <w:style w:type="paragraph" w:styleId="705" w:customStyle="1">
    <w:name w:val="Heading 5"/>
    <w:basedOn w:val="693"/>
    <w:next w:val="693"/>
    <w:link w:val="70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6" w:customStyle="1">
    <w:name w:val="Heading 5 Char"/>
    <w:basedOn w:val="694"/>
    <w:link w:val="705"/>
    <w:uiPriority w:val="9"/>
    <w:rPr>
      <w:rFonts w:ascii="Arial" w:hAnsi="Arial" w:eastAsia="Arial" w:cs="Arial"/>
      <w:b/>
      <w:bCs/>
      <w:sz w:val="24"/>
      <w:szCs w:val="24"/>
    </w:rPr>
  </w:style>
  <w:style w:type="paragraph" w:styleId="707" w:customStyle="1">
    <w:name w:val="Heading 6"/>
    <w:basedOn w:val="693"/>
    <w:next w:val="693"/>
    <w:link w:val="70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</w:rPr>
  </w:style>
  <w:style w:type="character" w:styleId="708" w:customStyle="1">
    <w:name w:val="Heading 6 Char"/>
    <w:basedOn w:val="694"/>
    <w:link w:val="707"/>
    <w:uiPriority w:val="9"/>
    <w:rPr>
      <w:rFonts w:ascii="Arial" w:hAnsi="Arial" w:eastAsia="Arial" w:cs="Arial"/>
      <w:b/>
      <w:bCs/>
      <w:sz w:val="22"/>
      <w:szCs w:val="22"/>
    </w:rPr>
  </w:style>
  <w:style w:type="paragraph" w:styleId="709" w:customStyle="1">
    <w:name w:val="Heading 7"/>
    <w:basedOn w:val="693"/>
    <w:next w:val="693"/>
    <w:link w:val="71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</w:rPr>
  </w:style>
  <w:style w:type="character" w:styleId="710" w:customStyle="1">
    <w:name w:val="Heading 7 Char"/>
    <w:basedOn w:val="694"/>
    <w:link w:val="70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1" w:customStyle="1">
    <w:name w:val="Heading 8"/>
    <w:basedOn w:val="693"/>
    <w:next w:val="693"/>
    <w:link w:val="71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</w:rPr>
  </w:style>
  <w:style w:type="character" w:styleId="712" w:customStyle="1">
    <w:name w:val="Heading 8 Char"/>
    <w:basedOn w:val="694"/>
    <w:link w:val="711"/>
    <w:uiPriority w:val="9"/>
    <w:rPr>
      <w:rFonts w:ascii="Arial" w:hAnsi="Arial" w:eastAsia="Arial" w:cs="Arial"/>
      <w:i/>
      <w:iCs/>
      <w:sz w:val="22"/>
      <w:szCs w:val="22"/>
    </w:rPr>
  </w:style>
  <w:style w:type="paragraph" w:styleId="713" w:customStyle="1">
    <w:name w:val="Heading 9"/>
    <w:basedOn w:val="693"/>
    <w:next w:val="693"/>
    <w:link w:val="71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4" w:customStyle="1">
    <w:name w:val="Heading 9 Char"/>
    <w:basedOn w:val="694"/>
    <w:link w:val="713"/>
    <w:uiPriority w:val="9"/>
    <w:rPr>
      <w:rFonts w:ascii="Arial" w:hAnsi="Arial" w:eastAsia="Arial" w:cs="Arial"/>
      <w:i/>
      <w:iCs/>
      <w:sz w:val="21"/>
      <w:szCs w:val="21"/>
    </w:rPr>
  </w:style>
  <w:style w:type="paragraph" w:styleId="715">
    <w:name w:val="No Spacing"/>
    <w:uiPriority w:val="1"/>
    <w:qFormat/>
    <w:pPr>
      <w:spacing w:after="0" w:line="240" w:lineRule="auto"/>
    </w:pPr>
  </w:style>
  <w:style w:type="paragraph" w:styleId="716">
    <w:name w:val="Title"/>
    <w:basedOn w:val="693"/>
    <w:next w:val="693"/>
    <w:link w:val="71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7" w:customStyle="1">
    <w:name w:val="Название Знак"/>
    <w:basedOn w:val="694"/>
    <w:link w:val="716"/>
    <w:uiPriority w:val="10"/>
    <w:rPr>
      <w:sz w:val="48"/>
      <w:szCs w:val="48"/>
    </w:rPr>
  </w:style>
  <w:style w:type="paragraph" w:styleId="718">
    <w:name w:val="Subtitle"/>
    <w:basedOn w:val="693"/>
    <w:next w:val="693"/>
    <w:link w:val="719"/>
    <w:uiPriority w:val="11"/>
    <w:qFormat/>
    <w:pPr>
      <w:spacing w:before="200" w:after="200"/>
    </w:pPr>
    <w:rPr>
      <w:sz w:val="24"/>
      <w:szCs w:val="24"/>
    </w:rPr>
  </w:style>
  <w:style w:type="character" w:styleId="719" w:customStyle="1">
    <w:name w:val="Подзаголовок Знак"/>
    <w:basedOn w:val="694"/>
    <w:link w:val="718"/>
    <w:uiPriority w:val="11"/>
    <w:rPr>
      <w:sz w:val="24"/>
      <w:szCs w:val="24"/>
    </w:rPr>
  </w:style>
  <w:style w:type="paragraph" w:styleId="720">
    <w:name w:val="Quote"/>
    <w:basedOn w:val="693"/>
    <w:next w:val="693"/>
    <w:link w:val="721"/>
    <w:uiPriority w:val="29"/>
    <w:qFormat/>
    <w:pPr>
      <w:ind w:left="720" w:right="720"/>
    </w:pPr>
    <w:rPr>
      <w:i/>
    </w:rPr>
  </w:style>
  <w:style w:type="character" w:styleId="721" w:customStyle="1">
    <w:name w:val="Цитата 2 Знак"/>
    <w:link w:val="720"/>
    <w:uiPriority w:val="29"/>
    <w:rPr>
      <w:i/>
    </w:rPr>
  </w:style>
  <w:style w:type="paragraph" w:styleId="722">
    <w:name w:val="Intense Quote"/>
    <w:basedOn w:val="693"/>
    <w:next w:val="693"/>
    <w:link w:val="72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3" w:customStyle="1">
    <w:name w:val="Выделенная цитата Знак"/>
    <w:link w:val="722"/>
    <w:uiPriority w:val="30"/>
    <w:rPr>
      <w:i/>
    </w:rPr>
  </w:style>
  <w:style w:type="character" w:styleId="724" w:customStyle="1">
    <w:name w:val="Header Char"/>
    <w:basedOn w:val="694"/>
    <w:link w:val="870"/>
    <w:uiPriority w:val="99"/>
  </w:style>
  <w:style w:type="character" w:styleId="725" w:customStyle="1">
    <w:name w:val="Footer Char"/>
    <w:basedOn w:val="694"/>
    <w:link w:val="872"/>
    <w:uiPriority w:val="99"/>
  </w:style>
  <w:style w:type="paragraph" w:styleId="726" w:customStyle="1">
    <w:name w:val="Caption"/>
    <w:basedOn w:val="693"/>
    <w:next w:val="69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7" w:customStyle="1">
    <w:name w:val="Caption Char"/>
    <w:link w:val="872"/>
    <w:uiPriority w:val="99"/>
  </w:style>
  <w:style w:type="table" w:styleId="728">
    <w:name w:val="Table Grid"/>
    <w:basedOn w:val="695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9" w:customStyle="1">
    <w:name w:val="Table Grid Light"/>
    <w:basedOn w:val="695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0" w:customStyle="1">
    <w:name w:val="Plain Table 1"/>
    <w:basedOn w:val="695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1" w:customStyle="1">
    <w:name w:val="Plain Table 2"/>
    <w:basedOn w:val="69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2" w:customStyle="1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3" w:customStyle="1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7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8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9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60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61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62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63" w:customStyle="1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4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5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6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7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8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9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70" w:customStyle="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1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2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3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4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5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6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7" w:customStyle="1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2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93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94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5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6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7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8" w:customStyle="1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3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4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5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6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7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8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9" w:customStyle="1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20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21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22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23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24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5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6" w:customStyle="1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4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5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6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7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8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9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0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1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2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3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4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5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6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7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8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9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50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51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52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53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54" w:customStyle="1">
    <w:name w:val="Footnote Text Char"/>
    <w:link w:val="877"/>
    <w:uiPriority w:val="99"/>
    <w:rPr>
      <w:sz w:val="18"/>
    </w:rPr>
  </w:style>
  <w:style w:type="paragraph" w:styleId="855">
    <w:name w:val="endnote text"/>
    <w:basedOn w:val="693"/>
    <w:link w:val="856"/>
    <w:uiPriority w:val="99"/>
    <w:semiHidden/>
    <w:unhideWhenUsed/>
  </w:style>
  <w:style w:type="character" w:styleId="856" w:customStyle="1">
    <w:name w:val="Текст концевой сноски Знак"/>
    <w:link w:val="855"/>
    <w:uiPriority w:val="99"/>
    <w:rPr>
      <w:sz w:val="20"/>
    </w:rPr>
  </w:style>
  <w:style w:type="character" w:styleId="857">
    <w:name w:val="endnote reference"/>
    <w:basedOn w:val="694"/>
    <w:uiPriority w:val="99"/>
    <w:semiHidden/>
    <w:unhideWhenUsed/>
    <w:rPr>
      <w:vertAlign w:val="superscript"/>
    </w:rPr>
  </w:style>
  <w:style w:type="paragraph" w:styleId="858">
    <w:name w:val="toc 1"/>
    <w:basedOn w:val="693"/>
    <w:next w:val="693"/>
    <w:uiPriority w:val="39"/>
    <w:unhideWhenUsed/>
    <w:pPr>
      <w:spacing w:after="57"/>
    </w:pPr>
  </w:style>
  <w:style w:type="paragraph" w:styleId="859">
    <w:name w:val="toc 2"/>
    <w:basedOn w:val="693"/>
    <w:next w:val="693"/>
    <w:uiPriority w:val="39"/>
    <w:unhideWhenUsed/>
    <w:pPr>
      <w:ind w:left="283"/>
      <w:spacing w:after="57"/>
    </w:pPr>
  </w:style>
  <w:style w:type="paragraph" w:styleId="860">
    <w:name w:val="toc 3"/>
    <w:basedOn w:val="693"/>
    <w:next w:val="693"/>
    <w:uiPriority w:val="39"/>
    <w:unhideWhenUsed/>
    <w:pPr>
      <w:ind w:left="567"/>
      <w:spacing w:after="57"/>
    </w:pPr>
  </w:style>
  <w:style w:type="paragraph" w:styleId="861">
    <w:name w:val="toc 4"/>
    <w:basedOn w:val="693"/>
    <w:next w:val="693"/>
    <w:uiPriority w:val="39"/>
    <w:unhideWhenUsed/>
    <w:pPr>
      <w:ind w:left="850"/>
      <w:spacing w:after="57"/>
    </w:pPr>
  </w:style>
  <w:style w:type="paragraph" w:styleId="862">
    <w:name w:val="toc 5"/>
    <w:basedOn w:val="693"/>
    <w:next w:val="693"/>
    <w:uiPriority w:val="39"/>
    <w:unhideWhenUsed/>
    <w:pPr>
      <w:ind w:left="1134"/>
      <w:spacing w:after="57"/>
    </w:pPr>
  </w:style>
  <w:style w:type="paragraph" w:styleId="863">
    <w:name w:val="toc 6"/>
    <w:basedOn w:val="693"/>
    <w:next w:val="693"/>
    <w:uiPriority w:val="39"/>
    <w:unhideWhenUsed/>
    <w:pPr>
      <w:ind w:left="1417"/>
      <w:spacing w:after="57"/>
    </w:pPr>
  </w:style>
  <w:style w:type="paragraph" w:styleId="864">
    <w:name w:val="toc 7"/>
    <w:basedOn w:val="693"/>
    <w:next w:val="693"/>
    <w:uiPriority w:val="39"/>
    <w:unhideWhenUsed/>
    <w:pPr>
      <w:ind w:left="1701"/>
      <w:spacing w:after="57"/>
    </w:pPr>
  </w:style>
  <w:style w:type="paragraph" w:styleId="865">
    <w:name w:val="toc 8"/>
    <w:basedOn w:val="693"/>
    <w:next w:val="693"/>
    <w:uiPriority w:val="39"/>
    <w:unhideWhenUsed/>
    <w:pPr>
      <w:ind w:left="1984"/>
      <w:spacing w:after="57"/>
    </w:pPr>
  </w:style>
  <w:style w:type="paragraph" w:styleId="866">
    <w:name w:val="toc 9"/>
    <w:basedOn w:val="693"/>
    <w:next w:val="693"/>
    <w:uiPriority w:val="39"/>
    <w:unhideWhenUsed/>
    <w:pPr>
      <w:ind w:left="2268"/>
      <w:spacing w:after="57"/>
    </w:pPr>
  </w:style>
  <w:style w:type="paragraph" w:styleId="867">
    <w:name w:val="TOC Heading"/>
    <w:uiPriority w:val="39"/>
    <w:unhideWhenUsed/>
  </w:style>
  <w:style w:type="paragraph" w:styleId="868">
    <w:name w:val="table of figures"/>
    <w:basedOn w:val="693"/>
    <w:next w:val="693"/>
    <w:uiPriority w:val="99"/>
    <w:unhideWhenUsed/>
  </w:style>
  <w:style w:type="paragraph" w:styleId="869" w:customStyle="1">
    <w:name w:val="ConsPlusNormal"/>
    <w:uiPriority w:val="99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870" w:customStyle="1">
    <w:name w:val="Header"/>
    <w:basedOn w:val="693"/>
    <w:link w:val="871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71" w:customStyle="1">
    <w:name w:val="Верхний колонтитул Знак"/>
    <w:basedOn w:val="694"/>
    <w:link w:val="870"/>
    <w:uiPriority w:val="99"/>
    <w:rPr>
      <w:rFonts w:ascii="Times New Roman" w:hAnsi="Times New Roman" w:eastAsia="Times New Roman" w:cs="Times New Roman"/>
      <w:sz w:val="20"/>
      <w:lang w:bidi="en-US"/>
    </w:rPr>
  </w:style>
  <w:style w:type="paragraph" w:styleId="872" w:customStyle="1">
    <w:name w:val="Footer"/>
    <w:basedOn w:val="693"/>
    <w:link w:val="873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73" w:customStyle="1">
    <w:name w:val="Нижний колонтитул Знак"/>
    <w:basedOn w:val="694"/>
    <w:link w:val="872"/>
    <w:uiPriority w:val="99"/>
    <w:rPr>
      <w:rFonts w:ascii="Times New Roman" w:hAnsi="Times New Roman" w:eastAsia="Times New Roman" w:cs="Times New Roman"/>
      <w:sz w:val="20"/>
      <w:lang w:bidi="en-US"/>
    </w:rPr>
  </w:style>
  <w:style w:type="paragraph" w:styleId="874" w:customStyle="1">
    <w:name w:val="Верхний колонтитул1"/>
    <w:basedOn w:val="693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paragraph" w:styleId="875">
    <w:name w:val="Balloon Text"/>
    <w:basedOn w:val="693"/>
    <w:link w:val="876"/>
    <w:uiPriority w:val="99"/>
    <w:semiHidden/>
    <w:unhideWhenUsed/>
    <w:rPr>
      <w:rFonts w:ascii="Tahoma" w:hAnsi="Tahoma" w:cs="Tahoma"/>
      <w:sz w:val="16"/>
      <w:szCs w:val="16"/>
    </w:rPr>
  </w:style>
  <w:style w:type="character" w:styleId="876" w:customStyle="1">
    <w:name w:val="Текст выноски Знак"/>
    <w:basedOn w:val="694"/>
    <w:link w:val="875"/>
    <w:uiPriority w:val="99"/>
    <w:semiHidden/>
    <w:rPr>
      <w:rFonts w:ascii="Tahoma" w:hAnsi="Tahoma" w:eastAsia="Times New Roman" w:cs="Tahoma"/>
      <w:sz w:val="16"/>
      <w:szCs w:val="16"/>
      <w:lang w:bidi="en-US"/>
    </w:rPr>
  </w:style>
  <w:style w:type="paragraph" w:styleId="877">
    <w:name w:val="footnote text"/>
    <w:link w:val="878"/>
    <w:uiPriority w:val="99"/>
    <w:semiHidden/>
    <w:unhideWhenUsed/>
    <w:pPr>
      <w:spacing w:after="40" w:line="240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Times New Roman" w:hAnsi="Times New Roman" w:eastAsia="Times New Roman" w:cs="Times New Roman"/>
      <w:sz w:val="18"/>
      <w:szCs w:val="20"/>
      <w:lang w:eastAsia="ru-RU"/>
    </w:rPr>
  </w:style>
  <w:style w:type="character" w:styleId="878" w:customStyle="1">
    <w:name w:val="Текст сноски Знак"/>
    <w:basedOn w:val="694"/>
    <w:link w:val="877"/>
    <w:uiPriority w:val="99"/>
    <w:semiHidden/>
    <w:rPr>
      <w:rFonts w:ascii="Times New Roman" w:hAnsi="Times New Roman" w:eastAsia="Times New Roman" w:cs="Times New Roman"/>
      <w:sz w:val="18"/>
      <w:szCs w:val="20"/>
      <w:lang w:eastAsia="ru-RU"/>
    </w:rPr>
  </w:style>
  <w:style w:type="character" w:styleId="879">
    <w:name w:val="footnote reference"/>
    <w:uiPriority w:val="99"/>
    <w:unhideWhenUsed/>
    <w:rPr>
      <w:vertAlign w:val="superscript"/>
    </w:rPr>
  </w:style>
  <w:style w:type="paragraph" w:styleId="880" w:customStyle="1">
    <w:name w:val="s_3"/>
    <w:basedOn w:val="693"/>
    <w:pPr>
      <w:spacing w:before="100" w:beforeAutospacing="1" w:after="100" w:afterAutospacing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4"/>
      <w:lang w:eastAsia="ru-RU" w:bidi="ar-SA"/>
    </w:rPr>
  </w:style>
  <w:style w:type="paragraph" w:styleId="881" w:customStyle="1">
    <w:name w:val="s_16"/>
    <w:basedOn w:val="693"/>
    <w:pPr>
      <w:spacing w:before="100" w:beforeAutospacing="1" w:after="100" w:afterAutospacing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4"/>
      <w:lang w:eastAsia="ru-RU" w:bidi="ar-SA"/>
    </w:rPr>
  </w:style>
  <w:style w:type="paragraph" w:styleId="882" w:customStyle="1">
    <w:name w:val="empty"/>
    <w:basedOn w:val="693"/>
    <w:pPr>
      <w:spacing w:before="100" w:beforeAutospacing="1" w:after="100" w:afterAutospacing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4"/>
      <w:lang w:eastAsia="ru-RU" w:bidi="ar-SA"/>
    </w:rPr>
  </w:style>
  <w:style w:type="character" w:styleId="883">
    <w:name w:val="Hyperlink"/>
    <w:basedOn w:val="694"/>
    <w:uiPriority w:val="99"/>
    <w:unhideWhenUsed/>
    <w:rPr>
      <w:color w:val="0000ff" w:themeColor="hyperlink"/>
      <w:u w:val="single"/>
    </w:rPr>
  </w:style>
  <w:style w:type="paragraph" w:styleId="884" w:customStyle="1">
    <w:name w:val="s_1"/>
    <w:basedOn w:val="693"/>
    <w:pPr>
      <w:spacing w:before="100" w:beforeAutospacing="1" w:after="100" w:afterAutospacing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4"/>
      <w:lang w:eastAsia="ru-RU" w:bidi="ar-SA"/>
    </w:rPr>
  </w:style>
  <w:style w:type="paragraph" w:styleId="885">
    <w:name w:val="Body Text Indent"/>
    <w:basedOn w:val="693"/>
    <w:link w:val="886"/>
    <w:uiPriority w:val="99"/>
    <w:semiHidden/>
    <w:unhideWhenUsed/>
    <w:pPr>
      <w:ind w:left="283"/>
      <w:spacing w:after="120"/>
    </w:pPr>
  </w:style>
  <w:style w:type="character" w:styleId="886" w:customStyle="1">
    <w:name w:val="Основной текст с отступом Знак"/>
    <w:basedOn w:val="694"/>
    <w:link w:val="885"/>
    <w:uiPriority w:val="99"/>
    <w:semiHidden/>
    <w:rPr>
      <w:rFonts w:ascii="Times New Roman" w:hAnsi="Times New Roman" w:eastAsia="Times New Roman" w:cs="Times New Roman"/>
      <w:sz w:val="20"/>
      <w:lang w:bidi="en-US"/>
    </w:rPr>
  </w:style>
  <w:style w:type="paragraph" w:styleId="887">
    <w:name w:val="Normal (Web)"/>
    <w:basedOn w:val="693"/>
    <w:uiPriority w:val="99"/>
    <w:unhideWhenUsed/>
    <w:pPr>
      <w:spacing w:before="100" w:beforeAutospacing="1" w:after="100" w:afterAutospacing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4"/>
      <w:lang w:eastAsia="ru-RU" w:bidi="ar-SA"/>
    </w:rPr>
  </w:style>
  <w:style w:type="paragraph" w:styleId="888">
    <w:name w:val="List Paragraph"/>
    <w:basedOn w:val="693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Relationship Id="rId12" Type="http://schemas.openxmlformats.org/officeDocument/2006/relationships/hyperlink" Target="http://www.pravo.gov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F13EC5-91FA-41F1-A9CD-2DDF11263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Р7-Офис/7.3.3.0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ika</dc:creator>
  <cp:revision>4</cp:revision>
  <dcterms:created xsi:type="dcterms:W3CDTF">2026-06-05T09:25:00Z</dcterms:created>
  <dcterms:modified xsi:type="dcterms:W3CDTF">2026-06-08T04:38:29Z</dcterms:modified>
</cp:coreProperties>
</file>