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319F3792" w:rsidR="0065489A" w:rsidRDefault="00D4087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01.10.2025 № 032-од</w:t>
      </w:r>
      <w:r w:rsidR="006F0C14">
        <w:rPr>
          <w:rFonts w:ascii="PT Astra Serif" w:hAnsi="PT Astra Serif" w:cs="Times New Roman"/>
          <w:sz w:val="28"/>
          <w:szCs w:val="28"/>
        </w:rPr>
        <w:t xml:space="preserve"> 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47A41E70" w:rsidR="0065489A" w:rsidRDefault="00D408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нормативной правовой базы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2A0E4679" w14:textId="3D405830" w:rsidR="00552D4D" w:rsidRDefault="00D4087A" w:rsidP="00552D4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</w:t>
      </w:r>
      <w:r w:rsidR="001F7BF3">
        <w:rPr>
          <w:rFonts w:ascii="PT Astra Serif" w:hAnsi="PT Astra Serif" w:cs="Times New Roman"/>
          <w:sz w:val="28"/>
          <w:szCs w:val="28"/>
        </w:rPr>
        <w:t>приказ</w:t>
      </w:r>
      <w:r>
        <w:rPr>
          <w:rFonts w:ascii="PT Astra Serif" w:hAnsi="PT Astra Serif" w:cs="Times New Roman"/>
          <w:sz w:val="28"/>
          <w:szCs w:val="28"/>
        </w:rPr>
        <w:t xml:space="preserve"> Департамента охотничьего и рыбного хозяйства Томской области от 01.10.2025 № 032-од «Об утверждении Положения о системе оплаты труда работников Департамента охотничьего и рыбного хозяйства Томской области, не являющихся государственными гражданскими служащими» (Официальный интернет-портал правовой информации </w:t>
      </w:r>
      <w:hyperlink r:id="rId8" w:history="1"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http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://</w:t>
        </w:r>
        <w:proofErr w:type="spellStart"/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1A5EA5">
          <w:rPr>
            <w:rStyle w:val="af4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1A5EA5"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 xml:space="preserve">03.10.2025, </w:t>
      </w:r>
      <w:r w:rsidR="00BC7BCE">
        <w:rPr>
          <w:rFonts w:ascii="PT Astra Serif" w:hAnsi="PT Astra Serif" w:cs="Times New Roman"/>
          <w:sz w:val="28"/>
          <w:szCs w:val="28"/>
        </w:rPr>
        <w:t xml:space="preserve">№ </w:t>
      </w:r>
      <w:r w:rsidRPr="00911B74">
        <w:rPr>
          <w:rFonts w:ascii="PT Astra Serif" w:hAnsi="PT Astra Serif" w:cs="Times New Roman"/>
          <w:sz w:val="28"/>
          <w:szCs w:val="28"/>
        </w:rPr>
        <w:t>7001202510030011)</w:t>
      </w:r>
      <w:r w:rsidR="00552D4D">
        <w:rPr>
          <w:rFonts w:ascii="PT Astra Serif" w:hAnsi="PT Astra Serif" w:cs="Times New Roman"/>
          <w:sz w:val="28"/>
          <w:szCs w:val="28"/>
        </w:rPr>
        <w:t xml:space="preserve"> следующие изменения</w:t>
      </w:r>
      <w:r w:rsidR="005D557D">
        <w:rPr>
          <w:rFonts w:ascii="PT Astra Serif" w:hAnsi="PT Astra Serif" w:cs="Times New Roman"/>
          <w:sz w:val="28"/>
          <w:szCs w:val="28"/>
        </w:rPr>
        <w:t>.</w:t>
      </w:r>
    </w:p>
    <w:p w14:paraId="61C60DD4" w14:textId="0D87608A" w:rsidR="00552D4D" w:rsidRDefault="00552D4D" w:rsidP="00552D4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Положении о системе оплаты труда работников Департамента охотничьего и рыбного хозяйства Томской области, не являющихся государственными гражданскими служащими, утвержденн</w:t>
      </w:r>
      <w:r w:rsidR="00BC7BCE">
        <w:rPr>
          <w:rFonts w:ascii="PT Astra Serif" w:hAnsi="PT Astra Serif" w:cs="Times New Roman"/>
          <w:sz w:val="28"/>
          <w:szCs w:val="28"/>
        </w:rPr>
        <w:t>о</w:t>
      </w:r>
      <w:r>
        <w:rPr>
          <w:rFonts w:ascii="PT Astra Serif" w:hAnsi="PT Astra Serif" w:cs="Times New Roman"/>
          <w:sz w:val="28"/>
          <w:szCs w:val="28"/>
        </w:rPr>
        <w:t>м названным приказом</w:t>
      </w:r>
      <w:r w:rsidR="0078617A">
        <w:rPr>
          <w:rFonts w:ascii="PT Astra Serif" w:hAnsi="PT Astra Serif" w:cs="Times New Roman"/>
          <w:sz w:val="28"/>
          <w:szCs w:val="28"/>
        </w:rPr>
        <w:t>,</w:t>
      </w:r>
      <w:r w:rsidR="0013432D">
        <w:rPr>
          <w:rFonts w:ascii="PT Astra Serif" w:hAnsi="PT Astra Serif" w:cs="Times New Roman"/>
          <w:sz w:val="28"/>
          <w:szCs w:val="28"/>
        </w:rPr>
        <w:t xml:space="preserve"> пункт 5 изложить в следующей редакции:</w:t>
      </w:r>
    </w:p>
    <w:p w14:paraId="5F0E681E" w14:textId="46BD35DE" w:rsidR="0078617A" w:rsidRPr="00BC7BCE" w:rsidRDefault="00661699" w:rsidP="0078617A">
      <w:pPr>
        <w:tabs>
          <w:tab w:val="left" w:pos="1290"/>
        </w:tabs>
        <w:autoSpaceDE w:val="0"/>
        <w:adjustRightInd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BC7BCE">
        <w:rPr>
          <w:rFonts w:ascii="PT Astra Serif" w:hAnsi="PT Astra Serif"/>
          <w:sz w:val="28"/>
          <w:szCs w:val="28"/>
        </w:rPr>
        <w:t>«</w:t>
      </w:r>
      <w:r w:rsidR="0078617A" w:rsidRPr="00BC7BCE">
        <w:rPr>
          <w:rFonts w:ascii="PT Astra Serif" w:hAnsi="PT Astra Serif"/>
          <w:sz w:val="28"/>
          <w:szCs w:val="28"/>
        </w:rPr>
        <w:t>5. Материальная помощь</w:t>
      </w:r>
    </w:p>
    <w:p w14:paraId="1E5DFBA9" w14:textId="4A3A77F7" w:rsidR="0013432D" w:rsidRPr="0013432D" w:rsidRDefault="0013432D" w:rsidP="0013432D">
      <w:pPr>
        <w:autoSpaceDE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32. Работникам Департамента выплачивается материальная помощь в размере одного должностного оклада за счет средств фонда оплаты труда работников Департамента.</w:t>
      </w:r>
    </w:p>
    <w:p w14:paraId="168C4BFA" w14:textId="77777777" w:rsidR="0013432D" w:rsidRP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autoSpaceDE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33. Размер материальной помощи равен размеру должностного оклада работника Департамента согласно штатному расписанию, действующему на дату принятия распоряжения Департамента о выплате материальной помощи.</w:t>
      </w:r>
    </w:p>
    <w:p w14:paraId="1F4B7789" w14:textId="3F830F83" w:rsidR="0013432D" w:rsidRP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autoSpaceDE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34. Материальная помощь, предусмотренная пунктом 32 настоящего Положения, выплачивается работнику на основании его заявления один раз в течение календарного года в соответствии с распоряжением Департамента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учетом районного коэффициента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14:paraId="2D3581B6" w14:textId="21F6E8F6" w:rsid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autoSpaceDE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Размер выплачиваемой материальной помощи не зависит от фактически отработанного работником в календарном году времени.</w:t>
      </w:r>
    </w:p>
    <w:p w14:paraId="21794B8E" w14:textId="63C85FDC" w:rsid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autoSpaceDE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35. В связи с предоставлением ежегодного оплачиваемого отпуска работникам 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выплачивается материальная помощь в размере двух должностных окладов за счет средств фонда оплаты труда работников Департамента.</w:t>
      </w:r>
    </w:p>
    <w:p w14:paraId="5E523734" w14:textId="360519AE" w:rsidR="0013432D" w:rsidRP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autoSpaceDE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36. 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Материальная помощь, предусмотренная пунктом 3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Положения, выплачивается работнику на основании его заявления один раз в 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течение календарного года в соответствии с распоряжением Департамента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учетом районного коэффициента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14:paraId="78BDECC5" w14:textId="3A32DE59" w:rsidR="0013432D" w:rsidRP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624CB3">
        <w:rPr>
          <w:rFonts w:ascii="PT Astra Serif" w:hAnsi="PT Astra Serif" w:cs="PT Astra Serif"/>
          <w:sz w:val="28"/>
          <w:szCs w:val="28"/>
          <w:lang w:eastAsia="ru-RU" w:bidi="ar-SA"/>
        </w:rPr>
        <w:t>7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. Дополнительно за счет и в пределах экономии фонда оплаты труда работников Департамента работнику по решению начальника Департамента может быть оказана материальная помощь</w:t>
      </w:r>
      <w:r w:rsidR="00C50C3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без учета районного коэффициента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14:paraId="5F22B201" w14:textId="44CB157A" w:rsidR="0013432D" w:rsidRPr="0013432D" w:rsidRDefault="00624CB3" w:rsidP="0013432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13432D" w:rsidRPr="0013432D">
        <w:rPr>
          <w:rFonts w:ascii="PT Astra Serif" w:hAnsi="PT Astra Serif" w:cs="PT Astra Serif"/>
          <w:sz w:val="28"/>
          <w:szCs w:val="28"/>
          <w:lang w:eastAsia="ru-RU" w:bidi="ar-SA"/>
        </w:rPr>
        <w:t>) в случае тяжелого материального положения работника в связи с утратой или повреждением имущества в результате пожара, наводнения, землетрясения;</w:t>
      </w:r>
    </w:p>
    <w:p w14:paraId="5113A854" w14:textId="30B09596" w:rsidR="0013432D" w:rsidRPr="0013432D" w:rsidRDefault="00624CB3" w:rsidP="0013432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13432D" w:rsidRPr="0013432D">
        <w:rPr>
          <w:rFonts w:ascii="PT Astra Serif" w:hAnsi="PT Astra Serif" w:cs="PT Astra Serif"/>
          <w:sz w:val="28"/>
          <w:szCs w:val="28"/>
          <w:lang w:eastAsia="ru-RU" w:bidi="ar-SA"/>
        </w:rPr>
        <w:t>) в связи с рождением ребенка;</w:t>
      </w:r>
    </w:p>
    <w:p w14:paraId="7A2D81CB" w14:textId="7707A6D4" w:rsidR="0013432D" w:rsidRPr="0013432D" w:rsidRDefault="00624CB3" w:rsidP="0013432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13432D" w:rsidRPr="0013432D">
        <w:rPr>
          <w:rFonts w:ascii="PT Astra Serif" w:hAnsi="PT Astra Serif" w:cs="PT Astra Serif"/>
          <w:sz w:val="28"/>
          <w:szCs w:val="28"/>
          <w:lang w:eastAsia="ru-RU" w:bidi="ar-SA"/>
        </w:rPr>
        <w:t>) в связи с оплатой лечения работника, несовершеннолетних детей и детей, обучающихся по очной форме обучения до возраста 24 лет, в размере 50 процентов от понесенных затрат, но не более двух должностных окладов;</w:t>
      </w:r>
    </w:p>
    <w:p w14:paraId="3ED93C70" w14:textId="10439561" w:rsidR="0013432D" w:rsidRPr="0013432D" w:rsidRDefault="00624CB3" w:rsidP="0013432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13432D" w:rsidRPr="0013432D">
        <w:rPr>
          <w:rFonts w:ascii="PT Astra Serif" w:hAnsi="PT Astra Serif" w:cs="PT Astra Serif"/>
          <w:sz w:val="28"/>
          <w:szCs w:val="28"/>
          <w:lang w:eastAsia="ru-RU" w:bidi="ar-SA"/>
        </w:rPr>
        <w:t>) в связи со смертью близких родственников (матери, отца, жены, мужа, детей);</w:t>
      </w:r>
    </w:p>
    <w:p w14:paraId="2EF0598C" w14:textId="55D1F276" w:rsidR="0013432D" w:rsidRPr="0013432D" w:rsidRDefault="00624CB3" w:rsidP="0013432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13432D" w:rsidRPr="0013432D">
        <w:rPr>
          <w:rFonts w:ascii="PT Astra Serif" w:hAnsi="PT Astra Serif" w:cs="PT Astra Serif"/>
          <w:sz w:val="28"/>
          <w:szCs w:val="28"/>
          <w:lang w:eastAsia="ru-RU" w:bidi="ar-SA"/>
        </w:rPr>
        <w:t>) в связи с бракосочетанием;</w:t>
      </w:r>
    </w:p>
    <w:p w14:paraId="55A826ED" w14:textId="6BCB289D" w:rsidR="0013432D" w:rsidRPr="0013432D" w:rsidRDefault="00624CB3" w:rsidP="0013432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="0013432D" w:rsidRPr="0013432D">
        <w:rPr>
          <w:rFonts w:ascii="PT Astra Serif" w:hAnsi="PT Astra Serif" w:cs="PT Astra Serif"/>
          <w:sz w:val="28"/>
          <w:szCs w:val="28"/>
          <w:lang w:eastAsia="ru-RU" w:bidi="ar-SA"/>
        </w:rPr>
        <w:t>) в связи с юбилейными датами его рождения (юбилейной датой рождения признается дата, в которую работнику исполняется количество лет кратное пяти).</w:t>
      </w:r>
    </w:p>
    <w:p w14:paraId="2EEA2E7C" w14:textId="77777777" w:rsidR="0013432D" w:rsidRP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autoSpaceDE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Материальная помощь, предусмотренная настоящим пунктом, может быть выплачена не чаще, чем один раз в течение календарного года по каждому из указанных оснований, на основании личного заявления работника при представлении подтверждающих документов, обосновывающих необходимость получения материальной помощи, в размере до двух должностных окладов работника Департамента или в ином размере по решению начальника Департамента. </w:t>
      </w:r>
    </w:p>
    <w:p w14:paraId="69062376" w14:textId="1FB0DD6F" w:rsidR="0013432D" w:rsidRP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624CB3">
        <w:rPr>
          <w:rFonts w:ascii="PT Astra Serif" w:hAnsi="PT Astra Serif" w:cs="PT Astra Serif"/>
          <w:sz w:val="28"/>
          <w:szCs w:val="28"/>
          <w:lang w:eastAsia="ru-RU" w:bidi="ar-SA"/>
        </w:rPr>
        <w:t>8</w:t>
      </w:r>
      <w:r w:rsidRPr="0013432D">
        <w:rPr>
          <w:rFonts w:ascii="PT Astra Serif" w:hAnsi="PT Astra Serif" w:cs="PT Astra Serif"/>
          <w:sz w:val="28"/>
          <w:szCs w:val="28"/>
          <w:lang w:eastAsia="ru-RU" w:bidi="ar-SA"/>
        </w:rPr>
        <w:t>.  В случае, если в текущем календарном году увольняемому работнику была оказана материальная помощь, предусмотренная пунктом 32 и пунктом 35 настоящего положения, выплаченная сумма удержанию не подлежит.</w:t>
      </w:r>
      <w:r w:rsidR="00A726CE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</w:p>
    <w:p w14:paraId="2B8B4C98" w14:textId="77777777" w:rsidR="0013432D" w:rsidRPr="0013432D" w:rsidRDefault="0013432D" w:rsidP="0013432D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14:paraId="621EFEDE" w14:textId="5A246CBA" w:rsidR="00F54B8E" w:rsidRDefault="00F54B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426C12DB" w14:textId="77777777" w:rsidR="00F54B8E" w:rsidRPr="00F54B8E" w:rsidRDefault="00F54B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3A1E7A15" w:rsidR="0065489A" w:rsidRDefault="00F54B8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477512DF" w:rsidR="0065489A" w:rsidRDefault="00F54B8E" w:rsidP="00F54B8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5E4E25C3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70B8267" w14:textId="0F969E16" w:rsidR="005D557D" w:rsidRDefault="005D55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203B5E6D" w14:textId="20A24A6D" w:rsidR="005D557D" w:rsidRDefault="005D55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0D0DEE60" w14:textId="6F64D7C6" w:rsidR="005D557D" w:rsidRDefault="005D55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0AB6B3E1" w14:textId="1E1F766A" w:rsidR="00624CB3" w:rsidRDefault="00624C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80E7269" w14:textId="1D47FEF0" w:rsidR="00624CB3" w:rsidRDefault="00624C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6E0BFA07" w14:textId="5C83CB43" w:rsidR="00624CB3" w:rsidRDefault="00624C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4719B8C2" w14:textId="40D1C823" w:rsidR="00624CB3" w:rsidRDefault="00624C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4AF7C280" w14:textId="1DED95E6" w:rsidR="00624CB3" w:rsidRDefault="00624C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E9C5386" w14:textId="0E3D13A6" w:rsidR="00624CB3" w:rsidRDefault="00624C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129658FC" w14:textId="2CE073E5" w:rsidR="005D557D" w:rsidRDefault="005D55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2BFEDF65" w14:textId="214F26EC" w:rsidR="00F54B8E" w:rsidRPr="00F54B8E" w:rsidRDefault="00F54B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</w:t>
      </w:r>
      <w:r w:rsidRPr="00F54B8E">
        <w:rPr>
          <w:rFonts w:ascii="PT Astra Serif" w:hAnsi="PT Astra Serif"/>
        </w:rPr>
        <w:t>аталова Н.А.</w:t>
      </w:r>
    </w:p>
    <w:sectPr w:rsidR="00F54B8E" w:rsidRPr="00F54B8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9EA85" w14:textId="77777777" w:rsidR="00CD60BB" w:rsidRDefault="00CD60BB">
      <w:r>
        <w:separator/>
      </w:r>
    </w:p>
  </w:endnote>
  <w:endnote w:type="continuationSeparator" w:id="0">
    <w:p w14:paraId="4B923878" w14:textId="77777777" w:rsidR="00CD60BB" w:rsidRDefault="00CD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8C217" w14:textId="77777777" w:rsidR="00CD60BB" w:rsidRDefault="00CD60BB">
      <w:r>
        <w:separator/>
      </w:r>
    </w:p>
  </w:footnote>
  <w:footnote w:type="continuationSeparator" w:id="0">
    <w:p w14:paraId="7118FC7C" w14:textId="77777777" w:rsidR="00CD60BB" w:rsidRDefault="00CD6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F00CD08" wp14:editId="6CC69D0C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334BD"/>
    <w:multiLevelType w:val="hybridMultilevel"/>
    <w:tmpl w:val="0C462D1C"/>
    <w:lvl w:ilvl="0" w:tplc="FAB8F7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926130"/>
    <w:multiLevelType w:val="hybridMultilevel"/>
    <w:tmpl w:val="3112CB52"/>
    <w:lvl w:ilvl="0" w:tplc="F678E9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4D5585"/>
    <w:multiLevelType w:val="hybridMultilevel"/>
    <w:tmpl w:val="2E26F19C"/>
    <w:lvl w:ilvl="0" w:tplc="1FD6A3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116455"/>
    <w:rsid w:val="0013175F"/>
    <w:rsid w:val="0013432D"/>
    <w:rsid w:val="001A5EA5"/>
    <w:rsid w:val="001F7BF3"/>
    <w:rsid w:val="004D1514"/>
    <w:rsid w:val="004E6DBF"/>
    <w:rsid w:val="00552D4D"/>
    <w:rsid w:val="005D557D"/>
    <w:rsid w:val="00624CB3"/>
    <w:rsid w:val="0065489A"/>
    <w:rsid w:val="00661699"/>
    <w:rsid w:val="00662AA5"/>
    <w:rsid w:val="006F0C14"/>
    <w:rsid w:val="0075055C"/>
    <w:rsid w:val="0078617A"/>
    <w:rsid w:val="0083251F"/>
    <w:rsid w:val="00895340"/>
    <w:rsid w:val="00911B74"/>
    <w:rsid w:val="00A726CE"/>
    <w:rsid w:val="00B63BDB"/>
    <w:rsid w:val="00BC7BCE"/>
    <w:rsid w:val="00C50C32"/>
    <w:rsid w:val="00CD60BB"/>
    <w:rsid w:val="00D4087A"/>
    <w:rsid w:val="00D83994"/>
    <w:rsid w:val="00E72CEA"/>
    <w:rsid w:val="00E832C0"/>
    <w:rsid w:val="00EE17B3"/>
    <w:rsid w:val="00F5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858A091B-B4E7-4B76-A7C6-994458C87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Unresolved Mention"/>
    <w:basedOn w:val="a0"/>
    <w:uiPriority w:val="99"/>
    <w:semiHidden/>
    <w:unhideWhenUsed/>
    <w:rsid w:val="00D40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</dc:creator>
  <cp:keywords/>
  <dc:description/>
  <cp:lastModifiedBy>user</cp:lastModifiedBy>
  <cp:revision>2</cp:revision>
  <cp:lastPrinted>2026-03-23T02:17:00Z</cp:lastPrinted>
  <dcterms:created xsi:type="dcterms:W3CDTF">2026-03-25T01:22:00Z</dcterms:created>
  <dcterms:modified xsi:type="dcterms:W3CDTF">2026-03-25T01:22:00Z</dcterms:modified>
</cp:coreProperties>
</file>