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D1628" w:rsidTr="004A62E6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AD1628" w:rsidRPr="008C7EDE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Default="00AD162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4A62E6" w:rsidRPr="00D846AA" w:rsidRDefault="004A62E6" w:rsidP="004A62E6">
      <w:pPr>
        <w:widowControl w:val="0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D846AA"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лесного хозяйства Томской области от 15.08.2024 № 66</w:t>
      </w:r>
      <w:r>
        <w:rPr>
          <w:rFonts w:ascii="PT Astra Serif" w:hAnsi="PT Astra Serif" w:cs="PT Astra Serif"/>
          <w:sz w:val="28"/>
          <w:szCs w:val="28"/>
        </w:rPr>
        <w:t xml:space="preserve"> </w:t>
      </w:r>
    </w:p>
    <w:p w:rsidR="004A62E6" w:rsidRDefault="004A62E6" w:rsidP="004A62E6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A62E6" w:rsidRDefault="004A62E6" w:rsidP="004A62E6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A62E6" w:rsidRPr="00D846AA" w:rsidRDefault="004A62E6" w:rsidP="004A62E6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846AA">
        <w:rPr>
          <w:rFonts w:ascii="PT Astra Serif" w:hAnsi="PT Astra Serif" w:cs="PT Astra Serif"/>
          <w:sz w:val="28"/>
          <w:szCs w:val="28"/>
        </w:rPr>
        <w:t xml:space="preserve">В целях </w:t>
      </w:r>
      <w:r>
        <w:rPr>
          <w:rFonts w:ascii="PT Astra Serif" w:hAnsi="PT Astra Serif" w:cs="PT Astra Serif"/>
          <w:sz w:val="28"/>
          <w:szCs w:val="28"/>
        </w:rPr>
        <w:t xml:space="preserve">рационального использования, охраны, защиты </w:t>
      </w:r>
      <w:r>
        <w:rPr>
          <w:rFonts w:ascii="PT Astra Serif" w:hAnsi="PT Astra Serif" w:cs="PT Astra Serif"/>
          <w:sz w:val="28"/>
          <w:szCs w:val="28"/>
        </w:rPr>
        <w:br/>
        <w:t xml:space="preserve">и воспроизводства лесов, расположенных в границах </w:t>
      </w:r>
      <w:proofErr w:type="spellStart"/>
      <w:r>
        <w:rPr>
          <w:rFonts w:ascii="PT Astra Serif" w:hAnsi="PT Astra Serif" w:cs="PT Astra Serif"/>
          <w:sz w:val="28"/>
          <w:szCs w:val="28"/>
        </w:rPr>
        <w:t>Асиновского</w:t>
      </w:r>
      <w:proofErr w:type="spellEnd"/>
      <w:r>
        <w:rPr>
          <w:rFonts w:ascii="PT Astra Serif" w:hAnsi="PT Astra Serif" w:cs="PT Astra Serif"/>
          <w:sz w:val="28"/>
          <w:szCs w:val="28"/>
        </w:rPr>
        <w:t xml:space="preserve"> лесничества Томской области</w:t>
      </w:r>
      <w:r w:rsidRPr="00D846AA">
        <w:rPr>
          <w:rFonts w:ascii="PT Astra Serif" w:hAnsi="PT Astra Serif" w:cs="PT Astra Serif"/>
          <w:sz w:val="28"/>
          <w:szCs w:val="28"/>
        </w:rPr>
        <w:t xml:space="preserve"> ПРИКАЗЫВАЮ:</w:t>
      </w:r>
    </w:p>
    <w:p w:rsidR="004A62E6" w:rsidRDefault="004A62E6" w:rsidP="004A62E6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846AA">
        <w:rPr>
          <w:rFonts w:ascii="PT Astra Serif" w:hAnsi="PT Astra Serif" w:cs="PT Astra Serif"/>
          <w:sz w:val="28"/>
          <w:szCs w:val="28"/>
        </w:rPr>
        <w:t xml:space="preserve">внести в приказ Департамента лесного хозяйства Томской области </w:t>
      </w:r>
      <w:r>
        <w:rPr>
          <w:rFonts w:ascii="PT Astra Serif" w:hAnsi="PT Astra Serif" w:cs="PT Astra Serif"/>
          <w:sz w:val="28"/>
          <w:szCs w:val="28"/>
        </w:rPr>
        <w:br/>
      </w:r>
      <w:r w:rsidRPr="00D846AA">
        <w:rPr>
          <w:rFonts w:ascii="PT Astra Serif" w:hAnsi="PT Astra Serif" w:cs="PT Astra Serif"/>
          <w:sz w:val="28"/>
          <w:szCs w:val="28"/>
        </w:rPr>
        <w:t xml:space="preserve">от 15.08.2024 № 66 «Об утверждении лесохозяйственного регламента </w:t>
      </w:r>
      <w:proofErr w:type="spellStart"/>
      <w:r w:rsidRPr="00D846AA">
        <w:rPr>
          <w:rFonts w:ascii="PT Astra Serif" w:hAnsi="PT Astra Serif" w:cs="PT Astra Serif"/>
          <w:sz w:val="28"/>
          <w:szCs w:val="28"/>
        </w:rPr>
        <w:t>Асиновского</w:t>
      </w:r>
      <w:proofErr w:type="spellEnd"/>
      <w:r w:rsidRPr="00D846AA">
        <w:rPr>
          <w:rFonts w:ascii="PT Astra Serif" w:hAnsi="PT Astra Serif" w:cs="PT Astra Serif"/>
          <w:sz w:val="28"/>
          <w:szCs w:val="28"/>
        </w:rPr>
        <w:t xml:space="preserve"> лесничества Томской области» (</w:t>
      </w:r>
      <w:r>
        <w:rPr>
          <w:rFonts w:ascii="PT Astra Serif" w:hAnsi="PT Astra Serif" w:cs="PT Astra Serif"/>
          <w:sz w:val="28"/>
          <w:szCs w:val="28"/>
        </w:rPr>
        <w:t>«</w:t>
      </w:r>
      <w:r w:rsidRPr="00D846AA">
        <w:rPr>
          <w:rFonts w:ascii="PT Astra Serif" w:hAnsi="PT Astra Serif" w:cs="Calibri"/>
          <w:sz w:val="28"/>
          <w:szCs w:val="28"/>
        </w:rPr>
        <w:t>Официальный интернет-портал правовой информации</w:t>
      </w:r>
      <w:r>
        <w:rPr>
          <w:rFonts w:ascii="PT Astra Serif" w:hAnsi="PT Astra Serif" w:cs="Calibri"/>
          <w:sz w:val="28"/>
          <w:szCs w:val="28"/>
        </w:rPr>
        <w:t>»</w:t>
      </w:r>
      <w:r w:rsidRPr="00D846AA">
        <w:rPr>
          <w:rFonts w:ascii="PT Astra Serif" w:hAnsi="PT Astra Serif" w:cs="Calibri"/>
          <w:sz w:val="28"/>
          <w:szCs w:val="28"/>
        </w:rPr>
        <w:t xml:space="preserve"> (www.pravo.gov.ru)</w:t>
      </w:r>
      <w:r w:rsidRPr="00D846AA">
        <w:rPr>
          <w:rFonts w:ascii="PT Astra Serif" w:hAnsi="PT Astra Serif" w:cs="PT Astra Serif"/>
          <w:sz w:val="28"/>
          <w:szCs w:val="28"/>
        </w:rPr>
        <w:t>, 16.08.2024, № 7001202408160004) следующие изменения:</w:t>
      </w:r>
    </w:p>
    <w:p w:rsidR="004A62E6" w:rsidRDefault="004A62E6" w:rsidP="004A62E6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лесохозяйственном регламенте </w:t>
      </w:r>
      <w:proofErr w:type="spellStart"/>
      <w:r>
        <w:rPr>
          <w:rFonts w:ascii="PT Astra Serif" w:hAnsi="PT Astra Serif" w:cs="PT Astra Serif"/>
          <w:sz w:val="28"/>
          <w:szCs w:val="28"/>
        </w:rPr>
        <w:t>Асиновского</w:t>
      </w:r>
      <w:proofErr w:type="spellEnd"/>
      <w:r>
        <w:rPr>
          <w:rFonts w:ascii="PT Astra Serif" w:hAnsi="PT Astra Serif" w:cs="PT Astra Serif"/>
          <w:sz w:val="28"/>
          <w:szCs w:val="28"/>
        </w:rPr>
        <w:t xml:space="preserve"> лесничества Томской области, утвержденном указанным приказом (далее – Регламент):</w:t>
      </w:r>
    </w:p>
    <w:p w:rsidR="00665868" w:rsidRDefault="004A62E6" w:rsidP="00665868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 </w:t>
      </w:r>
      <w:r w:rsidR="00665868">
        <w:rPr>
          <w:rFonts w:ascii="PT Astra Serif" w:hAnsi="PT Astra Serif" w:cs="PT Astra Serif"/>
          <w:sz w:val="28"/>
          <w:szCs w:val="28"/>
        </w:rPr>
        <w:t>Пункт 2.14 Регламента изложить в следующей редакции:</w:t>
      </w:r>
    </w:p>
    <w:p w:rsidR="00665868" w:rsidRDefault="00665868" w:rsidP="006658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665868" w:rsidRPr="00E24DFC" w:rsidRDefault="00665868" w:rsidP="006658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E24DFC">
        <w:rPr>
          <w:rFonts w:ascii="PT Astra Serif" w:hAnsi="PT Astra Serif"/>
          <w:bCs/>
          <w:sz w:val="28"/>
          <w:szCs w:val="28"/>
        </w:rPr>
        <w:t>Нормативы, параметры и сроки использование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</w:t>
      </w:r>
    </w:p>
    <w:p w:rsidR="00665868" w:rsidRPr="00E24DFC" w:rsidRDefault="00665868" w:rsidP="00665868">
      <w:pPr>
        <w:pStyle w:val="aff3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665868" w:rsidRPr="00E24DFC" w:rsidRDefault="00665868" w:rsidP="00665868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24DFC">
        <w:rPr>
          <w:rFonts w:ascii="PT Astra Serif" w:hAnsi="PT Astra Serif" w:cs="PT Astra Serif"/>
          <w:sz w:val="28"/>
          <w:szCs w:val="28"/>
        </w:rPr>
        <w:t>Использование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 осуществляется в случае, если размещение этих объектов предусмотрено документами территориального планирования в качестве объектов федерального, регионального или местного значения.</w:t>
      </w:r>
    </w:p>
    <w:p w:rsidR="00665868" w:rsidRPr="00E24DFC" w:rsidRDefault="00665868" w:rsidP="00665868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</w:t>
      </w:r>
      <w:r w:rsidRPr="00E24DFC">
        <w:rPr>
          <w:rFonts w:ascii="PT Astra Serif" w:hAnsi="PT Astra Serif" w:cs="PT Astra Serif"/>
          <w:sz w:val="28"/>
          <w:szCs w:val="28"/>
        </w:rPr>
        <w:t>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 лесные участки, находящиеся в государственной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E24DFC">
        <w:rPr>
          <w:rFonts w:ascii="PT Astra Serif" w:hAnsi="PT Astra Serif" w:cs="PT Astra Serif"/>
          <w:sz w:val="28"/>
          <w:szCs w:val="28"/>
        </w:rPr>
        <w:t xml:space="preserve">собственности, предоставляются </w:t>
      </w:r>
      <w:r w:rsidRPr="00E24DFC">
        <w:rPr>
          <w:rFonts w:ascii="PT Astra Serif" w:hAnsi="PT Astra Serif" w:cs="PT Astra Serif"/>
          <w:sz w:val="28"/>
          <w:szCs w:val="28"/>
        </w:rPr>
        <w:lastRenderedPageBreak/>
        <w:t xml:space="preserve">юридическим лицам, индивидуальным предпринимателям в соответствии со статьей 9 Лесного кодекса Российской Федерации. </w:t>
      </w:r>
    </w:p>
    <w:p w:rsidR="00665868" w:rsidRPr="00FC29A9" w:rsidRDefault="00665868" w:rsidP="00665868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29A9">
        <w:rPr>
          <w:rFonts w:ascii="PT Astra Serif" w:hAnsi="PT Astra Serif" w:cs="PT Astra Serif"/>
          <w:sz w:val="28"/>
          <w:szCs w:val="28"/>
        </w:rPr>
        <w:t>В соответствии с частью 1 статьи 21 Лесного кодекса при использовании лесов в указанных допускается строительство, реконструкция, капитальный ремонт, ввод в эксплуатацию и вывод из эксплуатации объектов капитального строительства, не связанных с созданием лесной инфраструктуры.</w:t>
      </w:r>
    </w:p>
    <w:p w:rsidR="00665868" w:rsidRPr="00FC29A9" w:rsidRDefault="00665868" w:rsidP="00665868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29A9">
        <w:rPr>
          <w:rFonts w:ascii="PT Astra Serif" w:hAnsi="PT Astra Serif" w:cs="PT Astra Serif"/>
          <w:sz w:val="28"/>
          <w:szCs w:val="28"/>
        </w:rPr>
        <w:t>В соответствии с частью 3 ст. 72 и частью 3 ст. 73.1 Лесного кодекса лесные участки для рассматриваемых целей предоставляются в аренду без проведения торгов на основании решений органов государственной власти на срок от одного года до сорока девяти ле</w:t>
      </w:r>
      <w:r>
        <w:rPr>
          <w:rFonts w:ascii="PT Astra Serif" w:hAnsi="PT Astra Serif" w:cs="PT Astra Serif"/>
          <w:sz w:val="28"/>
          <w:szCs w:val="28"/>
        </w:rPr>
        <w:t>т.»;</w:t>
      </w:r>
    </w:p>
    <w:p w:rsidR="00665868" w:rsidRDefault="00665868" w:rsidP="004A62E6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A62E6" w:rsidRDefault="00665868" w:rsidP="004A62E6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2. </w:t>
      </w:r>
      <w:r w:rsidR="004A62E6">
        <w:rPr>
          <w:rFonts w:ascii="PT Astra Serif" w:hAnsi="PT Astra Serif" w:cs="PT Astra Serif"/>
          <w:sz w:val="28"/>
          <w:szCs w:val="28"/>
        </w:rPr>
        <w:t>В пункте 2.18.3 регламента:</w:t>
      </w:r>
    </w:p>
    <w:p w:rsidR="004A62E6" w:rsidRDefault="004A62E6" w:rsidP="004A62E6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 абзац третий признать утратившим силу;</w:t>
      </w:r>
    </w:p>
    <w:p w:rsidR="004A62E6" w:rsidRDefault="00975E11" w:rsidP="004A62E6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 абзацы девяностый-сто седьмой признать утратившими силу;</w:t>
      </w:r>
    </w:p>
    <w:p w:rsidR="00975E11" w:rsidRDefault="00665868" w:rsidP="004A62E6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</w:t>
      </w:r>
      <w:r w:rsidR="00975E11">
        <w:rPr>
          <w:rFonts w:ascii="PT Astra Serif" w:hAnsi="PT Astra Serif" w:cs="PT Astra Serif"/>
          <w:sz w:val="28"/>
          <w:szCs w:val="28"/>
        </w:rPr>
        <w:t>. Т</w:t>
      </w:r>
      <w:r w:rsidR="00975E11">
        <w:rPr>
          <w:rFonts w:ascii="PT Astra Serif" w:hAnsi="PT Astra Serif" w:cs="PT Astra Serif"/>
          <w:sz w:val="28"/>
          <w:szCs w:val="28"/>
        </w:rPr>
        <w:t>аблиц</w:t>
      </w:r>
      <w:r w:rsidR="00975E11">
        <w:rPr>
          <w:rFonts w:ascii="PT Astra Serif" w:hAnsi="PT Astra Serif" w:cs="PT Astra Serif"/>
          <w:sz w:val="28"/>
          <w:szCs w:val="28"/>
        </w:rPr>
        <w:t>у</w:t>
      </w:r>
      <w:r w:rsidR="00975E11">
        <w:rPr>
          <w:rFonts w:ascii="PT Astra Serif" w:hAnsi="PT Astra Serif" w:cs="PT Astra Serif"/>
          <w:sz w:val="28"/>
          <w:szCs w:val="28"/>
        </w:rPr>
        <w:t xml:space="preserve"> 24 Регламента</w:t>
      </w:r>
      <w:r w:rsidR="00975E11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007A84" w:rsidRDefault="00007A84" w:rsidP="004A62E6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07A84" w:rsidRPr="000229BE" w:rsidRDefault="00007A84" w:rsidP="00007A84">
      <w:pPr>
        <w:pStyle w:val="aff3"/>
        <w:spacing w:before="0" w:beforeAutospacing="0" w:after="0" w:afterAutospacing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0229BE">
        <w:rPr>
          <w:rFonts w:ascii="PT Astra Serif" w:hAnsi="PT Astra Serif" w:cs="PT Astra Serif"/>
          <w:sz w:val="28"/>
          <w:szCs w:val="28"/>
        </w:rPr>
        <w:t>Ограничения по видам особо защитных участков лесов</w:t>
      </w:r>
    </w:p>
    <w:p w:rsidR="00007A84" w:rsidRDefault="00007A84" w:rsidP="004A62E6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82"/>
        <w:gridCol w:w="2496"/>
        <w:gridCol w:w="6661"/>
      </w:tblGrid>
      <w:tr w:rsidR="00975E11" w:rsidRPr="00975E11" w:rsidTr="00247CDB">
        <w:trPr>
          <w:jc w:val="center"/>
        </w:trPr>
        <w:tc>
          <w:tcPr>
            <w:tcW w:w="482" w:type="dxa"/>
            <w:vAlign w:val="center"/>
          </w:tcPr>
          <w:p w:rsidR="00975E11" w:rsidRPr="00975E11" w:rsidRDefault="00975E11" w:rsidP="00975E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№</w:t>
            </w:r>
          </w:p>
          <w:p w:rsidR="00975E11" w:rsidRPr="00975E11" w:rsidRDefault="00975E11" w:rsidP="00975E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п/п</w:t>
            </w:r>
          </w:p>
        </w:tc>
        <w:tc>
          <w:tcPr>
            <w:tcW w:w="2496" w:type="dxa"/>
            <w:vAlign w:val="center"/>
          </w:tcPr>
          <w:p w:rsidR="00975E11" w:rsidRPr="00975E11" w:rsidRDefault="00975E11" w:rsidP="00975E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Виды особо защитных участков лесов</w:t>
            </w:r>
          </w:p>
        </w:tc>
        <w:tc>
          <w:tcPr>
            <w:tcW w:w="6661" w:type="dxa"/>
            <w:vAlign w:val="center"/>
          </w:tcPr>
          <w:p w:rsidR="00975E11" w:rsidRPr="00975E11" w:rsidRDefault="00975E11" w:rsidP="00975E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Ограничения использования лесов</w:t>
            </w:r>
          </w:p>
        </w:tc>
      </w:tr>
      <w:tr w:rsidR="00975E11" w:rsidRPr="00975E11" w:rsidTr="00247CDB">
        <w:trPr>
          <w:jc w:val="center"/>
        </w:trPr>
        <w:tc>
          <w:tcPr>
            <w:tcW w:w="482" w:type="dxa"/>
            <w:vAlign w:val="center"/>
          </w:tcPr>
          <w:p w:rsidR="00975E11" w:rsidRPr="00975E11" w:rsidRDefault="00975E11" w:rsidP="00975E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2496" w:type="dxa"/>
            <w:vAlign w:val="center"/>
          </w:tcPr>
          <w:p w:rsidR="00975E11" w:rsidRPr="00975E11" w:rsidRDefault="00975E11" w:rsidP="00975E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6661" w:type="dxa"/>
            <w:vAlign w:val="center"/>
          </w:tcPr>
          <w:p w:rsidR="00975E11" w:rsidRPr="00975E11" w:rsidRDefault="00975E11" w:rsidP="00975E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</w:tr>
      <w:tr w:rsidR="00851308" w:rsidRPr="00A93C9A" w:rsidTr="00247CDB">
        <w:trPr>
          <w:jc w:val="center"/>
        </w:trPr>
        <w:tc>
          <w:tcPr>
            <w:tcW w:w="482" w:type="dxa"/>
            <w:vAlign w:val="center"/>
          </w:tcPr>
          <w:p w:rsidR="00851308" w:rsidRPr="00A93C9A" w:rsidRDefault="00851308" w:rsidP="00975E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2496" w:type="dxa"/>
            <w:vAlign w:val="center"/>
          </w:tcPr>
          <w:p w:rsidR="00851308" w:rsidRPr="00A93C9A" w:rsidRDefault="00851308" w:rsidP="008513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Пункты 1) -8) части 2 статьи 119 Лесного кодекса</w:t>
            </w:r>
          </w:p>
        </w:tc>
        <w:tc>
          <w:tcPr>
            <w:tcW w:w="6661" w:type="dxa"/>
            <w:vAlign w:val="center"/>
          </w:tcPr>
          <w:p w:rsidR="00851308" w:rsidRPr="00A93C9A" w:rsidRDefault="00851308" w:rsidP="00975E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/>
                <w:sz w:val="24"/>
                <w:szCs w:val="24"/>
              </w:rPr>
              <w:t>З</w:t>
            </w:r>
            <w:r w:rsidRPr="00A93C9A">
              <w:rPr>
                <w:rFonts w:ascii="PT Astra Serif" w:hAnsi="PT Astra Serif"/>
                <w:sz w:val="24"/>
                <w:szCs w:val="24"/>
              </w:rPr>
              <w:t>апрещается осуществление деятельности, несовместимой с их целевым назначением и полезными функциями.</w:t>
            </w:r>
          </w:p>
        </w:tc>
      </w:tr>
      <w:tr w:rsidR="00851308" w:rsidRPr="00A93C9A" w:rsidTr="00247CDB">
        <w:trPr>
          <w:jc w:val="center"/>
        </w:trPr>
        <w:tc>
          <w:tcPr>
            <w:tcW w:w="482" w:type="dxa"/>
            <w:vAlign w:val="center"/>
          </w:tcPr>
          <w:p w:rsidR="00851308" w:rsidRPr="00A93C9A" w:rsidRDefault="00851308" w:rsidP="00975E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2496" w:type="dxa"/>
            <w:vAlign w:val="center"/>
          </w:tcPr>
          <w:p w:rsidR="00851308" w:rsidRPr="00A93C9A" w:rsidRDefault="00851308" w:rsidP="008513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 xml:space="preserve">Пункты </w:t>
            </w:r>
            <w:proofErr w:type="gramStart"/>
            <w:r w:rsidRPr="00A93C9A">
              <w:rPr>
                <w:rFonts w:ascii="PT Astra Serif" w:hAnsi="PT Astra Serif" w:cs="Arial"/>
                <w:sz w:val="24"/>
                <w:szCs w:val="24"/>
              </w:rPr>
              <w:t>1)-</w:t>
            </w:r>
            <w:proofErr w:type="gramEnd"/>
            <w:r w:rsidRPr="00A93C9A">
              <w:rPr>
                <w:rFonts w:ascii="PT Astra Serif" w:hAnsi="PT Astra Serif" w:cs="Arial"/>
                <w:sz w:val="24"/>
                <w:szCs w:val="24"/>
              </w:rPr>
              <w:t xml:space="preserve"> 2), 5)-8) части 2 статьи 119 Лесного кодекса </w:t>
            </w:r>
          </w:p>
        </w:tc>
        <w:tc>
          <w:tcPr>
            <w:tcW w:w="6661" w:type="dxa"/>
            <w:vAlign w:val="center"/>
          </w:tcPr>
          <w:p w:rsidR="00851308" w:rsidRPr="00975E11" w:rsidRDefault="00851308" w:rsidP="008513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запрещаются:</w:t>
            </w:r>
          </w:p>
          <w:p w:rsidR="00851308" w:rsidRPr="00975E11" w:rsidRDefault="00851308" w:rsidP="008513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1) проведение сплошных рубок лесных насаждений, за исключением случаев, предусмотренных </w:t>
            </w:r>
            <w:hyperlink r:id="rId7">
              <w:r w:rsidRPr="00975E11">
                <w:rPr>
                  <w:rFonts w:ascii="PT Astra Serif" w:hAnsi="PT Astra Serif" w:cs="Arial"/>
                  <w:sz w:val="24"/>
                  <w:szCs w:val="24"/>
                </w:rPr>
                <w:t>частью 6 статьи 21</w:t>
              </w:r>
            </w:hyperlink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Лесным кодексом, и случаев, если выборочные рубки не обеспечивают замену лесных насаждений, утрачивающих свои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средообразующие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,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водоохранные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>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851308" w:rsidRPr="00975E11" w:rsidRDefault="00851308" w:rsidP="00851308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</w:rPr>
            </w:pPr>
            <w:r w:rsidRPr="00975E11">
              <w:rPr>
                <w:rFonts w:ascii="PT Astra Serif" w:hAnsi="PT Astra Serif" w:cs="Arial"/>
              </w:rPr>
              <w:t xml:space="preserve">2) </w:t>
            </w:r>
            <w:bookmarkStart w:id="1" w:name="_Hlk164334117"/>
            <w:r w:rsidRPr="00975E11">
              <w:rPr>
                <w:rFonts w:ascii="PT Astra Serif" w:hAnsi="PT Astra Serif" w:cs="Arial"/>
              </w:rPr>
              <w:t>проведение выборочных рубок лесных насаждений, за исключением осуществляемых в целях вырубки</w:t>
            </w:r>
            <w:bookmarkEnd w:id="1"/>
            <w:r w:rsidRPr="00975E11">
              <w:rPr>
                <w:rFonts w:ascii="PT Astra Serif" w:hAnsi="PT Astra Serif" w:cs="Arial"/>
              </w:rPr>
              <w:t xml:space="preserve"> погибших и поврежденных лесных насаждений</w:t>
            </w:r>
            <w:r w:rsidRPr="00A93C9A">
              <w:rPr>
                <w:rFonts w:ascii="PT Astra Serif" w:hAnsi="PT Astra Serif" w:cs="Arial"/>
              </w:rPr>
              <w:t xml:space="preserve">, а </w:t>
            </w:r>
            <w:r w:rsidRPr="00A93C9A">
              <w:rPr>
                <w:rFonts w:ascii="PT Astra Serif" w:hAnsi="PT Astra Serif"/>
              </w:rPr>
              <w:t>на особо защитных участках лесов, предусмотренных пунктом 3 части 2 й статьи 119 Лесного кодекса –</w:t>
            </w:r>
            <w:r w:rsidRPr="00A93C9A">
              <w:rPr>
                <w:rFonts w:ascii="PT Astra Serif" w:hAnsi="PT Astra Serif" w:cs="Arial"/>
              </w:rPr>
              <w:t xml:space="preserve"> также в целях ухода за лесом</w:t>
            </w:r>
            <w:r w:rsidRPr="00975E11">
              <w:rPr>
                <w:rFonts w:ascii="PT Astra Serif" w:hAnsi="PT Astra Serif" w:cs="Arial"/>
              </w:rPr>
              <w:t>.</w:t>
            </w:r>
          </w:p>
          <w:p w:rsidR="00851308" w:rsidRPr="00975E11" w:rsidRDefault="00851308" w:rsidP="008513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3) ведение сельского хозяйства, за исключением сенокошения, пчеловодства и товарной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аквакультуры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(товарного рыбоводства);</w:t>
            </w:r>
          </w:p>
          <w:p w:rsidR="00851308" w:rsidRPr="00975E11" w:rsidRDefault="00851308" w:rsidP="008513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4) строительство и эксплуатация объектов капитального строительства, за исключением линейных объектов и гидротехнических сооружений.</w:t>
            </w:r>
          </w:p>
          <w:p w:rsidR="00851308" w:rsidRPr="00A93C9A" w:rsidRDefault="00851308" w:rsidP="00975E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51308" w:rsidRPr="00A93C9A" w:rsidTr="00247CDB">
        <w:trPr>
          <w:jc w:val="center"/>
        </w:trPr>
        <w:tc>
          <w:tcPr>
            <w:tcW w:w="482" w:type="dxa"/>
            <w:vAlign w:val="center"/>
          </w:tcPr>
          <w:p w:rsidR="00851308" w:rsidRPr="00A93C9A" w:rsidRDefault="00851308" w:rsidP="00975E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  <w:tc>
          <w:tcPr>
            <w:tcW w:w="2496" w:type="dxa"/>
            <w:vAlign w:val="center"/>
          </w:tcPr>
          <w:p w:rsidR="00851308" w:rsidRPr="00A93C9A" w:rsidRDefault="00851308" w:rsidP="008513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 3) части 2 статьи 119 Лесного кодекса</w:t>
            </w:r>
          </w:p>
        </w:tc>
        <w:tc>
          <w:tcPr>
            <w:tcW w:w="6661" w:type="dxa"/>
            <w:vAlign w:val="center"/>
          </w:tcPr>
          <w:p w:rsidR="00851308" w:rsidRPr="00975E11" w:rsidRDefault="00851308" w:rsidP="008513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запрещаются:</w:t>
            </w:r>
          </w:p>
          <w:p w:rsidR="00851308" w:rsidRPr="00975E11" w:rsidRDefault="00851308" w:rsidP="008513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1) проведение сплошных рубок лесных насаждений, за </w:t>
            </w:r>
            <w:r w:rsidRPr="00975E11">
              <w:rPr>
                <w:rFonts w:ascii="PT Astra Serif" w:hAnsi="PT Astra Serif" w:cs="Arial"/>
                <w:sz w:val="24"/>
                <w:szCs w:val="24"/>
              </w:rPr>
              <w:lastRenderedPageBreak/>
              <w:t xml:space="preserve">исключением случаев, предусмотренных </w:t>
            </w:r>
            <w:hyperlink r:id="rId8">
              <w:r w:rsidRPr="00975E11">
                <w:rPr>
                  <w:rFonts w:ascii="PT Astra Serif" w:hAnsi="PT Astra Serif" w:cs="Arial"/>
                  <w:sz w:val="24"/>
                  <w:szCs w:val="24"/>
                </w:rPr>
                <w:t>частью 6 статьи 21</w:t>
              </w:r>
            </w:hyperlink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Лесным кодексом, и случаев, если выборочные рубки не обеспечивают замену лесных насаждений, утрачивающих свои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средообразующие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,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водоохранные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>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851308" w:rsidRPr="00975E11" w:rsidRDefault="00851308" w:rsidP="00851308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</w:rPr>
            </w:pPr>
            <w:r w:rsidRPr="00975E11">
              <w:rPr>
                <w:rFonts w:ascii="PT Astra Serif" w:hAnsi="PT Astra Serif" w:cs="Arial"/>
              </w:rPr>
              <w:t>2) проведение выборочных рубок лесных насаждений, за исключением осуществляемых в целях вырубки погибших и поврежденных лесных насаждений</w:t>
            </w:r>
            <w:r w:rsidRPr="00A93C9A">
              <w:rPr>
                <w:rFonts w:ascii="PT Astra Serif" w:hAnsi="PT Astra Serif" w:cs="Arial"/>
              </w:rPr>
              <w:t xml:space="preserve">, </w:t>
            </w:r>
            <w:r w:rsidRPr="00A93C9A">
              <w:rPr>
                <w:rFonts w:ascii="PT Astra Serif" w:hAnsi="PT Astra Serif" w:cs="Arial"/>
              </w:rPr>
              <w:t>а</w:t>
            </w:r>
            <w:r w:rsidRPr="00A93C9A">
              <w:rPr>
                <w:rFonts w:ascii="PT Astra Serif" w:hAnsi="PT Astra Serif" w:cs="Arial"/>
              </w:rPr>
              <w:t xml:space="preserve"> также в целях ухода за лес</w:t>
            </w:r>
            <w:r w:rsidRPr="00A93C9A">
              <w:rPr>
                <w:rFonts w:ascii="PT Astra Serif" w:hAnsi="PT Astra Serif" w:cs="Arial"/>
              </w:rPr>
              <w:t>ными насаждениями</w:t>
            </w:r>
            <w:r w:rsidRPr="00975E11">
              <w:rPr>
                <w:rFonts w:ascii="PT Astra Serif" w:hAnsi="PT Astra Serif" w:cs="Arial"/>
              </w:rPr>
              <w:t>.</w:t>
            </w:r>
          </w:p>
          <w:p w:rsidR="00851308" w:rsidRPr="00975E11" w:rsidRDefault="00851308" w:rsidP="008513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3) ведение сельского хозяйства, за исключением сенокошения, пчеловодства и товарной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аквакультуры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(товарного рыбоводства);</w:t>
            </w:r>
          </w:p>
          <w:p w:rsidR="00851308" w:rsidRPr="00A93C9A" w:rsidRDefault="00851308" w:rsidP="00007A8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4) строительство и эксплуатация объектов капитального строительства, за исключением линейных объектов и гидротехнических сооружений.</w:t>
            </w:r>
          </w:p>
        </w:tc>
      </w:tr>
      <w:tr w:rsidR="00851308" w:rsidRPr="00A93C9A" w:rsidTr="00A93C9A">
        <w:trPr>
          <w:trHeight w:val="2106"/>
          <w:jc w:val="center"/>
        </w:trPr>
        <w:tc>
          <w:tcPr>
            <w:tcW w:w="482" w:type="dxa"/>
          </w:tcPr>
          <w:p w:rsidR="00851308" w:rsidRPr="00975E11" w:rsidRDefault="00851308" w:rsidP="00975E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2496" w:type="dxa"/>
          </w:tcPr>
          <w:p w:rsidR="00851308" w:rsidRPr="00975E11" w:rsidRDefault="00851308" w:rsidP="008513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 4) части 2 статьи 119 Лесного кодекса</w:t>
            </w:r>
          </w:p>
        </w:tc>
        <w:tc>
          <w:tcPr>
            <w:tcW w:w="6661" w:type="dxa"/>
          </w:tcPr>
          <w:p w:rsidR="00851308" w:rsidRPr="00975E11" w:rsidRDefault="00851308" w:rsidP="00975E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bookmarkStart w:id="2" w:name="_Hlk164334238"/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</w:t>
            </w:r>
            <w:bookmarkEnd w:id="2"/>
            <w:r w:rsidRPr="00975E11">
              <w:rPr>
                <w:rFonts w:ascii="PT Astra Serif" w:hAnsi="PT Astra Serif" w:cs="Arial"/>
                <w:sz w:val="24"/>
                <w:szCs w:val="24"/>
              </w:rPr>
              <w:t>:</w:t>
            </w:r>
          </w:p>
          <w:p w:rsidR="00851308" w:rsidRPr="00975E11" w:rsidRDefault="00851308" w:rsidP="00975E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1) проведение рубок лесных насаждений;</w:t>
            </w:r>
          </w:p>
          <w:p w:rsidR="00851308" w:rsidRPr="00975E11" w:rsidRDefault="00851308" w:rsidP="00975E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2) использование токсичных химических препаратов;</w:t>
            </w:r>
          </w:p>
          <w:p w:rsidR="00851308" w:rsidRPr="00975E11" w:rsidRDefault="00851308" w:rsidP="00975E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3) ведение сельского хозяйства;</w:t>
            </w:r>
          </w:p>
          <w:p w:rsidR="00851308" w:rsidRPr="00975E11" w:rsidRDefault="00851308" w:rsidP="00975E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4) разведка и добыча полезных ископаемых;</w:t>
            </w:r>
          </w:p>
          <w:p w:rsidR="00851308" w:rsidRPr="00975E11" w:rsidRDefault="00851308" w:rsidP="00975E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5) строительство и эксплуатация объектов капитального строительства.</w:t>
            </w:r>
            <w:r w:rsidR="00007A84">
              <w:rPr>
                <w:rFonts w:ascii="PT Astra Serif" w:hAnsi="PT Astra Serif" w:cs="Arial"/>
                <w:sz w:val="24"/>
                <w:szCs w:val="24"/>
              </w:rPr>
              <w:t>»</w:t>
            </w:r>
          </w:p>
        </w:tc>
      </w:tr>
    </w:tbl>
    <w:p w:rsidR="004A62E6" w:rsidRDefault="004A62E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A62E6" w:rsidRDefault="004A62E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A62E6" w:rsidRDefault="004A62E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D1628">
        <w:tc>
          <w:tcPr>
            <w:tcW w:w="3831" w:type="dxa"/>
            <w:shd w:val="clear" w:color="FFFFFF" w:fill="FFFFFF"/>
            <w:vAlign w:val="center"/>
          </w:tcPr>
          <w:p w:rsidR="00AD1628" w:rsidRDefault="00A93C9A" w:rsidP="00A93C9A">
            <w:pPr>
              <w:rPr>
                <w:rFonts w:ascii="PT Astra Serif" w:eastAsia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</w:t>
            </w:r>
            <w:r w:rsidR="00E7730D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E7730D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D1628" w:rsidRDefault="00E7730D" w:rsidP="00A93C9A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</w:t>
            </w:r>
            <w:r w:rsidR="00A93C9A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И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. </w:t>
            </w:r>
            <w:r w:rsidR="00A93C9A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Струко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в</w:t>
            </w:r>
          </w:p>
        </w:tc>
      </w:tr>
    </w:tbl>
    <w:p w:rsidR="004A62E6" w:rsidRDefault="004A62E6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4A62E6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AD1628" w:rsidRDefault="00AD1628" w:rsidP="004A62E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A93C9A" w:rsidRDefault="00A93C9A" w:rsidP="004A62E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007A84" w:rsidRDefault="00007A84" w:rsidP="004A62E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007A84" w:rsidRDefault="00007A84" w:rsidP="004A62E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007A84" w:rsidRDefault="00007A84" w:rsidP="004A62E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007A84" w:rsidRDefault="00007A84" w:rsidP="004A62E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007A84" w:rsidRDefault="00007A84" w:rsidP="004A62E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007A84" w:rsidRDefault="00007A84" w:rsidP="004A62E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007A84" w:rsidRDefault="00007A84" w:rsidP="004A62E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007A84" w:rsidRDefault="00007A84" w:rsidP="004A62E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007A84" w:rsidRDefault="00007A84" w:rsidP="004A62E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007A84" w:rsidRDefault="00007A84" w:rsidP="004A62E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007A84" w:rsidRDefault="00007A84" w:rsidP="004A62E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007A84" w:rsidRDefault="00007A84" w:rsidP="004A62E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007A84" w:rsidRDefault="00007A84" w:rsidP="004A62E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007A84" w:rsidRDefault="00007A84" w:rsidP="004A62E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bookmarkStart w:id="3" w:name="_GoBack"/>
      <w:bookmarkEnd w:id="3"/>
    </w:p>
    <w:p w:rsidR="00A93C9A" w:rsidRPr="00A93C9A" w:rsidRDefault="00A93C9A" w:rsidP="004A62E6">
      <w:pPr>
        <w:tabs>
          <w:tab w:val="left" w:pos="7088"/>
        </w:tabs>
        <w:rPr>
          <w:rFonts w:ascii="PT Astra Serif" w:hAnsi="PT Astra Serif" w:cs="PT Astra Serif"/>
          <w:sz w:val="22"/>
          <w:szCs w:val="22"/>
        </w:rPr>
      </w:pPr>
      <w:r w:rsidRPr="00A93C9A">
        <w:rPr>
          <w:rFonts w:ascii="PT Astra Serif" w:hAnsi="PT Astra Serif" w:cs="PT Astra Serif"/>
          <w:sz w:val="22"/>
          <w:szCs w:val="22"/>
        </w:rPr>
        <w:t>Круглова Т.П.</w:t>
      </w:r>
    </w:p>
    <w:sectPr w:rsidR="00A93C9A" w:rsidRPr="00A93C9A" w:rsidSect="004A62E6">
      <w:headerReference w:type="default" r:id="rId11"/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2E6" w:rsidRDefault="004A62E6">
      <w:r>
        <w:separator/>
      </w:r>
    </w:p>
  </w:endnote>
  <w:endnote w:type="continuationSeparator" w:id="0">
    <w:p w:rsidR="004A62E6" w:rsidRDefault="004A6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2E6" w:rsidRDefault="004A62E6">
      <w:r>
        <w:separator/>
      </w:r>
    </w:p>
  </w:footnote>
  <w:footnote w:type="continuationSeparator" w:id="0">
    <w:p w:rsidR="004A62E6" w:rsidRDefault="004A62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Pr="00975E11" w:rsidRDefault="00E7730D">
    <w:pPr>
      <w:pStyle w:val="af"/>
      <w:spacing w:before="0"/>
      <w:rPr>
        <w:rFonts w:ascii="PT Astra Serif" w:hAnsi="PT Astra Serif"/>
        <w:b w:val="0"/>
        <w:szCs w:val="28"/>
      </w:rPr>
    </w:pPr>
    <w:r w:rsidRPr="00975E11">
      <w:rPr>
        <w:rFonts w:ascii="PT Astra Serif" w:hAnsi="PT Astra Serif"/>
        <w:b w:val="0"/>
        <w:szCs w:val="28"/>
      </w:rPr>
      <w:fldChar w:fldCharType="begin"/>
    </w:r>
    <w:r w:rsidRPr="00975E11">
      <w:rPr>
        <w:rFonts w:ascii="PT Astra Serif" w:hAnsi="PT Astra Serif"/>
        <w:b w:val="0"/>
        <w:szCs w:val="28"/>
      </w:rPr>
      <w:instrText xml:space="preserve"> PAGE   \* MERGEFORMAT </w:instrText>
    </w:r>
    <w:r w:rsidRPr="00975E11">
      <w:rPr>
        <w:rFonts w:ascii="PT Astra Serif" w:hAnsi="PT Astra Serif"/>
        <w:b w:val="0"/>
        <w:szCs w:val="28"/>
      </w:rPr>
      <w:fldChar w:fldCharType="separate"/>
    </w:r>
    <w:r w:rsidR="00007A84">
      <w:rPr>
        <w:rFonts w:ascii="PT Astra Serif" w:hAnsi="PT Astra Serif"/>
        <w:b w:val="0"/>
        <w:noProof/>
        <w:szCs w:val="28"/>
      </w:rPr>
      <w:t>2</w:t>
    </w:r>
    <w:r w:rsidRPr="00975E11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Default="008C7EDE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8C7EDE"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9" type="#_x0000_t75" style="width:57pt;height:51.75pt;visibility:visible">
          <v:imagedata r:id="rId1" o:title=""/>
        </v:shape>
      </w:pict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AD1628" w:rsidRDefault="00E7730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2E6" w:rsidRDefault="004A62E6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A93C9A" w:rsidRPr="00A93C9A"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62E6"/>
    <w:rsid w:val="00007A84"/>
    <w:rsid w:val="004A62E6"/>
    <w:rsid w:val="005D6662"/>
    <w:rsid w:val="00665868"/>
    <w:rsid w:val="00851308"/>
    <w:rsid w:val="008C7EDE"/>
    <w:rsid w:val="00975E11"/>
    <w:rsid w:val="00A93C9A"/>
    <w:rsid w:val="00AD1628"/>
    <w:rsid w:val="00BF747B"/>
    <w:rsid w:val="00E7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CA0114-9F1D-4F50-91EC-0A444C5E2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975E1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7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&#1055;&#1086;&#1083;&#1100;&#1079;&#1086;&#1074;&#1072;&#1090;&#1077;&#1083;&#1100;&#1089;&#1082;&#1080;&#1077;%20&#1096;&#1072;&#1073;&#1083;&#1086;&#1085;&#1099;%20Office\&#1041;&#1083;&#1072;&#1085;&#1082;%20&#1087;&#1088;&#1080;&#1082;&#1072;&#1079;&#1072;%20&#1044;&#1051;&#1061;%20&#1058;&#1054;%20(&#1057;&#1069;&#1044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ДЛХ ТО (СЭД)</Template>
  <TotalTime>66</TotalTime>
  <Pages>3</Pages>
  <Words>855</Words>
  <Characters>4876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2</cp:revision>
  <dcterms:created xsi:type="dcterms:W3CDTF">2026-02-09T09:46:00Z</dcterms:created>
  <dcterms:modified xsi:type="dcterms:W3CDTF">2026-02-09T10:58:00Z</dcterms:modified>
</cp:coreProperties>
</file>