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DB417" w14:textId="77777777" w:rsidR="00BE1210" w:rsidRDefault="00BE1210">
      <w:pPr>
        <w:pStyle w:val="ConsPlusTitlePage"/>
      </w:pPr>
    </w:p>
    <w:p w14:paraId="7AB28DF3" w14:textId="77777777" w:rsidR="00D75D4D" w:rsidRPr="00425507" w:rsidRDefault="00D75D4D" w:rsidP="00D75D4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noProof/>
          <w:color w:val="000000" w:themeColor="text1"/>
          <w:lang w:eastAsia="ru-RU"/>
        </w:rPr>
      </w:pPr>
      <w:r w:rsidRPr="00425507">
        <w:rPr>
          <w:rFonts w:ascii="PT Astra Serif" w:hAnsi="PT Astra Serif"/>
          <w:noProof/>
          <w:color w:val="000000" w:themeColor="text1"/>
          <w:lang w:eastAsia="ru-RU"/>
        </w:rPr>
        <w:drawing>
          <wp:inline distT="0" distB="0" distL="0" distR="0" wp14:anchorId="7FB2D104" wp14:editId="359BAE29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C9AF0" w14:textId="77777777" w:rsidR="00D75D4D" w:rsidRPr="00425507" w:rsidRDefault="00D75D4D" w:rsidP="00D75D4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noProof/>
          <w:color w:val="000000" w:themeColor="text1"/>
          <w:lang w:eastAsia="ru-RU"/>
        </w:rPr>
      </w:pPr>
    </w:p>
    <w:p w14:paraId="2BD0C62D" w14:textId="77777777" w:rsidR="00D75D4D" w:rsidRPr="00425507" w:rsidRDefault="00D75D4D" w:rsidP="00D75D4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  <w:t>АДМИНИСТРАЦИЯ</w:t>
      </w:r>
      <w:r w:rsidRPr="00425507"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  <w:t xml:space="preserve"> ТОМСКОЙ ОБЛАСТИ</w:t>
      </w:r>
    </w:p>
    <w:p w14:paraId="034F6FCA" w14:textId="77777777" w:rsidR="00D75D4D" w:rsidRPr="00425507" w:rsidRDefault="00D75D4D" w:rsidP="00D75D4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6"/>
          <w:szCs w:val="26"/>
          <w:lang w:eastAsia="ru-RU"/>
        </w:rPr>
      </w:pPr>
    </w:p>
    <w:p w14:paraId="198037C8" w14:textId="77777777" w:rsidR="00D75D4D" w:rsidRPr="00425507" w:rsidRDefault="00D75D4D" w:rsidP="00D75D4D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</w:pPr>
      <w:r w:rsidRPr="00425507"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  <w:t>ПОСТАНОВЛЕНИЕ</w:t>
      </w:r>
    </w:p>
    <w:p w14:paraId="66E8AB41" w14:textId="77777777" w:rsidR="00BE1210" w:rsidRDefault="00BE1210">
      <w:pPr>
        <w:pStyle w:val="ConsPlusNormal"/>
        <w:jc w:val="both"/>
        <w:outlineLvl w:val="0"/>
      </w:pPr>
    </w:p>
    <w:p w14:paraId="06FEC4EB" w14:textId="77777777" w:rsidR="00BE1210" w:rsidRDefault="00BE1210">
      <w:pPr>
        <w:pStyle w:val="ConsPlusTitle"/>
        <w:jc w:val="both"/>
      </w:pPr>
    </w:p>
    <w:p w14:paraId="6AD03B27" w14:textId="4946A70D" w:rsidR="00B37444" w:rsidRPr="00B37444" w:rsidRDefault="00340777" w:rsidP="00B3744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_Hlk205382435"/>
      <w:r w:rsidRPr="00B37444">
        <w:rPr>
          <w:rFonts w:ascii="PT Astra Serif" w:hAnsi="PT Astra Serif"/>
          <w:b w:val="0"/>
          <w:sz w:val="26"/>
          <w:szCs w:val="26"/>
        </w:rPr>
        <w:t>Об утверждении перечня индикаторов риска нарушения обязательных требований при осуществлении регионального государственного контроля (надзора)</w:t>
      </w:r>
      <w:bookmarkStart w:id="1" w:name="_Hlk190097332"/>
      <w:r w:rsidR="0028729B" w:rsidRPr="00B37444">
        <w:rPr>
          <w:rFonts w:ascii="PT Astra Serif" w:hAnsi="PT Astra Serif"/>
          <w:b w:val="0"/>
          <w:sz w:val="26"/>
          <w:szCs w:val="26"/>
        </w:rPr>
        <w:t xml:space="preserve"> в области </w:t>
      </w:r>
      <w:bookmarkStart w:id="2" w:name="_Hlk190102399"/>
      <w:r w:rsidR="0028729B" w:rsidRPr="00B37444">
        <w:rPr>
          <w:rFonts w:ascii="PT Astra Serif" w:hAnsi="PT Astra Serif"/>
          <w:b w:val="0"/>
          <w:sz w:val="26"/>
          <w:szCs w:val="26"/>
        </w:rPr>
        <w:t>продажи безалкогольных тонизирующих напитков (в том числе энергетических)</w:t>
      </w:r>
      <w:bookmarkEnd w:id="2"/>
      <w:r w:rsidR="00B37444" w:rsidRPr="00B37444">
        <w:rPr>
          <w:rFonts w:ascii="PT Astra Serif" w:hAnsi="PT Astra Serif"/>
          <w:b w:val="0"/>
          <w:sz w:val="26"/>
          <w:szCs w:val="26"/>
        </w:rPr>
        <w:t>, и</w:t>
      </w:r>
      <w:r w:rsidR="00B37444" w:rsidRPr="00B37444">
        <w:rPr>
          <w:rFonts w:ascii="PT Astra Serif" w:hAnsi="PT Astra Serif"/>
          <w:b w:val="0"/>
          <w:bCs/>
          <w:sz w:val="26"/>
          <w:szCs w:val="26"/>
        </w:rPr>
        <w:t>ндикативных показателей регионального государственного контроля (надзора)</w:t>
      </w:r>
      <w:r w:rsidR="00B37444" w:rsidRPr="00B37444">
        <w:rPr>
          <w:rFonts w:ascii="PT Astra Serif" w:hAnsi="PT Astra Serif"/>
          <w:sz w:val="26"/>
          <w:szCs w:val="26"/>
        </w:rPr>
        <w:t xml:space="preserve"> </w:t>
      </w:r>
      <w:r w:rsidR="00B37444" w:rsidRPr="00B37444">
        <w:rPr>
          <w:rFonts w:ascii="PT Astra Serif" w:hAnsi="PT Astra Serif"/>
          <w:b w:val="0"/>
          <w:sz w:val="26"/>
          <w:szCs w:val="26"/>
        </w:rPr>
        <w:t>в области продажи безалкогольных тонизирующих напитков (в том числе энергетических) на территории Томской области</w:t>
      </w:r>
    </w:p>
    <w:bookmarkEnd w:id="0"/>
    <w:p w14:paraId="76D518D9" w14:textId="517A3C94" w:rsidR="00BE1210" w:rsidRPr="00340777" w:rsidRDefault="00BE1210" w:rsidP="00340777">
      <w:pPr>
        <w:pStyle w:val="ConsPlusTitle"/>
        <w:jc w:val="center"/>
        <w:rPr>
          <w:rFonts w:ascii="PT Astra Serif" w:hAnsi="PT Astra Serif"/>
          <w:b w:val="0"/>
          <w:color w:val="0000FF"/>
          <w:sz w:val="26"/>
          <w:szCs w:val="26"/>
        </w:rPr>
      </w:pPr>
    </w:p>
    <w:bookmarkEnd w:id="1"/>
    <w:p w14:paraId="45D5E326" w14:textId="77777777" w:rsidR="00BE1210" w:rsidRPr="00340777" w:rsidRDefault="00BE1210">
      <w:pPr>
        <w:pStyle w:val="ConsPlusNormal"/>
        <w:jc w:val="both"/>
        <w:rPr>
          <w:color w:val="0000FF"/>
        </w:rPr>
      </w:pPr>
    </w:p>
    <w:p w14:paraId="3C308B6E" w14:textId="2AAFCEC2" w:rsidR="00340777" w:rsidRPr="002D7F2C" w:rsidRDefault="00340777" w:rsidP="002D7F2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40777">
        <w:rPr>
          <w:rFonts w:ascii="PT Astra Serif" w:hAnsi="PT Astra Serif"/>
          <w:sz w:val="26"/>
          <w:szCs w:val="26"/>
        </w:rPr>
        <w:t xml:space="preserve">В соответствии с </w:t>
      </w:r>
      <w:r w:rsidR="00AF1B69">
        <w:rPr>
          <w:rFonts w:ascii="PT Astra Serif" w:hAnsi="PT Astra Serif"/>
          <w:sz w:val="26"/>
          <w:szCs w:val="26"/>
        </w:rPr>
        <w:t xml:space="preserve">пунктом 2 </w:t>
      </w:r>
      <w:r w:rsidRPr="00340777">
        <w:rPr>
          <w:rFonts w:ascii="PT Astra Serif" w:hAnsi="PT Astra Serif"/>
          <w:sz w:val="26"/>
          <w:szCs w:val="26"/>
        </w:rPr>
        <w:t>част</w:t>
      </w:r>
      <w:r w:rsidR="00AF1B69">
        <w:rPr>
          <w:rFonts w:ascii="PT Astra Serif" w:hAnsi="PT Astra Serif"/>
          <w:sz w:val="26"/>
          <w:szCs w:val="26"/>
        </w:rPr>
        <w:t>и</w:t>
      </w:r>
      <w:r w:rsidRPr="00340777">
        <w:rPr>
          <w:rFonts w:ascii="PT Astra Serif" w:hAnsi="PT Astra Serif"/>
          <w:sz w:val="26"/>
          <w:szCs w:val="26"/>
        </w:rPr>
        <w:t xml:space="preserve"> 10 </w:t>
      </w:r>
      <w:r w:rsidRPr="00BF7B97">
        <w:rPr>
          <w:rFonts w:ascii="PT Astra Serif" w:hAnsi="PT Astra Serif"/>
          <w:sz w:val="26"/>
          <w:szCs w:val="26"/>
        </w:rPr>
        <w:t>статьи 23</w:t>
      </w:r>
      <w:r w:rsidR="002D7F2C" w:rsidRPr="00BF7B97">
        <w:rPr>
          <w:rFonts w:ascii="PT Astra Serif" w:hAnsi="PT Astra Serif"/>
          <w:sz w:val="26"/>
          <w:szCs w:val="26"/>
        </w:rPr>
        <w:t>, частью 4 статьи 30</w:t>
      </w:r>
      <w:r w:rsidRPr="00BF7B97">
        <w:rPr>
          <w:rFonts w:ascii="PT Astra Serif" w:hAnsi="PT Astra Serif"/>
          <w:sz w:val="26"/>
          <w:szCs w:val="26"/>
        </w:rPr>
        <w:t xml:space="preserve"> Федерального </w:t>
      </w:r>
      <w:r w:rsidRPr="00340777">
        <w:rPr>
          <w:rFonts w:ascii="PT Astra Serif" w:hAnsi="PT Astra Serif"/>
          <w:sz w:val="26"/>
          <w:szCs w:val="26"/>
        </w:rPr>
        <w:t xml:space="preserve">закона от 31 июля 2020 года </w:t>
      </w:r>
      <w:r w:rsidRPr="002D7F2C">
        <w:rPr>
          <w:rFonts w:ascii="PT Astra Serif" w:hAnsi="PT Astra Serif"/>
          <w:sz w:val="26"/>
          <w:szCs w:val="26"/>
        </w:rPr>
        <w:t>№</w:t>
      </w:r>
      <w:r w:rsidRPr="00340777">
        <w:rPr>
          <w:rFonts w:ascii="PT Astra Serif" w:hAnsi="PT Astra Serif"/>
          <w:sz w:val="26"/>
          <w:szCs w:val="26"/>
        </w:rPr>
        <w:t xml:space="preserve"> 248-ФЗ </w:t>
      </w:r>
      <w:r w:rsidRPr="002D7F2C">
        <w:rPr>
          <w:rFonts w:ascii="PT Astra Serif" w:hAnsi="PT Astra Serif"/>
          <w:sz w:val="26"/>
          <w:szCs w:val="26"/>
        </w:rPr>
        <w:t>«</w:t>
      </w:r>
      <w:r w:rsidRPr="00340777">
        <w:rPr>
          <w:rFonts w:ascii="PT Astra Serif" w:hAnsi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Pr="002D7F2C">
        <w:rPr>
          <w:rFonts w:ascii="PT Astra Serif" w:hAnsi="PT Astra Serif"/>
          <w:sz w:val="26"/>
          <w:szCs w:val="26"/>
        </w:rPr>
        <w:t>»</w:t>
      </w:r>
    </w:p>
    <w:p w14:paraId="52A213D5" w14:textId="7C35DB38" w:rsidR="00340777" w:rsidRPr="00340777" w:rsidRDefault="00340777" w:rsidP="00340777">
      <w:pPr>
        <w:pStyle w:val="ConsPlusNormal"/>
        <w:ind w:firstLine="709"/>
        <w:rPr>
          <w:rFonts w:ascii="PT Astra Serif" w:hAnsi="PT Astra Serif"/>
          <w:sz w:val="26"/>
          <w:szCs w:val="26"/>
        </w:rPr>
      </w:pPr>
      <w:r w:rsidRPr="002D7F2C">
        <w:rPr>
          <w:rFonts w:ascii="PT Astra Serif" w:hAnsi="PT Astra Serif"/>
          <w:sz w:val="26"/>
          <w:szCs w:val="26"/>
        </w:rPr>
        <w:t>ПОСТАНОВЛЯЮ</w:t>
      </w:r>
      <w:r w:rsidRPr="00340777">
        <w:rPr>
          <w:rFonts w:ascii="PT Astra Serif" w:hAnsi="PT Astra Serif"/>
          <w:sz w:val="26"/>
          <w:szCs w:val="26"/>
        </w:rPr>
        <w:t>:</w:t>
      </w:r>
    </w:p>
    <w:p w14:paraId="5F30D40E" w14:textId="77777777" w:rsidR="00CB5C4B" w:rsidRPr="002D7F2C" w:rsidRDefault="00340777" w:rsidP="00340777">
      <w:pPr>
        <w:pStyle w:val="ConsPlusTitle"/>
        <w:ind w:firstLine="709"/>
        <w:jc w:val="both"/>
        <w:rPr>
          <w:rFonts w:ascii="PT Astra Serif" w:hAnsi="PT Astra Serif"/>
          <w:b w:val="0"/>
          <w:bCs/>
          <w:sz w:val="26"/>
          <w:szCs w:val="26"/>
        </w:rPr>
      </w:pPr>
      <w:r w:rsidRPr="00340777">
        <w:rPr>
          <w:rFonts w:ascii="PT Astra Serif" w:hAnsi="PT Astra Serif"/>
          <w:b w:val="0"/>
          <w:bCs/>
          <w:sz w:val="26"/>
          <w:szCs w:val="26"/>
        </w:rPr>
        <w:t>1. Утвердить</w:t>
      </w:r>
      <w:r w:rsidR="00CB5C4B" w:rsidRPr="002D7F2C">
        <w:rPr>
          <w:rFonts w:ascii="PT Astra Serif" w:hAnsi="PT Astra Serif"/>
          <w:b w:val="0"/>
          <w:bCs/>
          <w:sz w:val="26"/>
          <w:szCs w:val="26"/>
        </w:rPr>
        <w:t>:</w:t>
      </w:r>
    </w:p>
    <w:p w14:paraId="2EDFBFA0" w14:textId="5720A606" w:rsidR="00340777" w:rsidRPr="002D7F2C" w:rsidRDefault="00CB5C4B" w:rsidP="00340777">
      <w:pPr>
        <w:pStyle w:val="ConsPlusTitle"/>
        <w:ind w:firstLine="709"/>
        <w:jc w:val="both"/>
        <w:rPr>
          <w:rFonts w:ascii="PT Astra Serif" w:hAnsi="PT Astra Serif"/>
          <w:b w:val="0"/>
          <w:bCs/>
          <w:sz w:val="26"/>
          <w:szCs w:val="26"/>
        </w:rPr>
      </w:pPr>
      <w:bookmarkStart w:id="3" w:name="_Hlk205382962"/>
      <w:r w:rsidRPr="002D7F2C">
        <w:rPr>
          <w:rFonts w:ascii="PT Astra Serif" w:hAnsi="PT Astra Serif"/>
          <w:b w:val="0"/>
          <w:bCs/>
          <w:sz w:val="26"/>
          <w:szCs w:val="26"/>
        </w:rPr>
        <w:t>1) П</w:t>
      </w:r>
      <w:r w:rsidR="00340777" w:rsidRPr="00340777">
        <w:rPr>
          <w:rFonts w:ascii="PT Astra Serif" w:hAnsi="PT Astra Serif"/>
          <w:b w:val="0"/>
          <w:bCs/>
          <w:sz w:val="26"/>
          <w:szCs w:val="26"/>
        </w:rPr>
        <w:t>еречень</w:t>
      </w:r>
      <w:r w:rsidR="00340777" w:rsidRPr="00340777">
        <w:rPr>
          <w:rFonts w:ascii="PT Astra Serif" w:hAnsi="PT Astra Serif"/>
          <w:sz w:val="26"/>
          <w:szCs w:val="26"/>
        </w:rPr>
        <w:t xml:space="preserve"> </w:t>
      </w:r>
      <w:r w:rsidR="00340777" w:rsidRPr="002D7F2C">
        <w:rPr>
          <w:rFonts w:ascii="PT Astra Serif" w:hAnsi="PT Astra Serif"/>
          <w:b w:val="0"/>
          <w:sz w:val="26"/>
          <w:szCs w:val="26"/>
        </w:rPr>
        <w:t xml:space="preserve">индикаторов риска нарушения обязательных требований при осуществлении регионального государственного контроля (надзора) в области продажи безалкогольных тонизирующих напитков (в том числе энергетических) на территории Томской области </w:t>
      </w:r>
      <w:r w:rsidR="00340777" w:rsidRPr="00340777">
        <w:rPr>
          <w:rFonts w:ascii="PT Astra Serif" w:hAnsi="PT Astra Serif"/>
          <w:b w:val="0"/>
          <w:bCs/>
          <w:sz w:val="26"/>
          <w:szCs w:val="26"/>
        </w:rPr>
        <w:t xml:space="preserve">согласно приложению </w:t>
      </w:r>
      <w:r w:rsidRPr="002D7F2C">
        <w:rPr>
          <w:rFonts w:ascii="PT Astra Serif" w:hAnsi="PT Astra Serif"/>
          <w:b w:val="0"/>
          <w:bCs/>
          <w:sz w:val="26"/>
          <w:szCs w:val="26"/>
        </w:rPr>
        <w:t xml:space="preserve">№ 1 </w:t>
      </w:r>
      <w:r w:rsidR="00340777" w:rsidRPr="00340777">
        <w:rPr>
          <w:rFonts w:ascii="PT Astra Serif" w:hAnsi="PT Astra Serif"/>
          <w:b w:val="0"/>
          <w:bCs/>
          <w:sz w:val="26"/>
          <w:szCs w:val="26"/>
        </w:rPr>
        <w:t>к настоящему постановлению</w:t>
      </w:r>
      <w:r w:rsidRPr="002D7F2C">
        <w:rPr>
          <w:rFonts w:ascii="PT Astra Serif" w:hAnsi="PT Astra Serif"/>
          <w:b w:val="0"/>
          <w:bCs/>
          <w:sz w:val="26"/>
          <w:szCs w:val="26"/>
        </w:rPr>
        <w:t>;</w:t>
      </w:r>
    </w:p>
    <w:p w14:paraId="69F520C7" w14:textId="2054440A" w:rsidR="00CB5C4B" w:rsidRPr="00B37444" w:rsidRDefault="00CB5C4B" w:rsidP="00B37444">
      <w:pPr>
        <w:pStyle w:val="ConsPlusTitle"/>
        <w:ind w:firstLine="709"/>
        <w:jc w:val="both"/>
        <w:rPr>
          <w:rFonts w:ascii="PT Astra Serif" w:hAnsi="PT Astra Serif"/>
          <w:b w:val="0"/>
          <w:bCs/>
          <w:sz w:val="26"/>
          <w:szCs w:val="26"/>
        </w:rPr>
      </w:pPr>
      <w:r w:rsidRPr="002D7F2C">
        <w:rPr>
          <w:rFonts w:ascii="PT Astra Serif" w:hAnsi="PT Astra Serif"/>
          <w:b w:val="0"/>
          <w:bCs/>
          <w:sz w:val="26"/>
          <w:szCs w:val="26"/>
        </w:rPr>
        <w:t xml:space="preserve">2) </w:t>
      </w:r>
      <w:r w:rsidR="00B37444">
        <w:rPr>
          <w:rFonts w:ascii="PT Astra Serif" w:hAnsi="PT Astra Serif"/>
          <w:b w:val="0"/>
          <w:bCs/>
          <w:sz w:val="26"/>
          <w:szCs w:val="26"/>
        </w:rPr>
        <w:t>И</w:t>
      </w:r>
      <w:r w:rsidR="00B37444" w:rsidRPr="002D7F2C">
        <w:rPr>
          <w:rFonts w:ascii="PT Astra Serif" w:hAnsi="PT Astra Serif"/>
          <w:b w:val="0"/>
          <w:bCs/>
          <w:sz w:val="26"/>
          <w:szCs w:val="26"/>
        </w:rPr>
        <w:t>ндикативны</w:t>
      </w:r>
      <w:r w:rsidR="00B37444">
        <w:rPr>
          <w:rFonts w:ascii="PT Astra Serif" w:hAnsi="PT Astra Serif"/>
          <w:b w:val="0"/>
          <w:bCs/>
          <w:sz w:val="26"/>
          <w:szCs w:val="26"/>
        </w:rPr>
        <w:t>е</w:t>
      </w:r>
      <w:r w:rsidR="00B37444" w:rsidRPr="002D7F2C">
        <w:rPr>
          <w:rFonts w:ascii="PT Astra Serif" w:hAnsi="PT Astra Serif"/>
          <w:b w:val="0"/>
          <w:bCs/>
          <w:sz w:val="26"/>
          <w:szCs w:val="26"/>
        </w:rPr>
        <w:t xml:space="preserve"> показател</w:t>
      </w:r>
      <w:r w:rsidR="00B37444">
        <w:rPr>
          <w:rFonts w:ascii="PT Astra Serif" w:hAnsi="PT Astra Serif"/>
          <w:b w:val="0"/>
          <w:bCs/>
          <w:sz w:val="26"/>
          <w:szCs w:val="26"/>
        </w:rPr>
        <w:t>и</w:t>
      </w:r>
      <w:r w:rsidR="00B37444" w:rsidRPr="002D7F2C">
        <w:rPr>
          <w:rFonts w:ascii="PT Astra Serif" w:hAnsi="PT Astra Serif"/>
          <w:b w:val="0"/>
          <w:bCs/>
          <w:sz w:val="26"/>
          <w:szCs w:val="26"/>
        </w:rPr>
        <w:t xml:space="preserve"> регионального государственного контроля (надзора</w:t>
      </w:r>
      <w:r w:rsidR="00B37444" w:rsidRPr="00B37444">
        <w:rPr>
          <w:rFonts w:ascii="PT Astra Serif" w:hAnsi="PT Astra Serif"/>
          <w:b w:val="0"/>
          <w:bCs/>
          <w:sz w:val="26"/>
          <w:szCs w:val="26"/>
        </w:rPr>
        <w:t>)</w:t>
      </w:r>
      <w:r w:rsidR="00B37444" w:rsidRPr="00B37444">
        <w:rPr>
          <w:rFonts w:ascii="PT Astra Serif" w:hAnsi="PT Astra Serif"/>
          <w:sz w:val="26"/>
          <w:szCs w:val="26"/>
        </w:rPr>
        <w:t xml:space="preserve"> </w:t>
      </w:r>
      <w:r w:rsidR="00B37444" w:rsidRPr="00B37444">
        <w:rPr>
          <w:rFonts w:ascii="PT Astra Serif" w:hAnsi="PT Astra Serif"/>
          <w:b w:val="0"/>
          <w:sz w:val="26"/>
          <w:szCs w:val="26"/>
        </w:rPr>
        <w:t xml:space="preserve">в области продажи безалкогольных тонизирующих напитков (в том числе энергетических) на территории Томской области </w:t>
      </w:r>
      <w:r w:rsidRPr="00340777">
        <w:rPr>
          <w:rFonts w:ascii="PT Astra Serif" w:hAnsi="PT Astra Serif"/>
          <w:b w:val="0"/>
          <w:bCs/>
          <w:sz w:val="26"/>
          <w:szCs w:val="26"/>
        </w:rPr>
        <w:t xml:space="preserve">согласно приложению </w:t>
      </w:r>
      <w:r w:rsidRPr="00B37444">
        <w:rPr>
          <w:rFonts w:ascii="PT Astra Serif" w:hAnsi="PT Astra Serif"/>
          <w:b w:val="0"/>
          <w:bCs/>
          <w:sz w:val="26"/>
          <w:szCs w:val="26"/>
        </w:rPr>
        <w:t xml:space="preserve">№ 2 </w:t>
      </w:r>
      <w:r w:rsidRPr="00340777">
        <w:rPr>
          <w:rFonts w:ascii="PT Astra Serif" w:hAnsi="PT Astra Serif"/>
          <w:b w:val="0"/>
          <w:bCs/>
          <w:sz w:val="26"/>
          <w:szCs w:val="26"/>
        </w:rPr>
        <w:t>к настоящему постановлению</w:t>
      </w:r>
      <w:r w:rsidR="00B37444" w:rsidRPr="00B37444">
        <w:rPr>
          <w:rFonts w:ascii="PT Astra Serif" w:hAnsi="PT Astra Serif"/>
          <w:b w:val="0"/>
          <w:bCs/>
          <w:sz w:val="26"/>
          <w:szCs w:val="26"/>
        </w:rPr>
        <w:t>.</w:t>
      </w:r>
    </w:p>
    <w:bookmarkEnd w:id="3"/>
    <w:p w14:paraId="2757282C" w14:textId="5ED027DF" w:rsidR="00BE1210" w:rsidRPr="002D7F2C" w:rsidRDefault="00340777" w:rsidP="0034077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40777">
        <w:rPr>
          <w:rFonts w:ascii="PT Astra Serif" w:hAnsi="PT Astra Serif"/>
          <w:sz w:val="26"/>
          <w:szCs w:val="26"/>
        </w:rPr>
        <w:t xml:space="preserve">2. </w:t>
      </w:r>
      <w:r w:rsidR="00BE1210" w:rsidRPr="00B37444">
        <w:rPr>
          <w:rFonts w:ascii="PT Astra Serif" w:hAnsi="PT Astra Serif"/>
          <w:sz w:val="26"/>
          <w:szCs w:val="26"/>
        </w:rPr>
        <w:t xml:space="preserve">Настоящее постановление вступает в силу через десять дней после дня </w:t>
      </w:r>
      <w:r w:rsidR="00BE1210" w:rsidRPr="002D7F2C">
        <w:rPr>
          <w:rFonts w:ascii="PT Astra Serif" w:hAnsi="PT Astra Serif"/>
          <w:sz w:val="26"/>
          <w:szCs w:val="26"/>
        </w:rPr>
        <w:t>его официального опубликования.</w:t>
      </w:r>
    </w:p>
    <w:p w14:paraId="55ACF387" w14:textId="14B77D0C" w:rsidR="00BE1210" w:rsidRPr="002D7F2C" w:rsidRDefault="00340777" w:rsidP="007D32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D7F2C">
        <w:rPr>
          <w:rFonts w:ascii="PT Astra Serif" w:hAnsi="PT Astra Serif"/>
          <w:sz w:val="26"/>
          <w:szCs w:val="26"/>
        </w:rPr>
        <w:t>3</w:t>
      </w:r>
      <w:r w:rsidR="00BE1210" w:rsidRPr="002D7F2C">
        <w:rPr>
          <w:rFonts w:ascii="PT Astra Serif" w:hAnsi="PT Astra Serif"/>
          <w:sz w:val="26"/>
          <w:szCs w:val="26"/>
        </w:rPr>
        <w:t>. Контроль за исполнением настоящего постановления возложить на заместителя Губернато</w:t>
      </w:r>
      <w:r w:rsidR="00D75D4D" w:rsidRPr="002D7F2C">
        <w:rPr>
          <w:rFonts w:ascii="PT Astra Serif" w:hAnsi="PT Astra Serif"/>
          <w:sz w:val="26"/>
          <w:szCs w:val="26"/>
        </w:rPr>
        <w:t>ра Томской области по экономике</w:t>
      </w:r>
      <w:r w:rsidR="00BE1210" w:rsidRPr="002D7F2C">
        <w:rPr>
          <w:rFonts w:ascii="PT Astra Serif" w:hAnsi="PT Astra Serif"/>
          <w:sz w:val="26"/>
          <w:szCs w:val="26"/>
        </w:rPr>
        <w:t>.</w:t>
      </w:r>
    </w:p>
    <w:p w14:paraId="6707702F" w14:textId="77777777" w:rsidR="00BE1210" w:rsidRPr="002D7F2C" w:rsidRDefault="00BE1210" w:rsidP="007D32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367BBBA" w14:textId="77777777" w:rsidR="003B70B9" w:rsidRPr="002D7F2C" w:rsidRDefault="003B70B9" w:rsidP="00EF663B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14:paraId="5D99A3B0" w14:textId="77777777" w:rsidR="00BE1210" w:rsidRPr="002D7F2C" w:rsidRDefault="0088101B" w:rsidP="00EF663B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2D7F2C">
        <w:rPr>
          <w:rFonts w:ascii="PT Astra Serif" w:eastAsia="Times New Roman" w:hAnsi="PT Astra Serif" w:cs="Times New Roman"/>
          <w:sz w:val="26"/>
          <w:szCs w:val="26"/>
        </w:rPr>
        <w:t xml:space="preserve">Губернатор Томской области   </w:t>
      </w:r>
      <w:r w:rsidRPr="002D7F2C">
        <w:rPr>
          <w:rFonts w:ascii="PT Astra Serif" w:eastAsia="Times New Roman" w:hAnsi="PT Astra Serif" w:cs="Times New Roman"/>
          <w:sz w:val="26"/>
          <w:szCs w:val="26"/>
        </w:rPr>
        <w:tab/>
      </w:r>
      <w:r w:rsidRPr="002D7F2C">
        <w:rPr>
          <w:rFonts w:ascii="PT Astra Serif" w:eastAsia="Times New Roman" w:hAnsi="PT Astra Serif" w:cs="Times New Roman"/>
          <w:sz w:val="26"/>
          <w:szCs w:val="26"/>
        </w:rPr>
        <w:tab/>
      </w:r>
      <w:r w:rsidRPr="002D7F2C">
        <w:rPr>
          <w:rFonts w:ascii="PT Astra Serif" w:eastAsia="Times New Roman" w:hAnsi="PT Astra Serif" w:cs="Times New Roman"/>
          <w:sz w:val="26"/>
          <w:szCs w:val="26"/>
        </w:rPr>
        <w:tab/>
      </w:r>
      <w:r w:rsidRPr="002D7F2C">
        <w:rPr>
          <w:rFonts w:ascii="PT Astra Serif" w:eastAsia="Times New Roman" w:hAnsi="PT Astra Serif" w:cs="Times New Roman"/>
          <w:sz w:val="26"/>
          <w:szCs w:val="26"/>
        </w:rPr>
        <w:tab/>
      </w:r>
      <w:r w:rsidRPr="002D7F2C">
        <w:rPr>
          <w:rFonts w:ascii="PT Astra Serif" w:eastAsia="Times New Roman" w:hAnsi="PT Astra Serif" w:cs="Times New Roman"/>
          <w:sz w:val="26"/>
          <w:szCs w:val="26"/>
        </w:rPr>
        <w:tab/>
      </w:r>
      <w:r w:rsidRPr="002D7F2C">
        <w:rPr>
          <w:rFonts w:ascii="PT Astra Serif" w:eastAsia="Times New Roman" w:hAnsi="PT Astra Serif" w:cs="Times New Roman"/>
          <w:sz w:val="26"/>
          <w:szCs w:val="26"/>
        </w:rPr>
        <w:tab/>
      </w:r>
      <w:r w:rsidRPr="002D7F2C">
        <w:rPr>
          <w:rFonts w:ascii="PT Astra Serif" w:eastAsia="Times New Roman" w:hAnsi="PT Astra Serif" w:cs="Times New Roman"/>
          <w:sz w:val="26"/>
          <w:szCs w:val="26"/>
        </w:rPr>
        <w:tab/>
      </w:r>
      <w:r w:rsidRPr="002D7F2C">
        <w:rPr>
          <w:rFonts w:ascii="PT Astra Serif" w:eastAsia="Times New Roman" w:hAnsi="PT Astra Serif" w:cs="Times New Roman"/>
          <w:sz w:val="26"/>
          <w:szCs w:val="26"/>
        </w:rPr>
        <w:tab/>
        <w:t>В.В. Мазур</w:t>
      </w:r>
    </w:p>
    <w:p w14:paraId="6A297DF6" w14:textId="77777777" w:rsidR="00BE1210" w:rsidRPr="002D7F2C" w:rsidRDefault="00BE1210" w:rsidP="00EF663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4D23D34" w14:textId="77777777" w:rsidR="00BE1210" w:rsidRPr="002D7F2C" w:rsidRDefault="00BE1210" w:rsidP="00EF663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082D0E1" w14:textId="77777777" w:rsidR="00BE1210" w:rsidRPr="002D7F2C" w:rsidRDefault="00BE1210" w:rsidP="00EF663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5940B2C" w14:textId="77777777" w:rsidR="0088101B" w:rsidRPr="002D7F2C" w:rsidRDefault="0088101B" w:rsidP="0088101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4" w:name="P38"/>
      <w:bookmarkEnd w:id="4"/>
    </w:p>
    <w:p w14:paraId="2B7D831C" w14:textId="77777777" w:rsidR="003B70B9" w:rsidRPr="002D7F2C" w:rsidRDefault="003B70B9" w:rsidP="00E31F74">
      <w:pPr>
        <w:pStyle w:val="ConsPlusNormal"/>
        <w:jc w:val="both"/>
        <w:rPr>
          <w:rFonts w:ascii="PT Astra Serif" w:hAnsi="PT Astra Serif"/>
        </w:rPr>
      </w:pPr>
    </w:p>
    <w:p w14:paraId="366AB932" w14:textId="77777777" w:rsidR="003B70B9" w:rsidRPr="002D7F2C" w:rsidRDefault="003B70B9" w:rsidP="00E31F74">
      <w:pPr>
        <w:pStyle w:val="ConsPlusNormal"/>
        <w:jc w:val="both"/>
        <w:rPr>
          <w:rFonts w:ascii="PT Astra Serif" w:hAnsi="PT Astra Serif"/>
        </w:rPr>
      </w:pPr>
    </w:p>
    <w:p w14:paraId="054A3EDB" w14:textId="77777777" w:rsidR="00340777" w:rsidRPr="002D7F2C" w:rsidRDefault="00340777" w:rsidP="00E31F74">
      <w:pPr>
        <w:pStyle w:val="ConsPlusNormal"/>
        <w:jc w:val="both"/>
        <w:rPr>
          <w:rFonts w:ascii="PT Astra Serif" w:hAnsi="PT Astra Serif"/>
        </w:rPr>
      </w:pPr>
    </w:p>
    <w:p w14:paraId="76579F13" w14:textId="77777777" w:rsidR="00340777" w:rsidRPr="002D7F2C" w:rsidRDefault="00340777" w:rsidP="00E31F74">
      <w:pPr>
        <w:pStyle w:val="ConsPlusNormal"/>
        <w:jc w:val="both"/>
        <w:rPr>
          <w:rFonts w:ascii="PT Astra Serif" w:hAnsi="PT Astra Serif"/>
        </w:rPr>
      </w:pPr>
    </w:p>
    <w:p w14:paraId="0603CBE3" w14:textId="77777777" w:rsidR="00340777" w:rsidRDefault="00340777" w:rsidP="00E31F74">
      <w:pPr>
        <w:pStyle w:val="ConsPlusNormal"/>
        <w:jc w:val="both"/>
        <w:rPr>
          <w:rFonts w:ascii="PT Astra Serif" w:hAnsi="PT Astra Serif"/>
        </w:rPr>
      </w:pPr>
    </w:p>
    <w:p w14:paraId="1ED2844B" w14:textId="77777777" w:rsidR="00B37444" w:rsidRPr="002D7F2C" w:rsidRDefault="00B37444" w:rsidP="00E31F74">
      <w:pPr>
        <w:pStyle w:val="ConsPlusNormal"/>
        <w:jc w:val="both"/>
        <w:rPr>
          <w:rFonts w:ascii="PT Astra Serif" w:hAnsi="PT Astra Serif"/>
        </w:rPr>
      </w:pPr>
    </w:p>
    <w:p w14:paraId="1E06DECD" w14:textId="77777777" w:rsidR="003B70B9" w:rsidRPr="002D7F2C" w:rsidRDefault="003B70B9" w:rsidP="00E31F74">
      <w:pPr>
        <w:pStyle w:val="ConsPlusNormal"/>
        <w:jc w:val="both"/>
        <w:rPr>
          <w:rFonts w:ascii="PT Astra Serif" w:hAnsi="PT Astra Serif"/>
        </w:rPr>
      </w:pPr>
    </w:p>
    <w:p w14:paraId="089E1001" w14:textId="77777777" w:rsidR="003B70B9" w:rsidRPr="002D7F2C" w:rsidRDefault="003B70B9" w:rsidP="00E31F74">
      <w:pPr>
        <w:pStyle w:val="ConsPlusNormal"/>
        <w:jc w:val="both"/>
        <w:rPr>
          <w:rFonts w:ascii="PT Astra Serif" w:hAnsi="PT Astra Serif"/>
        </w:rPr>
      </w:pPr>
    </w:p>
    <w:p w14:paraId="32D8AC50" w14:textId="77777777" w:rsidR="00E31F74" w:rsidRPr="002D7F2C" w:rsidRDefault="00E31F74" w:rsidP="00E31F74">
      <w:pPr>
        <w:pStyle w:val="ConsPlusNormal"/>
        <w:jc w:val="both"/>
        <w:rPr>
          <w:rFonts w:ascii="PT Astra Serif" w:hAnsi="PT Astra Serif"/>
        </w:rPr>
      </w:pPr>
      <w:proofErr w:type="spellStart"/>
      <w:r w:rsidRPr="002D7F2C">
        <w:rPr>
          <w:rFonts w:ascii="PT Astra Serif" w:hAnsi="PT Astra Serif"/>
        </w:rPr>
        <w:t>А.Н.Деев</w:t>
      </w:r>
      <w:proofErr w:type="spellEnd"/>
    </w:p>
    <w:p w14:paraId="3D574A83" w14:textId="64550142" w:rsidR="007D3225" w:rsidRPr="00B37444" w:rsidRDefault="00CB5C4B" w:rsidP="0088101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444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1</w:t>
      </w:r>
    </w:p>
    <w:p w14:paraId="1E58A32A" w14:textId="77777777" w:rsidR="00CB5C4B" w:rsidRPr="00B37444" w:rsidRDefault="00CB5C4B" w:rsidP="0088101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8D24813" w14:textId="6BABE198" w:rsidR="0088101B" w:rsidRPr="00B37444" w:rsidRDefault="0088101B" w:rsidP="0088101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444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УТВЕРЖДЕН</w:t>
      </w:r>
    </w:p>
    <w:p w14:paraId="1623DB7E" w14:textId="77777777" w:rsidR="0088101B" w:rsidRPr="00B37444" w:rsidRDefault="0088101B" w:rsidP="0088101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444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постановлением Администрации</w:t>
      </w:r>
    </w:p>
    <w:p w14:paraId="78A83B66" w14:textId="77777777" w:rsidR="0088101B" w:rsidRPr="00B37444" w:rsidRDefault="0088101B" w:rsidP="0088101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444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</w:t>
      </w:r>
    </w:p>
    <w:p w14:paraId="68FBB4F5" w14:textId="77777777" w:rsidR="0088101B" w:rsidRPr="00B37444" w:rsidRDefault="0088101B" w:rsidP="0088101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44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                 № </w:t>
      </w:r>
    </w:p>
    <w:p w14:paraId="1B5A136B" w14:textId="77777777" w:rsidR="007D3225" w:rsidRPr="00B37444" w:rsidRDefault="007D3225" w:rsidP="007D322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14:paraId="65C5265E" w14:textId="48067D47" w:rsidR="00340777" w:rsidRPr="00B37444" w:rsidRDefault="00340777" w:rsidP="0034077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B37444">
        <w:rPr>
          <w:rFonts w:ascii="PT Astra Serif" w:hAnsi="PT Astra Serif"/>
          <w:b w:val="0"/>
          <w:sz w:val="26"/>
          <w:szCs w:val="26"/>
        </w:rPr>
        <w:t>Перечень индикаторов риска нарушения обязательных требований при осуществлении регионального государственного контроля (надзора) в области продажи безалкогольных тонизирующих напитков (в том числе энергетических) на территории Томской области</w:t>
      </w:r>
    </w:p>
    <w:p w14:paraId="55DF968C" w14:textId="77777777" w:rsidR="00BE1210" w:rsidRPr="00B37444" w:rsidRDefault="00BE1210" w:rsidP="00EF663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C186F1E" w14:textId="4D0F76BC" w:rsidR="00EF6CA0" w:rsidRPr="00EF6CA0" w:rsidRDefault="00340777" w:rsidP="00EF6CA0">
      <w:pPr>
        <w:pStyle w:val="ae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B3744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1. </w:t>
      </w:r>
      <w:r w:rsidR="00EF6CA0" w:rsidRPr="00EF6CA0">
        <w:rPr>
          <w:rFonts w:ascii="PT Astra Serif" w:hAnsi="PT Astra Serif" w:cs="Arial"/>
          <w:sz w:val="26"/>
          <w:szCs w:val="26"/>
          <w:shd w:val="clear" w:color="auto" w:fill="FFFFFF"/>
        </w:rPr>
        <w:t xml:space="preserve">Наличие двух и более обращений (сообщений), содержащих информацию об употреблении безалкогольных тонизирующих напитков (в том числе энергетических) несовершеннолетними лицами непосредственно около торгового объекта, объекта общественного питания или непосредственно в торговом объекте, объекте общественного питания, поступивших в </w:t>
      </w:r>
      <w:r w:rsidR="00EF6CA0">
        <w:rPr>
          <w:rFonts w:ascii="PT Astra Serif" w:hAnsi="PT Astra Serif" w:cs="Arial"/>
          <w:sz w:val="26"/>
          <w:szCs w:val="26"/>
          <w:shd w:val="clear" w:color="auto" w:fill="FFFFFF"/>
        </w:rPr>
        <w:t>Департамент лицензирования и регионального государственного контроля Томской</w:t>
      </w:r>
      <w:r w:rsidR="00EF6CA0" w:rsidRPr="00EF6CA0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области</w:t>
      </w:r>
      <w:r w:rsidR="006F4FBF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(далее – Департамент) и (или)</w:t>
      </w:r>
      <w:r w:rsidR="00EF6CA0" w:rsidRPr="00EF6CA0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размещенных в средствах массовой информации, информационно-телекоммуникационной сети </w:t>
      </w:r>
      <w:r w:rsidR="006F4FBF">
        <w:rPr>
          <w:rFonts w:ascii="PT Astra Serif" w:hAnsi="PT Astra Serif" w:cs="Arial"/>
          <w:sz w:val="26"/>
          <w:szCs w:val="26"/>
          <w:shd w:val="clear" w:color="auto" w:fill="FFFFFF"/>
        </w:rPr>
        <w:t>«</w:t>
      </w:r>
      <w:r w:rsidR="00EF6CA0" w:rsidRPr="00EF6CA0">
        <w:rPr>
          <w:rFonts w:ascii="PT Astra Serif" w:hAnsi="PT Astra Serif" w:cs="Arial"/>
          <w:sz w:val="26"/>
          <w:szCs w:val="26"/>
          <w:shd w:val="clear" w:color="auto" w:fill="FFFFFF"/>
        </w:rPr>
        <w:t>Интернет</w:t>
      </w:r>
      <w:r w:rsidR="006F4FBF">
        <w:rPr>
          <w:rFonts w:ascii="PT Astra Serif" w:hAnsi="PT Astra Serif" w:cs="Arial"/>
          <w:sz w:val="26"/>
          <w:szCs w:val="26"/>
          <w:shd w:val="clear" w:color="auto" w:fill="FFFFFF"/>
        </w:rPr>
        <w:t>»</w:t>
      </w:r>
      <w:r w:rsidR="00EF6CA0" w:rsidRPr="00EF6CA0">
        <w:rPr>
          <w:rFonts w:ascii="PT Astra Serif" w:hAnsi="PT Astra Serif" w:cs="Arial"/>
          <w:sz w:val="26"/>
          <w:szCs w:val="26"/>
          <w:shd w:val="clear" w:color="auto" w:fill="FFFFFF"/>
        </w:rPr>
        <w:t>, в течение 6 месяцев.</w:t>
      </w:r>
    </w:p>
    <w:p w14:paraId="706B9183" w14:textId="25FC48AC" w:rsidR="00EF6CA0" w:rsidRPr="00EF6CA0" w:rsidRDefault="00EF6CA0" w:rsidP="006F4FBF">
      <w:pPr>
        <w:pStyle w:val="ae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 xml:space="preserve">2. Наличие двух и более обращений (сообщений), содержащих информацию о наличии в ассортименте торгового объекта и (или) объекта общественного питания, расположенных </w:t>
      </w:r>
      <w:r w:rsidR="006F4FBF" w:rsidRPr="006F4FBF">
        <w:rPr>
          <w:rFonts w:ascii="PT Astra Serif" w:hAnsi="PT Astra Serif" w:cs="Arial"/>
          <w:sz w:val="26"/>
          <w:szCs w:val="26"/>
          <w:shd w:val="clear" w:color="auto" w:fill="FFFFFF"/>
        </w:rPr>
        <w:t>в зданиях, строениях, сооружениях, помещениях, используемых для непосредственного осуществления образовательной деятельности, медицинской деятельности, деятельности в области культуры, физической культуры и спорта</w:t>
      </w: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 xml:space="preserve">, безалкогольных тонизирующих напитков (в том числе энергетических), поступивших в </w:t>
      </w:r>
      <w:r w:rsidR="006F4FBF" w:rsidRPr="00B91398">
        <w:rPr>
          <w:rFonts w:ascii="PT Astra Serif" w:hAnsi="PT Astra Serif" w:cs="Arial"/>
          <w:sz w:val="26"/>
          <w:szCs w:val="26"/>
          <w:shd w:val="clear" w:color="auto" w:fill="FFFFFF"/>
        </w:rPr>
        <w:t>Департамент и (или)</w:t>
      </w: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размещенных в средствах массовой информации, информационно-телекоммуникационной сети </w:t>
      </w:r>
      <w:r w:rsidR="006F4FBF" w:rsidRPr="00B91398">
        <w:rPr>
          <w:rFonts w:ascii="PT Astra Serif" w:hAnsi="PT Astra Serif" w:cs="Arial"/>
          <w:sz w:val="26"/>
          <w:szCs w:val="26"/>
          <w:shd w:val="clear" w:color="auto" w:fill="FFFFFF"/>
        </w:rPr>
        <w:t>«</w:t>
      </w: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>Интернет</w:t>
      </w:r>
      <w:r w:rsidR="006F4FBF" w:rsidRPr="00B91398">
        <w:rPr>
          <w:rFonts w:ascii="PT Astra Serif" w:hAnsi="PT Astra Serif" w:cs="Arial"/>
          <w:sz w:val="26"/>
          <w:szCs w:val="26"/>
          <w:shd w:val="clear" w:color="auto" w:fill="FFFFFF"/>
        </w:rPr>
        <w:t>»</w:t>
      </w: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>, в течение 6 месяцев.</w:t>
      </w:r>
    </w:p>
    <w:p w14:paraId="69BA3098" w14:textId="11A85BAB" w:rsidR="00EF6CA0" w:rsidRPr="00EF6CA0" w:rsidRDefault="00EF6CA0" w:rsidP="00B91398">
      <w:pPr>
        <w:pStyle w:val="ae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 xml:space="preserve">3. Наличие двух и более обращений (сообщений), содержащих информацию об употреблении безалкогольных тонизирующих напитков (в том числе энергетических) вблизи зданий, строений, сооружений, помещений, используемых для непосредственного осуществления образовательной деятельности, медицинской деятельности, деятельности в области культуры, физической культуры и спорта, в которых расположены торговые объекты и (или) предприятия общественного питания, поступивших в </w:t>
      </w:r>
      <w:r w:rsidR="00D87DA2" w:rsidRPr="00B91398">
        <w:rPr>
          <w:rFonts w:ascii="PT Astra Serif" w:hAnsi="PT Astra Serif" w:cs="Arial"/>
          <w:sz w:val="26"/>
          <w:szCs w:val="26"/>
          <w:shd w:val="clear" w:color="auto" w:fill="FFFFFF"/>
        </w:rPr>
        <w:t>Департамент и (или)</w:t>
      </w: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размещенных в средствах массовой информации, информационно-телекоммуникационной сети </w:t>
      </w:r>
      <w:r w:rsidR="00B91398" w:rsidRPr="00B91398">
        <w:rPr>
          <w:rFonts w:ascii="PT Astra Serif" w:hAnsi="PT Astra Serif" w:cs="Arial"/>
          <w:sz w:val="26"/>
          <w:szCs w:val="26"/>
          <w:shd w:val="clear" w:color="auto" w:fill="FFFFFF"/>
        </w:rPr>
        <w:t>«</w:t>
      </w: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>Интернет</w:t>
      </w:r>
      <w:r w:rsidR="00B91398" w:rsidRPr="00B91398">
        <w:rPr>
          <w:rFonts w:ascii="PT Astra Serif" w:hAnsi="PT Astra Serif" w:cs="Arial"/>
          <w:sz w:val="26"/>
          <w:szCs w:val="26"/>
          <w:shd w:val="clear" w:color="auto" w:fill="FFFFFF"/>
        </w:rPr>
        <w:t>»</w:t>
      </w:r>
      <w:r w:rsidRPr="00EF6CA0">
        <w:rPr>
          <w:rFonts w:ascii="PT Astra Serif" w:hAnsi="PT Astra Serif" w:cs="Arial"/>
          <w:sz w:val="26"/>
          <w:szCs w:val="26"/>
          <w:shd w:val="clear" w:color="auto" w:fill="FFFFFF"/>
        </w:rPr>
        <w:t>, в течение 6 месяцев.</w:t>
      </w:r>
    </w:p>
    <w:p w14:paraId="1D374D84" w14:textId="26E7278A" w:rsidR="00EF6CA0" w:rsidRDefault="00EF6CA0" w:rsidP="00EF6CA0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7F1475C5" w14:textId="77777777" w:rsidR="00EF6CA0" w:rsidRDefault="00EF6CA0" w:rsidP="00EF6CA0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72842B13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59E43447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4E753FDA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693FB7E9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4BC9DD28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2AE17D38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7CCCF05A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3AB0D7ED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341098C9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630D22C6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2250B160" w14:textId="77777777" w:rsidR="00EF6CA0" w:rsidRDefault="00EF6CA0" w:rsidP="00BF7B97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</w:p>
    <w:p w14:paraId="371FF922" w14:textId="0657C5F5" w:rsidR="00CB5C4B" w:rsidRDefault="00CB5C4B" w:rsidP="00CB5C4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2</w:t>
      </w:r>
    </w:p>
    <w:p w14:paraId="60A560AC" w14:textId="77777777" w:rsidR="00CB5C4B" w:rsidRDefault="00CB5C4B" w:rsidP="00CB5C4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437A7FB9" w14:textId="77777777" w:rsidR="00CB5C4B" w:rsidRPr="00253A31" w:rsidRDefault="00CB5C4B" w:rsidP="00CB5C4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3A31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УТВЕРЖДЕН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Ы</w:t>
      </w:r>
    </w:p>
    <w:p w14:paraId="4D82C2DC" w14:textId="77777777" w:rsidR="00CB5C4B" w:rsidRPr="00253A31" w:rsidRDefault="00CB5C4B" w:rsidP="00CB5C4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3A31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постановлением Администрации</w:t>
      </w:r>
    </w:p>
    <w:p w14:paraId="2C7A45EB" w14:textId="77777777" w:rsidR="00CB5C4B" w:rsidRPr="00253A31" w:rsidRDefault="00CB5C4B" w:rsidP="00CB5C4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3A31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</w:t>
      </w:r>
    </w:p>
    <w:p w14:paraId="69D91399" w14:textId="77777777" w:rsidR="00CB5C4B" w:rsidRDefault="00CB5C4B" w:rsidP="00CB5C4B">
      <w:pPr>
        <w:ind w:left="4678"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3A3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                 №</w:t>
      </w:r>
    </w:p>
    <w:p w14:paraId="76A58C1A" w14:textId="77777777" w:rsidR="002D7F2C" w:rsidRPr="00B37444" w:rsidRDefault="00CB5C4B" w:rsidP="00A2504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2D7F2C">
        <w:rPr>
          <w:rFonts w:ascii="PT Astra Serif" w:hAnsi="PT Astra Serif"/>
          <w:b w:val="0"/>
          <w:bCs/>
          <w:sz w:val="26"/>
          <w:szCs w:val="26"/>
        </w:rPr>
        <w:t>Индикативные показатели регионального государственного контроля (</w:t>
      </w:r>
      <w:r w:rsidRPr="00B37444">
        <w:rPr>
          <w:rFonts w:ascii="PT Astra Serif" w:hAnsi="PT Astra Serif"/>
          <w:b w:val="0"/>
          <w:bCs/>
          <w:sz w:val="26"/>
          <w:szCs w:val="26"/>
        </w:rPr>
        <w:t>надзора)</w:t>
      </w:r>
      <w:r w:rsidRPr="00B37444">
        <w:rPr>
          <w:rFonts w:ascii="PT Astra Serif" w:hAnsi="PT Astra Serif"/>
          <w:sz w:val="26"/>
          <w:szCs w:val="26"/>
        </w:rPr>
        <w:t xml:space="preserve"> </w:t>
      </w:r>
      <w:bookmarkStart w:id="5" w:name="_Hlk205386919"/>
      <w:r w:rsidR="00A25049" w:rsidRPr="00B37444">
        <w:rPr>
          <w:rFonts w:ascii="PT Astra Serif" w:hAnsi="PT Astra Serif"/>
          <w:b w:val="0"/>
          <w:sz w:val="26"/>
          <w:szCs w:val="26"/>
        </w:rPr>
        <w:t xml:space="preserve">в области продажи безалкогольных тонизирующих напитков (в том числе энергетических) </w:t>
      </w:r>
    </w:p>
    <w:p w14:paraId="7C94057E" w14:textId="7B4DE70B" w:rsidR="00A25049" w:rsidRPr="00B37444" w:rsidRDefault="00A25049" w:rsidP="00A2504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B37444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</w:p>
    <w:bookmarkEnd w:id="5"/>
    <w:p w14:paraId="3F550759" w14:textId="77777777" w:rsidR="00A25049" w:rsidRPr="00B37444" w:rsidRDefault="00A25049" w:rsidP="00A25049">
      <w:pPr>
        <w:pStyle w:val="ConsPlusTitle"/>
        <w:jc w:val="both"/>
        <w:rPr>
          <w:rFonts w:ascii="PT Astra Serif" w:hAnsi="PT Astra Serif"/>
          <w:b w:val="0"/>
          <w:sz w:val="26"/>
          <w:szCs w:val="26"/>
        </w:rPr>
      </w:pPr>
    </w:p>
    <w:p w14:paraId="54399E98" w14:textId="55A3B6DF" w:rsidR="00CB5C4B" w:rsidRPr="0067457B" w:rsidRDefault="00CB5C4B" w:rsidP="00A25049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7457B">
        <w:rPr>
          <w:rFonts w:ascii="PT Astra Serif" w:hAnsi="PT Astra Serif"/>
          <w:sz w:val="26"/>
          <w:szCs w:val="26"/>
        </w:rPr>
        <w:t>1. Количество внеплановых контрольных (надзорных) мероприятий, проведенных за отчетный период.</w:t>
      </w:r>
    </w:p>
    <w:p w14:paraId="4185FF1E" w14:textId="77777777" w:rsidR="00CB5C4B" w:rsidRPr="0067457B" w:rsidRDefault="00CB5C4B" w:rsidP="00A2504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457B">
        <w:rPr>
          <w:rFonts w:ascii="PT Astra Serif" w:hAnsi="PT Astra Serif"/>
          <w:sz w:val="26"/>
          <w:szCs w:val="26"/>
        </w:rPr>
        <w:t>2. Количество внеплановых контрольных (надзорных) мероприятий, проведенных на основании выявления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параметров, за отчетный период.</w:t>
      </w:r>
    </w:p>
    <w:p w14:paraId="4C98E9D4" w14:textId="77777777" w:rsidR="00CB5C4B" w:rsidRPr="0067457B" w:rsidRDefault="00CB5C4B" w:rsidP="00A2504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457B">
        <w:rPr>
          <w:rFonts w:ascii="PT Astra Serif" w:hAnsi="PT Astra Serif"/>
          <w:sz w:val="26"/>
          <w:szCs w:val="26"/>
        </w:rPr>
        <w:t>3. Общее количество контрольных (надзорных) мероприятий с взаимодействием, проведенных за отчетный период.</w:t>
      </w:r>
    </w:p>
    <w:p w14:paraId="214F523E" w14:textId="77777777" w:rsidR="00CB5C4B" w:rsidRPr="0067457B" w:rsidRDefault="00CB5C4B" w:rsidP="00A2504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457B">
        <w:rPr>
          <w:rFonts w:ascii="PT Astra Serif" w:hAnsi="PT Astra Serif"/>
          <w:sz w:val="26"/>
          <w:szCs w:val="26"/>
        </w:rPr>
        <w:t>4. Количество контрольных (надзорных) мероприятий с взаимодействием по каждому виду контрольных (надзорных) мероприятий, проведенных за отчетный период.</w:t>
      </w:r>
    </w:p>
    <w:p w14:paraId="7B12E166" w14:textId="77777777" w:rsidR="00CB5C4B" w:rsidRPr="0067457B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457B">
        <w:rPr>
          <w:rFonts w:ascii="PT Astra Serif" w:hAnsi="PT Astra Serif"/>
          <w:sz w:val="26"/>
          <w:szCs w:val="26"/>
        </w:rPr>
        <w:t>5. Количество контрольных (надзорных) мероприятий, проведенных с использованием средств дистанционного взаимодействия, за отчетный период.</w:t>
      </w:r>
    </w:p>
    <w:p w14:paraId="1E5DEDD5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6. Количество обязательных профилактических визитов, проведенных за отчетный период.</w:t>
      </w:r>
    </w:p>
    <w:p w14:paraId="1479CDE3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7. Количество предостережений о недопустимости нарушения обязательных требований, объявленных за отчетный период.</w:t>
      </w:r>
    </w:p>
    <w:p w14:paraId="1FDC3836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8. Количество контрольных (надзорных) мероприятий, по результатам которых выявлены нарушения обязательных требований, за отчетный период.</w:t>
      </w:r>
    </w:p>
    <w:p w14:paraId="5E6532AD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9. Количество контрольных (надзорных) мероприятий, по итогам которых возбуждены дела об административных правонарушениях, за отчетный период.</w:t>
      </w:r>
    </w:p>
    <w:p w14:paraId="6B56067D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10. Сумма административных штрафов, наложенных по результатам контрольных (надзорных) мероприятий, за отчетный период.</w:t>
      </w:r>
    </w:p>
    <w:p w14:paraId="5E43DBF9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11. Количество направленных в органы прокуратуры заявлений о согласовании проведения контрольных (надзорных) мероприятий за отчетный период.</w:t>
      </w:r>
    </w:p>
    <w:p w14:paraId="6C5AD551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12. Количество направленных в органы прокуратуры заявлений о согласовании проведения контрольных (надзорных) мероприятий, по которым органами прокуратуры отказано в согласовании, за отчетный период.</w:t>
      </w:r>
    </w:p>
    <w:p w14:paraId="73B679E9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13. Общее количество учтенных объектов контроля на конец отчетного периода.</w:t>
      </w:r>
    </w:p>
    <w:p w14:paraId="3A6FD8A8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14. Количество учтенных контролируемых лиц, в отношении которых проведены контрольные (надзорные) мероприятия, за отчетный период.</w:t>
      </w:r>
    </w:p>
    <w:p w14:paraId="6FD765FE" w14:textId="77777777" w:rsidR="00CB5C4B" w:rsidRPr="00172C51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>15. Общее количество жалоб, поданных контролируемыми лицами в досудебном порядке, за отчетный период.</w:t>
      </w:r>
    </w:p>
    <w:p w14:paraId="3570AD9F" w14:textId="5F3C814E" w:rsidR="00CB5C4B" w:rsidRPr="0067457B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72C51">
        <w:rPr>
          <w:rFonts w:ascii="PT Astra Serif" w:hAnsi="PT Astra Serif"/>
          <w:sz w:val="26"/>
          <w:szCs w:val="26"/>
        </w:rPr>
        <w:t xml:space="preserve">16. Количество </w:t>
      </w:r>
      <w:r w:rsidRPr="0067457B">
        <w:rPr>
          <w:rFonts w:ascii="PT Astra Serif" w:hAnsi="PT Astra Serif"/>
          <w:sz w:val="26"/>
          <w:szCs w:val="26"/>
        </w:rPr>
        <w:t xml:space="preserve">жалоб, в отношении которых </w:t>
      </w:r>
      <w:bookmarkStart w:id="6" w:name="_Hlk202433525"/>
      <w:r w:rsidRPr="0067457B">
        <w:rPr>
          <w:rFonts w:ascii="PT Astra Serif" w:hAnsi="PT Astra Serif"/>
          <w:sz w:val="26"/>
          <w:szCs w:val="26"/>
        </w:rPr>
        <w:t xml:space="preserve">Департаментом </w:t>
      </w:r>
      <w:r>
        <w:rPr>
          <w:rFonts w:ascii="PT Astra Serif" w:hAnsi="PT Astra Serif"/>
          <w:sz w:val="26"/>
          <w:szCs w:val="26"/>
        </w:rPr>
        <w:t>лицензирования и регионального государственного контроля Томской области</w:t>
      </w:r>
      <w:r w:rsidR="005643D8">
        <w:rPr>
          <w:rFonts w:ascii="PT Astra Serif" w:hAnsi="PT Astra Serif"/>
          <w:sz w:val="26"/>
          <w:szCs w:val="26"/>
        </w:rPr>
        <w:t xml:space="preserve"> (далее – Департамент)</w:t>
      </w:r>
      <w:r w:rsidRPr="0067457B">
        <w:rPr>
          <w:rFonts w:ascii="PT Astra Serif" w:hAnsi="PT Astra Serif"/>
          <w:sz w:val="26"/>
          <w:szCs w:val="26"/>
        </w:rPr>
        <w:t xml:space="preserve"> </w:t>
      </w:r>
      <w:bookmarkEnd w:id="6"/>
      <w:r w:rsidRPr="0067457B">
        <w:rPr>
          <w:rFonts w:ascii="PT Astra Serif" w:hAnsi="PT Astra Serif"/>
          <w:sz w:val="26"/>
          <w:szCs w:val="26"/>
        </w:rPr>
        <w:t>был нарушен срок рассмотрения, за отчетный период.</w:t>
      </w:r>
    </w:p>
    <w:p w14:paraId="3EC1796A" w14:textId="405E2F92" w:rsidR="00CB5C4B" w:rsidRPr="0067457B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457B">
        <w:rPr>
          <w:rFonts w:ascii="PT Astra Serif" w:hAnsi="PT Astra Serif"/>
          <w:sz w:val="26"/>
          <w:szCs w:val="26"/>
        </w:rPr>
        <w:t xml:space="preserve">17. Количество жалоб, поданных контролируемыми лицами в досудебном порядке, по итогам рассмотрения которых принято решение о полной либо частичной отмене </w:t>
      </w:r>
      <w:r w:rsidRPr="0067457B">
        <w:rPr>
          <w:rFonts w:ascii="PT Astra Serif" w:hAnsi="PT Astra Serif"/>
          <w:sz w:val="26"/>
          <w:szCs w:val="26"/>
        </w:rPr>
        <w:lastRenderedPageBreak/>
        <w:t>решения Департамент</w:t>
      </w:r>
      <w:r>
        <w:rPr>
          <w:rFonts w:ascii="PT Astra Serif" w:hAnsi="PT Astra Serif"/>
          <w:sz w:val="26"/>
          <w:szCs w:val="26"/>
        </w:rPr>
        <w:t>а</w:t>
      </w:r>
      <w:r w:rsidR="005643D8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67457B">
        <w:rPr>
          <w:rFonts w:ascii="PT Astra Serif" w:hAnsi="PT Astra Serif"/>
          <w:sz w:val="26"/>
          <w:szCs w:val="26"/>
        </w:rPr>
        <w:t>либо о признании действий (бездействия) должностных лиц Департамент</w:t>
      </w:r>
      <w:r>
        <w:rPr>
          <w:rFonts w:ascii="PT Astra Serif" w:hAnsi="PT Astra Serif"/>
          <w:sz w:val="26"/>
          <w:szCs w:val="26"/>
        </w:rPr>
        <w:t>а</w:t>
      </w:r>
      <w:r w:rsidRPr="0067457B">
        <w:rPr>
          <w:rFonts w:ascii="PT Astra Serif" w:hAnsi="PT Astra Serif"/>
          <w:sz w:val="26"/>
          <w:szCs w:val="26"/>
        </w:rPr>
        <w:t xml:space="preserve"> незаконными (незаконным), за отчетный период.</w:t>
      </w:r>
    </w:p>
    <w:p w14:paraId="1F5BAA61" w14:textId="7853D60B" w:rsidR="00CB5C4B" w:rsidRPr="0067457B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457B">
        <w:rPr>
          <w:rFonts w:ascii="PT Astra Serif" w:hAnsi="PT Astra Serif"/>
          <w:sz w:val="26"/>
          <w:szCs w:val="26"/>
        </w:rPr>
        <w:t>18. Количество исковых заявлений об оспаривании решений, действий (бездействия) должностных лиц Департамент</w:t>
      </w:r>
      <w:r>
        <w:rPr>
          <w:rFonts w:ascii="PT Astra Serif" w:hAnsi="PT Astra Serif"/>
          <w:sz w:val="26"/>
          <w:szCs w:val="26"/>
        </w:rPr>
        <w:t>а</w:t>
      </w:r>
      <w:r w:rsidRPr="0067457B">
        <w:rPr>
          <w:rFonts w:ascii="PT Astra Serif" w:hAnsi="PT Astra Serif"/>
          <w:sz w:val="26"/>
          <w:szCs w:val="26"/>
        </w:rPr>
        <w:t>, направленных контролируемыми лицами в судебном порядке, за отчетный период.</w:t>
      </w:r>
    </w:p>
    <w:p w14:paraId="1AA42109" w14:textId="77777777" w:rsidR="00CB5C4B" w:rsidRPr="0067457B" w:rsidRDefault="00CB5C4B" w:rsidP="00CB5C4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457B">
        <w:rPr>
          <w:rFonts w:ascii="PT Astra Serif" w:hAnsi="PT Astra Serif"/>
          <w:sz w:val="26"/>
          <w:szCs w:val="26"/>
        </w:rPr>
        <w:t>19. Количество исковых заявлений об оспаривании решений, действий (бездействия) должностных лиц контрольных (надзорных) органов, направленных контролируемыми лицами в судебном порядке, по которым принято решение об удовлетворении заявленных требований, за отчетный период.</w:t>
      </w:r>
    </w:p>
    <w:p w14:paraId="259408EC" w14:textId="6CA11921" w:rsidR="00CB5C4B" w:rsidRDefault="00CB5C4B" w:rsidP="002D7F2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D7F2C">
        <w:rPr>
          <w:rFonts w:ascii="PT Astra Serif" w:hAnsi="PT Astra Serif"/>
          <w:sz w:val="26"/>
          <w:szCs w:val="26"/>
        </w:rPr>
        <w:t xml:space="preserve">20. Количество контрольных (надзорных) мероприятий, проведенных с грубым нарушением требований к организации и осуществлению регионального государственного </w:t>
      </w:r>
      <w:r w:rsidRPr="005643D8">
        <w:rPr>
          <w:rFonts w:ascii="PT Astra Serif" w:hAnsi="PT Astra Serif"/>
          <w:sz w:val="26"/>
          <w:szCs w:val="26"/>
        </w:rPr>
        <w:t>контроля</w:t>
      </w:r>
      <w:r w:rsidR="002D7F2C" w:rsidRPr="005643D8">
        <w:rPr>
          <w:rFonts w:ascii="PT Astra Serif" w:hAnsi="PT Astra Serif"/>
          <w:sz w:val="26"/>
          <w:szCs w:val="26"/>
        </w:rPr>
        <w:t xml:space="preserve"> (надзора)</w:t>
      </w:r>
      <w:r w:rsidRPr="005643D8">
        <w:rPr>
          <w:rFonts w:ascii="PT Astra Serif" w:hAnsi="PT Astra Serif"/>
          <w:sz w:val="26"/>
          <w:szCs w:val="26"/>
        </w:rPr>
        <w:t xml:space="preserve"> в </w:t>
      </w:r>
      <w:r w:rsidR="00A25049" w:rsidRPr="005643D8">
        <w:rPr>
          <w:rFonts w:ascii="PT Astra Serif" w:hAnsi="PT Astra Serif"/>
          <w:sz w:val="26"/>
          <w:szCs w:val="26"/>
        </w:rPr>
        <w:t>области продажи безалкогольных тонизирующих напитков (в том числе энергетических) на территории Томской области</w:t>
      </w:r>
      <w:r w:rsidR="00A25049" w:rsidRPr="005643D8">
        <w:rPr>
          <w:rFonts w:ascii="PT Astra Serif" w:hAnsi="PT Astra Serif"/>
          <w:b/>
          <w:sz w:val="26"/>
          <w:szCs w:val="26"/>
        </w:rPr>
        <w:t xml:space="preserve"> </w:t>
      </w:r>
      <w:r w:rsidRPr="005643D8">
        <w:rPr>
          <w:rFonts w:ascii="PT Astra Serif" w:hAnsi="PT Astra Serif"/>
          <w:sz w:val="26"/>
          <w:szCs w:val="26"/>
        </w:rPr>
        <w:t>в соответствии с частью 2 статьи 91 Федерального</w:t>
      </w:r>
      <w:r w:rsidRPr="0067457B">
        <w:rPr>
          <w:rFonts w:ascii="PT Astra Serif" w:hAnsi="PT Astra Serif"/>
          <w:sz w:val="26"/>
          <w:szCs w:val="26"/>
        </w:rPr>
        <w:t xml:space="preserve"> закона </w:t>
      </w:r>
      <w:r w:rsidR="002D7F2C" w:rsidRPr="00340777">
        <w:rPr>
          <w:rFonts w:ascii="PT Astra Serif" w:hAnsi="PT Astra Serif"/>
          <w:sz w:val="26"/>
          <w:szCs w:val="26"/>
        </w:rPr>
        <w:t xml:space="preserve">от 31 июля 2020 года </w:t>
      </w:r>
      <w:r w:rsidR="002D7F2C" w:rsidRPr="002D7F2C">
        <w:rPr>
          <w:rFonts w:ascii="PT Astra Serif" w:hAnsi="PT Astra Serif"/>
          <w:sz w:val="26"/>
          <w:szCs w:val="26"/>
        </w:rPr>
        <w:t>№</w:t>
      </w:r>
      <w:r w:rsidR="002D7F2C" w:rsidRPr="00340777">
        <w:rPr>
          <w:rFonts w:ascii="PT Astra Serif" w:hAnsi="PT Astra Serif"/>
          <w:sz w:val="26"/>
          <w:szCs w:val="26"/>
        </w:rPr>
        <w:t xml:space="preserve"> 248-ФЗ </w:t>
      </w:r>
      <w:r w:rsidR="002D7F2C" w:rsidRPr="002D7F2C">
        <w:rPr>
          <w:rFonts w:ascii="PT Astra Serif" w:hAnsi="PT Astra Serif"/>
          <w:sz w:val="26"/>
          <w:szCs w:val="26"/>
        </w:rPr>
        <w:t>«</w:t>
      </w:r>
      <w:r w:rsidR="002D7F2C" w:rsidRPr="00340777">
        <w:rPr>
          <w:rFonts w:ascii="PT Astra Serif" w:hAnsi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2D7F2C" w:rsidRPr="002D7F2C">
        <w:rPr>
          <w:rFonts w:ascii="PT Astra Serif" w:hAnsi="PT Astra Serif"/>
          <w:sz w:val="26"/>
          <w:szCs w:val="26"/>
        </w:rPr>
        <w:t>»</w:t>
      </w:r>
      <w:r w:rsidRPr="0067457B">
        <w:rPr>
          <w:rFonts w:ascii="PT Astra Serif" w:hAnsi="PT Astra Serif"/>
          <w:sz w:val="26"/>
          <w:szCs w:val="26"/>
        </w:rPr>
        <w:t>, результаты которых были признаны недействительными и (или) отменены, за отчетный период.</w:t>
      </w:r>
    </w:p>
    <w:p w14:paraId="37D66651" w14:textId="77777777" w:rsidR="00CB5C4B" w:rsidRPr="00340777" w:rsidRDefault="00CB5C4B" w:rsidP="000373B6">
      <w:pPr>
        <w:pStyle w:val="ae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color w:val="008000"/>
          <w:sz w:val="26"/>
          <w:szCs w:val="26"/>
        </w:rPr>
      </w:pPr>
    </w:p>
    <w:p w14:paraId="17C7A3CE" w14:textId="77777777" w:rsidR="00340777" w:rsidRDefault="00340777" w:rsidP="000373B6">
      <w:pPr>
        <w:pStyle w:val="ae"/>
        <w:ind w:left="0" w:firstLine="709"/>
        <w:jc w:val="both"/>
      </w:pPr>
    </w:p>
    <w:p w14:paraId="59D36A93" w14:textId="77777777" w:rsidR="00340777" w:rsidRDefault="00340777" w:rsidP="000373B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5A2DE7BE" w14:textId="77777777" w:rsidR="00340777" w:rsidRDefault="00340777" w:rsidP="000373B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2556DFF1" w14:textId="77777777" w:rsidR="00340777" w:rsidRDefault="00340777" w:rsidP="000373B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14312DF8" w14:textId="77777777" w:rsidR="00340777" w:rsidRDefault="00340777" w:rsidP="000373B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224769A8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13DDF9B1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0B799FEB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05CAB42A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40F9E18A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4E5CDA44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1A4815FA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76EE4E84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542F0F5E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7B89B4EF" w14:textId="77777777" w:rsidR="00340777" w:rsidRDefault="00340777" w:rsidP="00DC788A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5C9CF704" w14:textId="77777777" w:rsidR="00BE1210" w:rsidRPr="00405E30" w:rsidRDefault="00BE1210" w:rsidP="00EF663B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0CBD4825" w14:textId="77777777" w:rsidR="00306E85" w:rsidRPr="00405E30" w:rsidRDefault="00306E85" w:rsidP="00EF663B">
      <w:pPr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</w:p>
    <w:p w14:paraId="5485784D" w14:textId="77777777" w:rsidR="00306E85" w:rsidRPr="00405E30" w:rsidRDefault="00306E85" w:rsidP="00306E85">
      <w:pPr>
        <w:rPr>
          <w:rFonts w:ascii="PT Astra Serif" w:hAnsi="PT Astra Serif"/>
          <w:color w:val="000000" w:themeColor="text1"/>
          <w:sz w:val="26"/>
          <w:szCs w:val="26"/>
        </w:rPr>
      </w:pPr>
    </w:p>
    <w:p w14:paraId="1F64F90B" w14:textId="77777777" w:rsidR="00BE1210" w:rsidRPr="00405E30" w:rsidRDefault="00306E85" w:rsidP="00306E85">
      <w:pPr>
        <w:tabs>
          <w:tab w:val="left" w:pos="5611"/>
        </w:tabs>
        <w:rPr>
          <w:rFonts w:ascii="PT Astra Serif" w:hAnsi="PT Astra Serif"/>
          <w:color w:val="000000" w:themeColor="text1"/>
          <w:sz w:val="26"/>
          <w:szCs w:val="26"/>
        </w:rPr>
      </w:pPr>
      <w:r w:rsidRPr="00405E30">
        <w:rPr>
          <w:rFonts w:ascii="PT Astra Serif" w:hAnsi="PT Astra Serif"/>
          <w:color w:val="000000" w:themeColor="text1"/>
          <w:sz w:val="26"/>
          <w:szCs w:val="26"/>
        </w:rPr>
        <w:tab/>
      </w:r>
    </w:p>
    <w:sectPr w:rsidR="00BE1210" w:rsidRPr="00405E30" w:rsidSect="00EB2ED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BF3E8" w14:textId="77777777" w:rsidR="00C3313D" w:rsidRDefault="00C3313D" w:rsidP="00EB2ED9">
      <w:pPr>
        <w:spacing w:after="0" w:line="240" w:lineRule="auto"/>
      </w:pPr>
      <w:r>
        <w:separator/>
      </w:r>
    </w:p>
  </w:endnote>
  <w:endnote w:type="continuationSeparator" w:id="0">
    <w:p w14:paraId="1ADC88E6" w14:textId="77777777" w:rsidR="00C3313D" w:rsidRDefault="00C3313D" w:rsidP="00EB2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2A50A" w14:textId="77777777" w:rsidR="00C3313D" w:rsidRDefault="00C3313D" w:rsidP="00EB2ED9">
      <w:pPr>
        <w:spacing w:after="0" w:line="240" w:lineRule="auto"/>
      </w:pPr>
      <w:r>
        <w:separator/>
      </w:r>
    </w:p>
  </w:footnote>
  <w:footnote w:type="continuationSeparator" w:id="0">
    <w:p w14:paraId="45265837" w14:textId="77777777" w:rsidR="00C3313D" w:rsidRDefault="00C3313D" w:rsidP="00EB2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2147507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2EE60308" w14:textId="77777777" w:rsidR="00A95A1F" w:rsidRPr="009E6E0D" w:rsidRDefault="00A95A1F">
        <w:pPr>
          <w:pStyle w:val="aa"/>
          <w:jc w:val="center"/>
          <w:rPr>
            <w:rFonts w:ascii="PT Astra Serif" w:hAnsi="PT Astra Serif"/>
            <w:sz w:val="26"/>
            <w:szCs w:val="26"/>
          </w:rPr>
        </w:pPr>
        <w:r w:rsidRPr="009E6E0D">
          <w:rPr>
            <w:rFonts w:ascii="PT Astra Serif" w:hAnsi="PT Astra Serif"/>
            <w:sz w:val="26"/>
            <w:szCs w:val="26"/>
          </w:rPr>
          <w:fldChar w:fldCharType="begin"/>
        </w:r>
        <w:r w:rsidRPr="009E6E0D">
          <w:rPr>
            <w:rFonts w:ascii="PT Astra Serif" w:hAnsi="PT Astra Serif"/>
            <w:sz w:val="26"/>
            <w:szCs w:val="26"/>
          </w:rPr>
          <w:instrText>PAGE   \* MERGEFORMAT</w:instrText>
        </w:r>
        <w:r w:rsidRPr="009E6E0D"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noProof/>
            <w:sz w:val="26"/>
            <w:szCs w:val="26"/>
          </w:rPr>
          <w:t>18</w:t>
        </w:r>
        <w:r w:rsidRPr="009E6E0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490F2757" w14:textId="77777777" w:rsidR="00A95A1F" w:rsidRDefault="00A95A1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E6697"/>
    <w:multiLevelType w:val="hybridMultilevel"/>
    <w:tmpl w:val="808E4564"/>
    <w:lvl w:ilvl="0" w:tplc="3898A32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7629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210"/>
    <w:rsid w:val="000373B6"/>
    <w:rsid w:val="0004234C"/>
    <w:rsid w:val="00044271"/>
    <w:rsid w:val="000E1078"/>
    <w:rsid w:val="00110BAC"/>
    <w:rsid w:val="00112694"/>
    <w:rsid w:val="001221B4"/>
    <w:rsid w:val="00135843"/>
    <w:rsid w:val="00170192"/>
    <w:rsid w:val="00172C51"/>
    <w:rsid w:val="00175EE8"/>
    <w:rsid w:val="001B5EA6"/>
    <w:rsid w:val="001D3C3C"/>
    <w:rsid w:val="001E1F7C"/>
    <w:rsid w:val="001F4EA6"/>
    <w:rsid w:val="00205B61"/>
    <w:rsid w:val="00235162"/>
    <w:rsid w:val="00276F34"/>
    <w:rsid w:val="0028729B"/>
    <w:rsid w:val="002B1A63"/>
    <w:rsid w:val="002C6196"/>
    <w:rsid w:val="002D7F2C"/>
    <w:rsid w:val="00301E0C"/>
    <w:rsid w:val="00306E85"/>
    <w:rsid w:val="00323E13"/>
    <w:rsid w:val="00331DA5"/>
    <w:rsid w:val="00332519"/>
    <w:rsid w:val="00334AC8"/>
    <w:rsid w:val="00340777"/>
    <w:rsid w:val="00346025"/>
    <w:rsid w:val="0035767A"/>
    <w:rsid w:val="0038532F"/>
    <w:rsid w:val="00390317"/>
    <w:rsid w:val="00394608"/>
    <w:rsid w:val="003968D7"/>
    <w:rsid w:val="003A2EC6"/>
    <w:rsid w:val="003B706A"/>
    <w:rsid w:val="003B70B9"/>
    <w:rsid w:val="003D2352"/>
    <w:rsid w:val="003E4F11"/>
    <w:rsid w:val="003E6841"/>
    <w:rsid w:val="00405E30"/>
    <w:rsid w:val="0041316B"/>
    <w:rsid w:val="00413D20"/>
    <w:rsid w:val="004176EA"/>
    <w:rsid w:val="004208A8"/>
    <w:rsid w:val="00483413"/>
    <w:rsid w:val="004B34CF"/>
    <w:rsid w:val="004C69D8"/>
    <w:rsid w:val="004D15E3"/>
    <w:rsid w:val="004E1873"/>
    <w:rsid w:val="004E72FA"/>
    <w:rsid w:val="004F21D4"/>
    <w:rsid w:val="005377C8"/>
    <w:rsid w:val="005405DE"/>
    <w:rsid w:val="00547169"/>
    <w:rsid w:val="005609AA"/>
    <w:rsid w:val="0056385D"/>
    <w:rsid w:val="005643D8"/>
    <w:rsid w:val="005913E6"/>
    <w:rsid w:val="00592126"/>
    <w:rsid w:val="005B34D8"/>
    <w:rsid w:val="005B6C85"/>
    <w:rsid w:val="005E4E1C"/>
    <w:rsid w:val="005E5E1D"/>
    <w:rsid w:val="005E68D2"/>
    <w:rsid w:val="00602DE0"/>
    <w:rsid w:val="0062245C"/>
    <w:rsid w:val="00634977"/>
    <w:rsid w:val="00635EF4"/>
    <w:rsid w:val="006444B7"/>
    <w:rsid w:val="00644F9C"/>
    <w:rsid w:val="0066064D"/>
    <w:rsid w:val="0066585D"/>
    <w:rsid w:val="00694336"/>
    <w:rsid w:val="006F248B"/>
    <w:rsid w:val="006F4FBF"/>
    <w:rsid w:val="006F579F"/>
    <w:rsid w:val="00702182"/>
    <w:rsid w:val="007117D9"/>
    <w:rsid w:val="00745A6A"/>
    <w:rsid w:val="00756580"/>
    <w:rsid w:val="00764179"/>
    <w:rsid w:val="00792ADE"/>
    <w:rsid w:val="007A4401"/>
    <w:rsid w:val="007B5C6A"/>
    <w:rsid w:val="007D3225"/>
    <w:rsid w:val="007F071A"/>
    <w:rsid w:val="007F1F75"/>
    <w:rsid w:val="0088101B"/>
    <w:rsid w:val="00897820"/>
    <w:rsid w:val="008A1619"/>
    <w:rsid w:val="008A4601"/>
    <w:rsid w:val="008A7A39"/>
    <w:rsid w:val="008D0574"/>
    <w:rsid w:val="008D231B"/>
    <w:rsid w:val="008D48C3"/>
    <w:rsid w:val="008E5790"/>
    <w:rsid w:val="008F09D1"/>
    <w:rsid w:val="009222FD"/>
    <w:rsid w:val="0097094F"/>
    <w:rsid w:val="00986FB6"/>
    <w:rsid w:val="00990907"/>
    <w:rsid w:val="009A0713"/>
    <w:rsid w:val="009A68F1"/>
    <w:rsid w:val="009A7936"/>
    <w:rsid w:val="009B450D"/>
    <w:rsid w:val="009E6E0D"/>
    <w:rsid w:val="00A160D1"/>
    <w:rsid w:val="00A16D3C"/>
    <w:rsid w:val="00A244AA"/>
    <w:rsid w:val="00A25049"/>
    <w:rsid w:val="00A71008"/>
    <w:rsid w:val="00A77A5C"/>
    <w:rsid w:val="00A95A1F"/>
    <w:rsid w:val="00A965BE"/>
    <w:rsid w:val="00AA30D4"/>
    <w:rsid w:val="00AB4949"/>
    <w:rsid w:val="00AE5F81"/>
    <w:rsid w:val="00AF1B69"/>
    <w:rsid w:val="00B24949"/>
    <w:rsid w:val="00B37444"/>
    <w:rsid w:val="00B50C78"/>
    <w:rsid w:val="00B66F65"/>
    <w:rsid w:val="00B812D4"/>
    <w:rsid w:val="00B824A7"/>
    <w:rsid w:val="00B91398"/>
    <w:rsid w:val="00BE0157"/>
    <w:rsid w:val="00BE1210"/>
    <w:rsid w:val="00BF6B72"/>
    <w:rsid w:val="00BF7B97"/>
    <w:rsid w:val="00C070D4"/>
    <w:rsid w:val="00C12E94"/>
    <w:rsid w:val="00C3313D"/>
    <w:rsid w:val="00C42DEC"/>
    <w:rsid w:val="00CA5BCC"/>
    <w:rsid w:val="00CB5C4B"/>
    <w:rsid w:val="00CC4E7A"/>
    <w:rsid w:val="00CD120F"/>
    <w:rsid w:val="00D10AB3"/>
    <w:rsid w:val="00D309C7"/>
    <w:rsid w:val="00D32328"/>
    <w:rsid w:val="00D514FC"/>
    <w:rsid w:val="00D60EF6"/>
    <w:rsid w:val="00D63766"/>
    <w:rsid w:val="00D637CB"/>
    <w:rsid w:val="00D75D4D"/>
    <w:rsid w:val="00D87DA2"/>
    <w:rsid w:val="00DA5ACB"/>
    <w:rsid w:val="00DC1AFD"/>
    <w:rsid w:val="00DC788A"/>
    <w:rsid w:val="00DE3FAF"/>
    <w:rsid w:val="00DE4EBE"/>
    <w:rsid w:val="00DF6F53"/>
    <w:rsid w:val="00DF7750"/>
    <w:rsid w:val="00E014B6"/>
    <w:rsid w:val="00E024E7"/>
    <w:rsid w:val="00E104E1"/>
    <w:rsid w:val="00E164B4"/>
    <w:rsid w:val="00E31F74"/>
    <w:rsid w:val="00E67FA6"/>
    <w:rsid w:val="00E73BA7"/>
    <w:rsid w:val="00E75FE5"/>
    <w:rsid w:val="00E979FA"/>
    <w:rsid w:val="00EB2ED9"/>
    <w:rsid w:val="00EB5627"/>
    <w:rsid w:val="00ED45B2"/>
    <w:rsid w:val="00EF663B"/>
    <w:rsid w:val="00EF6CA0"/>
    <w:rsid w:val="00F01B17"/>
    <w:rsid w:val="00F041B2"/>
    <w:rsid w:val="00F47B57"/>
    <w:rsid w:val="00F5523D"/>
    <w:rsid w:val="00F710C9"/>
    <w:rsid w:val="00F724D2"/>
    <w:rsid w:val="00FB4459"/>
    <w:rsid w:val="00FB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B858"/>
  <w15:docId w15:val="{36A01464-5A1F-4046-B893-E85ADEE5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12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E12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E121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D60EF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60EF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60EF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60EF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60EF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60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60EF6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B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B2ED9"/>
  </w:style>
  <w:style w:type="paragraph" w:styleId="ac">
    <w:name w:val="footer"/>
    <w:basedOn w:val="a"/>
    <w:link w:val="ad"/>
    <w:uiPriority w:val="99"/>
    <w:unhideWhenUsed/>
    <w:rsid w:val="00EB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B2ED9"/>
  </w:style>
  <w:style w:type="paragraph" w:styleId="ae">
    <w:name w:val="List Paragraph"/>
    <w:basedOn w:val="a"/>
    <w:uiPriority w:val="34"/>
    <w:qFormat/>
    <w:rsid w:val="00340777"/>
    <w:pPr>
      <w:ind w:left="720"/>
      <w:contextualSpacing/>
    </w:pPr>
  </w:style>
  <w:style w:type="paragraph" w:styleId="af">
    <w:name w:val="Normal (Web)"/>
    <w:basedOn w:val="a"/>
    <w:uiPriority w:val="99"/>
    <w:semiHidden/>
    <w:unhideWhenUsed/>
    <w:rsid w:val="00340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AF158-17DD-4643-8C11-7B9C7BF72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Абсалямова Надия Ильясовна</dc:creator>
  <cp:lastModifiedBy>Сидоренко Наталия Валерьевна</cp:lastModifiedBy>
  <cp:revision>11</cp:revision>
  <cp:lastPrinted>2025-08-07T08:05:00Z</cp:lastPrinted>
  <dcterms:created xsi:type="dcterms:W3CDTF">2025-08-06T04:10:00Z</dcterms:created>
  <dcterms:modified xsi:type="dcterms:W3CDTF">2025-08-07T08:19:00Z</dcterms:modified>
</cp:coreProperties>
</file>