
<file path=[Content_Types].xml><?xml version="1.0" encoding="utf-8"?>
<Types xmlns="http://schemas.openxmlformats.org/package/2006/content-types">
  <Default Extension="xml" ContentType="application/xml"/>
  <Default Extension="jpg" ContentType="image/jpeg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color="000000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>
        <w:trPr/>
        <w:tc>
          <w:tcPr>
            <w:tcBorders>
              <w:bottom w:val="none" w:color="000000" w:sz="4" w:space="0"/>
            </w:tcBorders>
            <w:tcW w:w="1700" w:type="dxa"/>
            <w:textDirection w:val="lrTb"/>
            <w:noWrap w:val="false"/>
          </w:tcPr>
          <w:p>
            <w:pPr>
              <w:pStyle w:val="902"/>
              <w:ind w:right="0"/>
              <w:jc w:val="left"/>
              <w:spacing w:before="480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cs="PT Astra Serif"/>
              </w:rPr>
            </w:r>
            <w:bookmarkStart w:id="0" w:name="undefined"/>
            <w:r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Borders>
              <w:bottom w:val="none" w:color="000000" w:sz="4" w:space="0"/>
            </w:tcBorders>
            <w:tcMar>
              <w:left w:w="0" w:type="dxa"/>
              <w:top w:w="0" w:type="dxa"/>
              <w:right w:w="85" w:type="dxa"/>
              <w:bottom w:w="0" w:type="dxa"/>
            </w:tcMar>
            <w:tcW w:w="5669" w:type="dxa"/>
            <w:textDirection w:val="lrTb"/>
            <w:noWrap w:val="false"/>
          </w:tcPr>
          <w:p>
            <w:pPr>
              <w:pStyle w:val="902"/>
              <w:ind w:right="0"/>
              <w:jc w:val="right"/>
              <w:spacing w:before="480"/>
              <w:rPr>
                <w:rFonts w:ascii="PT Astra Serif" w:hAnsi="PT Astra Serif" w:cs="PT Astra Serif"/>
                <w:color w:val="000000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902"/>
              <w:ind w:right="0"/>
              <w:jc w:val="left"/>
              <w:spacing w:before="480"/>
              <w:rPr>
                <w:rFonts w:ascii="PT Astra Serif" w:hAnsi="PT Astra Serif" w:cs="PT Astra Serif"/>
                <w:color w:val="000000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cs="PT Astra Serif"/>
              </w:rPr>
            </w:r>
            <w:bookmarkStart w:id="1" w:name="РегНомер"/>
            <w:r>
              <w:rPr>
                <w:rFonts w:ascii="PT Astra Serif" w:hAnsi="PT Astra Serif" w:cs="PT Astra Serif"/>
              </w:rPr>
            </w:r>
            <w:bookmarkEnd w:id="0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bookmarkEnd w:id="1"/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bookmarkStart w:id="2" w:name="_GoBack"/>
            <w:r>
              <w:rPr>
                <w:rFonts w:ascii="PT Astra Serif" w:hAnsi="PT Astra Serif" w:cs="PT Astra Serif"/>
              </w:rPr>
            </w:r>
            <w:bookmarkEnd w:id="2"/>
            <w:r>
              <w:rPr>
                <w:rFonts w:ascii="PT Astra Serif" w:hAnsi="PT Astra Serif" w:cs="PT Astra Serif"/>
              </w:rPr>
            </w:r>
            <w:r/>
          </w:p>
        </w:tc>
      </w:tr>
    </w:tbl>
    <w:p>
      <w:pPr>
        <w:pStyle w:val="909"/>
        <w:jc w:val="center"/>
        <w:spacing w:before="48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Об утверждении административного регламента </w:t>
        <w:br/>
        <w:t xml:space="preserve">предоставления государственной услуги «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Регистрация специалистов в области ветеринарии, занимающихся предпринимательской деятельностью в области ветеринарии на территории Томской области»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соответствии со статьей 13 Федерального закона от 27 июля 2010 года</w:t>
        <w:br/>
        <w:t xml:space="preserve">№ </w:t>
      </w:r>
      <w:r>
        <w:rPr>
          <w:rFonts w:ascii="PT Astra Serif" w:hAnsi="PT Astra Serif" w:cs="PT Astra Serif"/>
          <w:sz w:val="26"/>
          <w:szCs w:val="26"/>
        </w:rPr>
        <w:t xml:space="preserve">2140-ФЗ «Об организации предоставления государственных и муниципальных услуг», постановлением Администрации Томской области от 04.03.2024 № 65а «О разработке и утверждении административных регламентов предоставления государственных услуг в Томской области»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ПРИКАЗЫВАЮ: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1. Утвердить прилагаемый Административный регламент предоставления государственной услуги </w:t>
      </w:r>
      <w:r>
        <w:rPr>
          <w:rFonts w:ascii="PT Astra Serif" w:hAnsi="PT Astra Serif" w:cs="PT Astra Serif"/>
          <w:sz w:val="26"/>
          <w:szCs w:val="26"/>
        </w:rPr>
        <w:t xml:space="preserve">«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Регистрация специалистов в области ветеринарии, занимающихся предпринимательской деятельностью в области ветеринарии на территории Томской области»</w:t>
      </w:r>
      <w:r>
        <w:rPr>
          <w:rFonts w:ascii="PT Astra Serif" w:hAnsi="PT Astra Serif" w:cs="PT Astra Serif"/>
          <w:sz w:val="26"/>
          <w:szCs w:val="26"/>
        </w:rPr>
        <w:t xml:space="preserve">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2. Признать утратившими силу приказы Департамента ветеринарии Томской области: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ind w:left="0" w:right="0" w:firstLine="708"/>
        <w:jc w:val="both"/>
        <w:spacing w:before="0" w:after="0"/>
        <w:shd w:val="clear" w:color="ffffff" w:fill="ffffff"/>
        <w:rPr>
          <w:rFonts w:ascii="PT Astra Serif" w:hAnsi="PT Astra Serif" w:cs="PT Astra Serif"/>
          <w:sz w:val="26"/>
          <w:szCs w:val="26"/>
          <w:highlight w:val="none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от 21.11.2019 № 176 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«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Об утверждении административного регламента предоставления государственной услуги «Регистрация специалистов в области ветеринарии, не являющихся уполномоченными лицами органов и организаций, входящих в систему государственной ветеринарной службы Российской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 Федерации, занимающихся предпринимательской деятельностью в области ветери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нарии» (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Официальный интернет-портал правовой информации 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(www.pravo.gov.ru)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, 22.11.201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9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 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 № 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7001201911220008);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0" w:right="0" w:firstLine="708"/>
        <w:jc w:val="both"/>
        <w:spacing w:before="0" w:after="0"/>
        <w:shd w:val="clear" w:color="ffffff" w:fill="ffffff"/>
        <w:rPr>
          <w:rFonts w:ascii="PT Astra Serif" w:hAnsi="PT Astra Serif" w:cs="PT Astra Serif"/>
          <w:sz w:val="26"/>
          <w:szCs w:val="26"/>
          <w:highlight w:val="none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от 24.12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.2021 № 13 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«О внесении изменений в приказ Департамента ветеринарии Томской области от 21.11.2019 № 176» 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(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Официальный интернет-портал правовой информации http://pravo.gov.ru, 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24.12.2021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, № 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7001202112240023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)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.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0" w:right="0" w:firstLine="708"/>
        <w:jc w:val="both"/>
        <w:spacing w:before="0" w:after="0"/>
        <w:shd w:val="clear" w:color="ffffff" w:fill="ffffff"/>
        <w:rPr>
          <w:rFonts w:ascii="PT Astra Serif" w:hAnsi="PT Astra Serif" w:cs="PT Astra Serif"/>
          <w:sz w:val="26"/>
          <w:szCs w:val="26"/>
          <w:highlight w:val="none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от 25.06.2024 № 11 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«О внесении изменений в приказ Департамента ветеринарии Томской области от 21.11.2019 № 176» 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(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Официальный интернет-портал правовой информации 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(www.pravo.g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ov.ru)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,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 27.06.2024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, №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7001202406270002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.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pStyle w:val="909"/>
        <w:ind w:firstLine="709"/>
        <w:jc w:val="both"/>
        <w:rPr>
          <w:rFonts w:ascii="PT Astra Serif" w:hAnsi="PT Astra Serif" w:cs="PT Astra Serif"/>
          <w:sz w:val="26"/>
          <w:szCs w:val="26"/>
          <w:highlight w:val="yellow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/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>
        <w:trPr/>
        <w:tc>
          <w:tcPr>
            <w:shd w:val="clear" w:color="ffffff" w:fill="ffffff"/>
            <w:tcW w:w="3831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Начальник департамента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/>
          </w:p>
        </w:tc>
        <w:tc>
          <w:tcPr>
            <w:shd w:val="clear" w:color="ffffff" w:fill="ffffff"/>
            <w:tcW w:w="3507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W w:w="23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В.В. Табакаев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/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sectPr>
          <w:headerReference w:type="default" r:id="rId9"/>
          <w:headerReference w:type="first" r:id="rId10"/>
          <w:footnotePr/>
          <w:endnotePr/>
          <w:type w:val="continuous"/>
          <w:pgSz w:w="11907" w:h="16840" w:orient="portrait"/>
          <w:pgMar w:top="1134" w:right="851" w:bottom="1134" w:left="1418" w:header="714" w:footer="709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eastAsia="PT Astra Serif" w:cs="PT Astra Serif"/>
          <w:sz w:val="18"/>
          <w:szCs w:val="18"/>
        </w:rPr>
        <w:fldChar w:fldCharType="begin"/>
      </w:r>
      <w:r>
        <w:rPr>
          <w:rFonts w:ascii="PT Astra Serif" w:hAnsi="PT Astra Serif" w:eastAsia="PT Astra Serif" w:cs="PT Astra Serif"/>
          <w:sz w:val="18"/>
          <w:szCs w:val="18"/>
        </w:rPr>
        <w:instrText xml:space="preserve"> FILENAME </w:instrText>
      </w:r>
      <w:r>
        <w:rPr>
          <w:rFonts w:ascii="PT Astra Serif" w:hAnsi="PT Astra Serif" w:eastAsia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hAnsi="PT Astra Serif" w:eastAsia="PT Astra Serif" w:cs="PT Astra Serif"/>
          <w:sz w:val="18"/>
          <w:szCs w:val="18"/>
        </w:rPr>
        <w:fldChar w:fldCharType="end"/>
      </w:r>
      <w:r>
        <w:rPr>
          <w:rFonts w:ascii="PT Astra Serif" w:hAnsi="PT Astra Serif" w:cs="PT Astra Serif"/>
        </w:rPr>
      </w:r>
      <w:r/>
    </w:p>
    <w:p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Приложение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ind w:left="5669"/>
        <w:tabs>
          <w:tab w:val="left" w:pos="7088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к приказу </w:t>
      </w:r>
      <w:hyperlink r:id="rId11" w:tooltip="https://phones.tomsk.gov.ru/phonebook/department?id=280&amp;type=2" w:history="1">
        <w:r>
          <w:rPr>
            <w:rFonts w:ascii="PT Astra Serif" w:hAnsi="PT Astra Serif" w:eastAsia="PT Astra Serif" w:cs="PT Astra Serif"/>
            <w:sz w:val="26"/>
            <w:szCs w:val="26"/>
          </w:rPr>
          <w:t xml:space="preserve">Департамента ветеринарии Томской области</w:t>
        </w:r>
      </w:hyperlink>
      <w:r>
        <w:rPr>
          <w:rFonts w:ascii="PT Astra Serif" w:hAnsi="PT Astra Serif" w:cs="PT Astra Serif"/>
          <w:sz w:val="26"/>
          <w:szCs w:val="26"/>
        </w:rPr>
      </w:r>
      <w:r/>
    </w:p>
    <w:p>
      <w:pPr>
        <w:ind w:left="5669"/>
        <w:tabs>
          <w:tab w:val="left" w:pos="7088" w:leader="none"/>
        </w:tabs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от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end"/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№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 </w:t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  <w:r>
        <w:rPr>
          <w:rFonts w:ascii="PT Astra Serif" w:hAnsi="PT Astra Serif" w:cs="PT Astra Serif"/>
          <w:color w:val="000000"/>
          <w:sz w:val="26"/>
          <w:szCs w:val="26"/>
          <w:highlight w:val="lightGray"/>
        </w:rPr>
      </w:r>
      <w:r>
        <w:rPr>
          <w:rFonts w:ascii="PT Astra Serif" w:hAnsi="PT Astra Serif" w:cs="PT Astra Serif"/>
          <w:color w:val="000000"/>
          <w:sz w:val="26"/>
          <w:szCs w:val="26"/>
          <w:highlight w:val="lightGray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  <w:r>
        <w:rPr>
          <w:rFonts w:ascii="PT Astra Serif" w:hAnsi="PT Astra Serif" w:cs="PT Astra Serif"/>
          <w:color w:val="000000"/>
          <w:sz w:val="26"/>
          <w:szCs w:val="26"/>
          <w:highlight w:val="lightGray"/>
        </w:rPr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left="0" w:right="0" w:firstLine="0"/>
        <w:jc w:val="center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Администрат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ивный регламент 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left="0" w:right="0" w:firstLine="0"/>
        <w:jc w:val="center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предоставления государственной услуги «Регистрация специалистов в области ветеринарии, занимающихся предпринимательской деятельностью в области ветеринарии на территории Томской области» 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9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left="0" w:right="0" w:firstLine="0"/>
        <w:jc w:val="center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I. Общие положения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9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 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9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1. 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Административный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регламент предоставления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государственной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услуги «Регистрация специалистов в области ветеринарии, занимающихся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предпринимательской деятельностью в области ветеринарии на территории Томской области»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устанавливает стандарт предоставления государственной услуги.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9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2. Заявителями на получение государственной услуги являются индивидуальные предприниматели (далее - заявитель).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9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3. Интересы заявителей, указанных в </w:t>
      </w:r>
      <w:hyperlink r:id="rId12" w:tooltip="https://base.garant.ru/403750352/2bcb03c3182ad614ccdacb04a2d6e4dc/#block_10102" w:anchor="block_10102" w:history="1">
        <w:r>
          <w:rPr>
            <w:rFonts w:ascii="PT Astra Serif" w:hAnsi="PT Astra Serif" w:cs="PT Astra Serif"/>
            <w:sz w:val="26"/>
            <w:szCs w:val="26"/>
            <w:lang w:eastAsia="ru-RU"/>
          </w:rPr>
          <w:t xml:space="preserve">пункте </w:t>
        </w:r>
        <w:r>
          <w:rPr>
            <w:rFonts w:ascii="PT Astra Serif" w:hAnsi="PT Astra Serif" w:cs="PT Astra Serif"/>
            <w:sz w:val="26"/>
            <w:szCs w:val="26"/>
            <w:lang w:eastAsia="ru-RU"/>
          </w:rPr>
          <w:t xml:space="preserve">2</w:t>
        </w:r>
      </w:hyperlink>
      <w:r>
        <w:rPr>
          <w:rFonts w:ascii="PT Astra Serif" w:hAnsi="PT Astra Serif" w:cs="PT Astra Serif"/>
          <w:sz w:val="26"/>
          <w:szCs w:val="26"/>
          <w:lang w:eastAsia="ru-RU"/>
        </w:rPr>
        <w:t xml:space="preserve"> настоящего Административного регламента, могут представлять лица, обладающие по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лномочиями на представление интересов заявителя (далее - представитель)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.</w:t>
      </w:r>
      <w:r/>
    </w:p>
    <w:p>
      <w:pPr>
        <w:pStyle w:val="909"/>
        <w:ind w:firstLine="709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4. Информация по вопросам предоставления государственной услуги предоставляется:</w:t>
      </w:r>
      <w:r>
        <w:rPr>
          <w:rFonts w:ascii="PT Astra Serif" w:hAnsi="PT Astra Serif" w:cs="PT Astra Serif"/>
          <w:sz w:val="26"/>
          <w:szCs w:val="26"/>
          <w:lang w:eastAsia="ru-RU"/>
        </w:rPr>
      </w:r>
      <w:r/>
    </w:p>
    <w:p>
      <w:pPr>
        <w:pStyle w:val="909"/>
        <w:ind w:firstLine="709"/>
        <w:jc w:val="both"/>
        <w:rPr>
          <w:rFonts w:ascii="PT Astra Serif" w:hAnsi="PT Astra Serif" w:cs="PT Astra Serif"/>
          <w:sz w:val="26"/>
          <w:szCs w:val="26"/>
          <w:highlight w:val="none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1) в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Департаменте ветеринарии Томской области (далее – Уполномоченный орган) по адресу: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г. Томск, пр.Ленина, 88,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почтовый адрес: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6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34009, город Томск, пр. Ленина, 88,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в будние дни с 08.30 до 12.30, с 13.15 до 17.30 (в пятницу 16.15),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по номерам справочных телефонов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(3822) 900-271, 901-656, по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адресу электронной п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очты </w:t>
      </w:r>
      <w:hyperlink r:id="rId13" w:tooltip="mailto:ouv@gosvet.tomsk.ru," w:history="1">
        <w:r>
          <w:rPr>
            <w:rFonts w:ascii="PT Astra Serif" w:hAnsi="PT Astra Serif" w:cs="PT Astra Serif"/>
            <w:sz w:val="26"/>
            <w:szCs w:val="26"/>
            <w:lang w:eastAsia="ru-RU"/>
          </w:rPr>
          <w:t xml:space="preserve">ouv@gosvet.tomsk.ru,</w:t>
        </w:r>
      </w:hyperlink>
      <w:r>
        <w:rPr>
          <w:rFonts w:ascii="PT Astra Serif" w:hAnsi="PT Astra Serif" w:cs="PT Astra Serif"/>
          <w:sz w:val="26"/>
          <w:szCs w:val="26"/>
          <w:lang w:eastAsia="ru-RU"/>
        </w:rPr>
        <w:t xml:space="preserve"> на официальном сайте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(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https://gosvet.tomsk.gov.ru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);</w:t>
      </w:r>
      <w:r>
        <w:rPr>
          <w:rFonts w:ascii="PT Astra Serif" w:hAnsi="PT Astra Serif" w:cs="PT Astra Serif"/>
          <w:sz w:val="26"/>
          <w:szCs w:val="26"/>
          <w:lang w:eastAsia="ru-RU"/>
        </w:rPr>
      </w:r>
      <w:r/>
    </w:p>
    <w:p>
      <w:pPr>
        <w:pStyle w:val="909"/>
        <w:ind w:firstLine="709"/>
        <w:jc w:val="both"/>
        <w:rPr>
          <w:rFonts w:ascii="PT Astra Serif" w:hAnsi="PT Astra Serif" w:cs="PT Astra Serif"/>
          <w:sz w:val="26"/>
          <w:szCs w:val="26"/>
          <w:highlight w:val="none"/>
          <w14:ligatures w14:val="none"/>
        </w:rPr>
      </w:pP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2) в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областном государственном казенном учреждении «Томский областной многофункциональный центр по предоставлению государственных и муниципальных услуг» (далее - МФЦ)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 и его отделений, информация о которых размещена на сайте МФЦ:</w:t>
      </w:r>
      <w:r>
        <w:rPr>
          <w:rFonts w:ascii="PT Astra Serif" w:hAnsi="PT Astra Serif" w:cs="PT Astra Serif"/>
          <w:sz w:val="26"/>
          <w:szCs w:val="26"/>
          <w:highlight w:val="none"/>
          <w:lang w:val="en-US"/>
        </w:rPr>
        <w:t xml:space="preserve">md.tomsk.ru</w:t>
      </w:r>
      <w:r>
        <w:rPr>
          <w:rFonts w:ascii="PT Astra Serif" w:hAnsi="PT Astra Serif" w:cs="PT Astra Serif"/>
          <w:sz w:val="26"/>
          <w:szCs w:val="26"/>
          <w:lang w:eastAsia="ru-RU"/>
          <w14:ligatures w14:val="none"/>
        </w:rPr>
        <w:t xml:space="preserve">;</w:t>
      </w:r>
      <w:r/>
    </w:p>
    <w:p>
      <w:pPr>
        <w:pStyle w:val="909"/>
        <w:ind w:firstLine="709"/>
        <w:jc w:val="both"/>
        <w:rPr>
          <w:rFonts w:ascii="PT Astra Serif" w:hAnsi="PT Astra Serif" w:cs="PT Astra Serif"/>
          <w:sz w:val="26"/>
          <w:szCs w:val="26"/>
          <w:highlight w:val="none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val="en-US"/>
        </w:rPr>
        <w:t xml:space="preserve">3) 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в федеральной государственной информационной системе «Единый портал государственных и муниципальных услуг (функций)» (https://www.gosuslugi.ru) (далее - ЕПГУ).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9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5. На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информационных стендах Уполном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оченного органа, официальном сайте Уполномоченного органа размещается следующая информация:</w:t>
      </w:r>
      <w:r>
        <w:rPr>
          <w:rFonts w:ascii="PT Astra Serif" w:hAnsi="PT Astra Serif" w:cs="PT Astra Serif"/>
          <w:sz w:val="26"/>
          <w:szCs w:val="26"/>
          <w:lang w:eastAsia="ru-RU"/>
          <w14:ligatures w14:val="none"/>
        </w:rPr>
      </w:r>
      <w:r/>
    </w:p>
    <w:p>
      <w:pPr>
        <w:pStyle w:val="909"/>
        <w:ind w:firstLine="709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способы подачи заявления о предоставлении государственной услуги;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9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адреса Уполномоченного органа и 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МФ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Ц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, 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обращ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ение в которые необходимо для предоставления государственной услуги;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9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перечень документов, необходимых для предоставления государственной услуги;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9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срок предоставления государственной услуги;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9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порядок получения сведений о ходе рассмотрения заявления о предоставлении государственной услуги;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9"/>
        <w:jc w:val="both"/>
        <w:rPr>
          <w:rFonts w:ascii="PT Astra Serif" w:hAnsi="PT Astra Serif" w:cs="PT Astra Serif"/>
          <w:sz w:val="26"/>
          <w:szCs w:val="26"/>
          <w:highlight w:val="none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порядок досудебного (внесудебного) обжалования решений и действий (бездействия), принятых (осуществляемых) при предоставлении государственной услуги;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9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информация о наличии соглашения о взаимодействии с МФЦ. 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:highlight w:val="none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6. Информация о ходе рассмотр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ения заявления о предоставлении государственной услуги и о результатах предоставления государственной услуги может быть получена заявителем (его представителем)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лично, по телефону, посредством электронной почты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в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Уполномоченном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органе, МФЦ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 (при наличии соглашения о взаимодействии)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,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в личном кабинете на ЕПГУ.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ind w:firstLine="709"/>
        <w:jc w:val="both"/>
        <w:spacing w:after="0" w:line="240" w:lineRule="auto"/>
        <w:shd w:val="clear" w:color="auto" w:fill="ffffff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Times New Roman" w:cs="PT Astra Serif"/>
          <w:color w:val="22272f"/>
          <w:sz w:val="26"/>
          <w:szCs w:val="26"/>
          <w:lang w:eastAsia="ru-RU"/>
        </w:rPr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left="0" w:right="0" w:firstLine="0"/>
        <w:jc w:val="center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2. Стандарт предоставления государственной услуги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 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7. Наименование государственной услуги - «Регистрация специалистов в области ветеринарии, занимающихся предпринимательской деятельностью в области ветеринарии на территории Томской области».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8. Государственная услуга предоставляется Уполномоченным органом – Департаментом ветеринарии Томской области.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9. В предоставлении государственной услуги принимают участие МФЦ в части приема документов на предоставление государственной услуги от заявителей и выдачи результата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предоставления государственной услуги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(при наличии соглашения о взаимодействии).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10. При предоставлении государственной услуги Уполномоченный орган взаимодействует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с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: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1) Федеральной налоговой службой России для подтверждения принадлежности заявителя к категории индивидуальных предпринимателей;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2) Федеральной налоговой службой России для получения сведений об изменении фамилии, имени и отчества заявителя;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3) Федеральной нотариальной палатой для получения сведений о нотариальной доверенности;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4) Федеральной службой по надзору в сфере образования и науки для получения сведений об образовании заявителя.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Взаимодействие осуществляется, в том числе, с использованием системы межведомственного электронного взаимодействия (далее - СМЭВ), а также с возможностью автоматического формирования и направления межведомственных запросов.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trike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11. При предоставлении государственной услуги Уполномоченному органу запрещается требовать от заявителя осуществления действий, в том числе согласований, необходимых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для получения государственной услуги и связанных с обращением в иные государственные органы и организации.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12. Результатом предоставления государственной услуги является: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1)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 свидетельств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о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о регистрации специалиста в области ветеринарии, занимающегося предпринимательской деятельностью в области ветеринарии на территории Томской области;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2) переоформление свидетельства о регистрации специалиста в области ветеринарии, занимающегося предпринимательской деятельностью в области ветеринарии на территории Томской области;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3) решение о прекращении действия свидетельства о регистрации специалиста в области ветеринарии, занимающегося предпринимательской деятельностью в области ветеринарии на территории Томской области;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:lang w:eastAsia="ru-RU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4) решение об отказе в предоставлении услуги.</w:t>
      </w: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:highlight w:val="none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13. Уполном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оченный орган в течение 5 рабочих д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ней со дня приема 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заявления о предоставлении государственной услуги принимает решение о предоставлении государственной услуги (или об отказе в предоставлении государственной услуги) и направляет заявителю способом, указанным в заявлении, один из результатов, указанных 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в </w:t>
      </w:r>
      <w:hyperlink r:id="rId14" w:tooltip="https://base.garant.ru/403750352/2bcb03c3182ad614ccdacb04a2d6e4dc/#block_10205" w:anchor="block_10205" w:history="1">
        <w:r>
          <w:rPr>
            <w:rFonts w:ascii="PT Astra Serif" w:hAnsi="PT Astra Serif" w:cs="PT Astra Serif"/>
            <w:sz w:val="26"/>
            <w:szCs w:val="26"/>
            <w:highlight w:val="none"/>
            <w:lang w:eastAsia="ru-RU"/>
          </w:rPr>
          <w:t xml:space="preserve">пункте </w:t>
        </w:r>
        <w:r>
          <w:rPr>
            <w:rFonts w:ascii="PT Astra Serif" w:hAnsi="PT Astra Serif" w:cs="PT Astra Serif"/>
            <w:sz w:val="26"/>
            <w:szCs w:val="26"/>
            <w:highlight w:val="none"/>
            <w:lang w:eastAsia="ru-RU"/>
          </w:rPr>
          <w:t xml:space="preserve">1</w:t>
        </w:r>
        <w:r>
          <w:rPr>
            <w:rFonts w:ascii="PT Astra Serif" w:hAnsi="PT Astra Serif" w:cs="PT Astra Serif"/>
            <w:sz w:val="26"/>
            <w:szCs w:val="26"/>
            <w:highlight w:val="none"/>
            <w:lang w:eastAsia="ru-RU"/>
          </w:rPr>
        </w:r>
      </w:hyperlink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2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 Административного регламента.</w:t>
      </w:r>
      <w:r>
        <w:rPr>
          <w:highlight w:val="none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14. Для получения государственной услуги заявитель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независимо от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результата предоставления государственной услуги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, указанного в </w:t>
      </w:r>
      <w:hyperlink r:id="rId15" w:tooltip="https://base.garant.ru/403750352/2bcb03c3182ad614ccdacb04a2d6e4dc/#block_10205" w:anchor="block_10205" w:history="1">
        <w:r>
          <w:rPr>
            <w:rFonts w:ascii="PT Astra Serif" w:hAnsi="PT Astra Serif" w:cs="PT Astra Serif"/>
            <w:sz w:val="26"/>
            <w:szCs w:val="26"/>
            <w:lang w:eastAsia="ru-RU"/>
          </w:rPr>
          <w:t xml:space="preserve">пункте </w:t>
        </w:r>
        <w:r>
          <w:rPr>
            <w:rFonts w:ascii="PT Astra Serif" w:hAnsi="PT Astra Serif" w:cs="PT Astra Serif"/>
            <w:sz w:val="26"/>
            <w:szCs w:val="26"/>
            <w:lang w:eastAsia="ru-RU"/>
          </w:rPr>
        </w:r>
      </w:hyperlink>
      <w:r>
        <w:rPr>
          <w:rFonts w:ascii="PT Astra Serif" w:hAnsi="PT Astra Serif" w:cs="PT Astra Serif"/>
          <w:sz w:val="26"/>
          <w:szCs w:val="26"/>
          <w:lang w:eastAsia="ru-RU"/>
        </w:rPr>
        <w:t xml:space="preserve">12 настоящего Административного регламента,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представляет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: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1) заявление о предоставлении государственной услуги (далее - заявление)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по форме, согласно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 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п</w:t>
      </w:r>
      <w:hyperlink r:id="rId16" w:tooltip="https://base.garant.ru/403750352/2bcb03c3182ad614ccdacb04a2d6e4dc/#block_101000" w:anchor="block_101000" w:history="1">
        <w:r>
          <w:rPr>
            <w:rFonts w:ascii="PT Astra Serif" w:hAnsi="PT Astra Serif" w:cs="PT Astra Serif"/>
            <w:sz w:val="26"/>
            <w:szCs w:val="26"/>
            <w:highlight w:val="none"/>
            <w:lang w:eastAsia="ru-RU"/>
          </w:rPr>
          <w:t xml:space="preserve">риложению </w:t>
        </w:r>
      </w:hyperlink>
      <w:r>
        <w:rPr>
          <w:rFonts w:ascii="PT Astra Serif" w:hAnsi="PT Astra Serif" w:cs="PT Astra Serif"/>
          <w:sz w:val="26"/>
          <w:szCs w:val="26"/>
          <w:lang w:eastAsia="ru-RU"/>
        </w:rPr>
        <w:t xml:space="preserve">к настоящему Административному регламенту при предоставлении заявления на бумажном носителе в Уполномоченный орган, МФЦ.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иной форме;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2) документ, удостоверяющий личность заявителя или представителя заявителя (предос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тавляется в случае личного обращения в Уполномоченный орган, МФЦ). 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В случае направления заявления посредством ЕПГУ сведения из документа, удостоверяющего личность заявителя, представителя формируются при подтверждении учетной записи в Единой системе идентификац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ии и ау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тентификации (далее - ЕСИА) из состава соответствующих данных указанной учетной записи и могут быть проверены путем направления запроса с использованием СМЭВ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;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:highlight w:val="none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3) документ, подтверждающий полномочия представителя заявителя действовать от имени заявителя (в случае обращения за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предоставлением услуги предста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вителя заявителя). При обращении посредством ЕПГУ документ подтверждающий полномочия представителя, выданный заявителем, удостоверяется усиленной квалифицированной электронной подписью нотариуса с приложением файла открепленной усиленной квалифицированной </w:t>
      </w:r>
      <w:hyperlink r:id="rId17" w:tooltip="https://base.garant.ru/12184522/741609f9002bd54a24e5c49cb5af953b/#block_21" w:anchor="block_21" w:history="1">
        <w:r>
          <w:rPr>
            <w:rFonts w:ascii="PT Astra Serif" w:hAnsi="PT Astra Serif" w:cs="PT Astra Serif"/>
            <w:sz w:val="26"/>
            <w:szCs w:val="26"/>
            <w:lang w:eastAsia="ru-RU"/>
          </w:rPr>
          <w:t xml:space="preserve">электронной подписи</w:t>
        </w:r>
      </w:hyperlink>
      <w:r>
        <w:rPr>
          <w:rFonts w:ascii="PT Astra Serif" w:hAnsi="PT Astra Serif" w:cs="PT Astra Serif"/>
          <w:sz w:val="26"/>
          <w:szCs w:val="26"/>
          <w:lang w:eastAsia="ru-RU"/>
        </w:rPr>
        <w:t xml:space="preserve"> в формате sig3.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</w:pPr>
      <w:r>
        <w:rPr>
          <w:rFonts w:ascii="PT Astra Serif" w:hAnsi="PT Astra Serif" w:cs="PT Astra Serif"/>
          <w:sz w:val="26"/>
          <w:szCs w:val="26"/>
          <w:lang w:eastAsia="ru-RU"/>
        </w:rPr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В заявлении о предоставлении государственной услуги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указывается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один из следующих способов получения результата предоставления государственной услуги: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в форме электронного документа в личном кабинете на ЕПГУ;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на бумажном носителе в виде распечатанного экземпляра электронного документа в Уполномоченном органе, МФЦ;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на бумажном носителе в Уполномоченном органе, МФЦ.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15. Для выдачи свидетельства о регистрации специалиста в области ветеринарии, переоформления свидетельства, решения о прекращении действия свидетельства заявитель дополнительно предоставляет: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1) документ о среднем ветеринарном образовании;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2) документ о высшем ветеринарном образовании.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16. Перечень документов, необходимых в соответствии с нормативными правовыми актами для предоставления государственной услуги, которые находятся в распоряжении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государственных органов, участвующих в предоставлении государственных услуг в случае обращения заявителя за выдачей свидетельства о регистрации специалиста в области ветеринарии, переоформлением свидетельства, решением о прекращении действия свидетельства: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1) выписка из Единого государственного реестра индивидуальных предпринимателей (далее - ЕГРИП);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:lang w:eastAsia="ru-RU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2) сведения об изменении фамилии, имени и отчества.</w:t>
      </w:r>
      <w:r>
        <w:rPr>
          <w:rFonts w:ascii="PT Astra Serif" w:hAnsi="PT Astra Serif" w:cs="PT Astra Serif"/>
          <w:sz w:val="26"/>
          <w:szCs w:val="26"/>
          <w:lang w:eastAsia="ru-RU"/>
          <w14:ligatures w14:val="none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:lang w:eastAsia="ru-RU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17. Основаниями для отказа в приеме документов, необходимых для предоставления государственной услуги, являются:</w:t>
      </w:r>
      <w:r>
        <w:rPr>
          <w:rFonts w:ascii="PT Astra Serif" w:hAnsi="PT Astra Serif" w:cs="PT Astra Serif"/>
          <w:sz w:val="26"/>
          <w:szCs w:val="26"/>
          <w:lang w:eastAsia="ru-RU"/>
          <w14:ligatures w14:val="none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1) 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Федерации;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2) 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3) представленные документы или сведения утратили силу на момент обращения за услугой (документ, удостоверяющий полномочия представителя заявителя, в случае обращения за предоставлением услуги указанным лицом);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4) подача заявления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и документов, необходимых для предоставления услуги, в электронной форме с нарушением установленных требований;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5) 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неполное заполнение полей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в форме заявления, в том числе в интерактивной форме заявления на ЕПГУ;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6) представление неполного комплекта документов, необходимых для предоставления услуги;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7) 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услуги;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8) несоблюдение установленных </w:t>
      </w:r>
      <w:hyperlink r:id="rId18" w:tooltip="https://base.garant.ru/12184522/9d78f2e21a0e8d6e5a75ac4e4a939832/#block_11" w:anchor="block_11" w:history="1">
        <w:r>
          <w:rPr>
            <w:rFonts w:ascii="PT Astra Serif" w:hAnsi="PT Astra Serif" w:cs="PT Astra Serif"/>
            <w:sz w:val="26"/>
            <w:szCs w:val="26"/>
            <w:lang w:eastAsia="ru-RU"/>
          </w:rPr>
          <w:t xml:space="preserve">статьей 11</w:t>
        </w:r>
      </w:hyperlink>
      <w:r>
        <w:rPr>
          <w:rFonts w:ascii="PT Astra Serif" w:hAnsi="PT Astra Serif" w:cs="PT Astra Serif"/>
          <w:sz w:val="26"/>
          <w:szCs w:val="26"/>
          <w:lang w:eastAsia="ru-RU"/>
        </w:rPr>
        <w:t xml:space="preserve"> Федерального закона от 6 апреля 2011 года № 63-ФЗ «Об электронной подписи» условий признания действительности, усиленной квалифицированной электронной подписи.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18. Оснований для приостановления предоставления государственной услуги не предусмотрено.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19. Основания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для отказа в предоставлении государственной услуги в случае обращения заявителя за выдачей свидетельства о регистрации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специалиста в области ветеринарии: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1) 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заявитель не является индивидуальным предпринимателем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по состоянию на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день представления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в Уполномоченный орган заявления;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2) заявитель в соответствии с данными 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ЕГРИП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 н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е осуществляет ветеринарную деятельность;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3) адрес, по которому осуществляется ветеринарная деятельность, не расположен на территории Томской области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;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:highlight w:val="none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4) заявитель является уполномоченным лицом органа, организации, входящих в систему Государственной ветеринарной служб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ы 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Томской области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;</w:t>
      </w:r>
      <w:r>
        <w:rPr>
          <w:highlight w:val="none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5) не подтверждено наличие среднего или высшего ветеринарного образования.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20. Основания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для отказа в предоставлении государственной услуги в случае обращения заявителя за переоформлением свидетельства о регистрации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специалиста в области ветеринарии: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1) з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аявитель не является индивидуальным предпринимателем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по состоянию на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день представления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в Уполномоченный орган заявления;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2) заявитель в соответствии с данными ЕГРИП не осуществляет ветеринарную деятельность;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3) не подтверждено изменение фамилии, имени, отчества заявителя;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4) новый адрес, по которому осуществляется ветеринарная деятельность, не расположен на территории Томской области;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5) не подтвержден факт допущения технической ошибки, опечатки для переоформления свидетельства специалистов в области ветеринарии, занимающихся предпринимательской деятельностью.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21. Основания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для отказа в предоставлении государственной услуги в случае обращения заявителя за решением о прекращении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действия свидетельства о регистрации специалиста в области ветеринарии: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1) не подтверждены сведения о прекращении деятельности в качестве индивидуального предпринимателя;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2) не подтверждены сведения о прекращении ветеринарной деятельности;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3) не подтверждены сведения о прекращении предпринимательской деятельности на территории Томской области;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4) не подтверждены сведения о приобретении специалистом статуса уполномоченного лица органа, организации, входящих в систему Государственной ветеринарной службы Российской Федерации.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22. 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Заявителю направляется решение об отказе в предоставлении государственной услуги в случаях, указанных в пунктах 20, 21, 22 настоящего Административного регламента оформленное на 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бумажном носителе или в электронной форме в соответствии с требованиями законодательства Российской Федерации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 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с разъяснением причин отказа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.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:highlight w:val="none"/>
          <w14:ligatures w14:val="none"/>
        </w:rPr>
      </w:pP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23. 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После устранения оснований для отказа в предоставлении государственной услуги заявитель вправе повторно обратиться для получения государственной услуги в порядке, установленном настоящим Административным регламентом.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:highlight w:val="none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24. Услуги, необходимые и обязательные для предоставления государственной услуги, отсутствуют.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25. Предоставление государственной услуги осуществляется бесплатно.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26. Услуги, необходимые и обязательные для предоставления государственной услуги, отсутствуют.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27. Максимальный срок ожидания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в очереди при подаче заявления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и при получении результата предоставления государственной услуги в Уполномоченном органе или МФЦ составляет не более 15 минут.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28. Заявление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подлежит регистрации в Уполномоченном органе в течение 1 рабочего дня со дня получения заявления и документов, необходимых для предоставления государственной услуги.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:highlight w:val="none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В случае наличия оснований для отказа в приеме документов, необходимых для предоставления государственной услуги, указанных в 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17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 настоящего Административного регламента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, Упо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лномоченный орган не позднее следующего за днем поступлени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я заявления и документов, необходимых для предоставления государственной услуги, рабочего дня, направляет заявителю либо его представителю решение об отказе в приеме документов, необходимых для предоставления государственной услуги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, 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оформленное 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в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 произвольной форме с указанием причин отказа в приеме документов, указанных в пункте 17 настоящего Административного регламента.</w:t>
      </w:r>
      <w:r>
        <w:rPr>
          <w:highlight w:val="none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29. Здания, помещения, в которых предоставляется государственная услуга, соответствуют следующим требованиям: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1) 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административное здание, в котором осуществляется прием заявле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ний и документов, необходимых для предоставления государственной услуги, а также выдача результатов предоставления государственной услуги (далее - здание),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находится в пешеходной доступности (не более 10 минут пешком) от остановок общественного транспорта. 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  <w14:ligatures w14:val="none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:highlight w:val="none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Территория, прилегающая к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зданию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оборудуется парковочными местами для стоянки легкового автотранспорта. Доступ к таким парковочным местам является бесплатным.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Вход в здание Уполномоченного органа должен оборудуется информационной табличкой (вывеской), содержащей информацию об Уполномоченном органе: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наименование,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местонахождение и юридический адрес</w:t>
      </w:r>
      <w:r>
        <w:rPr>
          <w:rFonts w:ascii="PT Astra Serif" w:hAnsi="PT Astra Serif" w:cs="PT Astra Serif"/>
          <w:sz w:val="26"/>
          <w:szCs w:val="26"/>
        </w:rPr>
        <w:t xml:space="preserve">,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режим работы,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график приема.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П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омещения, в которых предоставляется государственная услуга, зал ожидания, места для заполнения заявления, информационные стенды с образцами заполнения заявления и перечнем документов, необходимых для предоставления государств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енной услуги, должны соответствовать санитарно-эпидемиологическим требованиям, а также быть доступными для инвалидов в соответствии с законодательством Российской Федерации о социальной защите инвалидов.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:highlight w:val="none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Помещения, в которых предоставляется государственная услуга, оснащаются: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противопожарной системой и средствами пожаротушения;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системой оповещения о возникновении чрезвычайной ситуации;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средствами оказания первой медицинской помощи;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туалетными комнатами для посетителей.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Места для заполнения заявлений оборудуются стульями, столами (стойками), бланками заявлений, образцами заполнения заявлений, письменными принадлежностями.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30. Основными показателями доступности и качества предоставления государственной услуги являются: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1) открытость информации о ходе предоставления государственной услуги;</w:t>
      </w:r>
      <w:r>
        <w:rPr>
          <w:rFonts w:ascii="PT Astra Serif" w:hAnsi="PT Astra Serif" w:cs="PT Astra Serif"/>
          <w:sz w:val="26"/>
          <w:szCs w:val="26"/>
          <w:lang w:eastAsia="ru-RU"/>
          <w14:ligatures w14:val="none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2) возможность выбора заявителем способа обращения за предоставление государственной услуги;</w:t>
      </w:r>
      <w:r>
        <w:rPr>
          <w:rFonts w:ascii="PT Astra Serif" w:hAnsi="PT Astra Serif" w:cs="PT Astra Serif"/>
          <w:sz w:val="26"/>
          <w:szCs w:val="26"/>
          <w:lang w:eastAsia="ru-RU"/>
          <w14:ligatures w14:val="none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3) соблюдение срока предоставления государственной услуги;</w:t>
      </w:r>
      <w:r>
        <w:rPr>
          <w:rFonts w:ascii="PT Astra Serif" w:hAnsi="PT Astra Serif" w:cs="PT Astra Serif"/>
          <w:sz w:val="26"/>
          <w:szCs w:val="26"/>
          <w:lang w:eastAsia="ru-RU"/>
          <w14:ligatures w14:val="none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4) минимально возможное количество взаимодействий заявителя с должностными лицами, участвующими в предоставлении государственной услуги;</w:t>
      </w:r>
      <w:r>
        <w:rPr>
          <w:rFonts w:ascii="PT Astra Serif" w:hAnsi="PT Astra Serif" w:cs="PT Astra Serif"/>
          <w:sz w:val="26"/>
          <w:szCs w:val="26"/>
          <w:lang w:eastAsia="ru-RU"/>
          <w14:ligatures w14:val="none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5) обоснованность отказов в предоставлении государственной услуги;</w:t>
      </w:r>
      <w:r>
        <w:rPr>
          <w:rFonts w:ascii="PT Astra Serif" w:hAnsi="PT Astra Serif" w:cs="PT Astra Serif"/>
          <w:sz w:val="26"/>
          <w:szCs w:val="26"/>
          <w:lang w:eastAsia="ru-RU"/>
          <w14:ligatures w14:val="none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:highlight w:val="none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6) возможность досудебного (внесудебного) рассмотрения жалоб;</w:t>
      </w:r>
      <w:r>
        <w:rPr>
          <w:rFonts w:ascii="PT Astra Serif" w:hAnsi="PT Astra Serif" w:cs="PT Astra Serif"/>
          <w:sz w:val="26"/>
          <w:szCs w:val="26"/>
          <w:lang w:eastAsia="ru-RU"/>
          <w14:ligatures w14:val="none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  <w:t xml:space="preserve">7) отсутствие удовлетворенных жалоб заявителей по результатам предоставления государственной услуги.</w:t>
      </w:r>
      <w:r>
        <w:rPr>
          <w:rFonts w:ascii="PT Astra Serif" w:hAnsi="PT Astra Serif" w:cs="PT Astra Serif"/>
          <w:sz w:val="26"/>
          <w:szCs w:val="26"/>
          <w:highlight w:val="none"/>
          <w:lang w:eastAsia="ru-RU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  <w:lang w:eastAsia="ru-RU"/>
          <w14:ligatures w14:val="none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31. Предоставление государственной услуги по экстерриториальному принципу осуществляется в части обеспечения возможности подачи заявлений посредством ЕПГУ и получения результата государственной услуги в МФЦ.</w:t>
      </w:r>
      <w:r>
        <w:rPr>
          <w:rFonts w:ascii="PT Astra Serif" w:hAnsi="PT Astra Serif" w:cs="PT Astra Serif"/>
        </w:rPr>
        <w:br w:type="page" w:clear="all"/>
      </w:r>
      <w:r>
        <w:rPr>
          <w:rFonts w:ascii="PT Astra Serif" w:hAnsi="PT Astra Serif" w:cs="PT Astra Serif"/>
          <w:sz w:val="26"/>
          <w:szCs w:val="26"/>
          <w:lang w:eastAsia="ru-RU"/>
          <w14:ligatures w14:val="none"/>
        </w:rPr>
      </w:r>
      <w:r/>
    </w:p>
    <w:p>
      <w:pPr>
        <w:pStyle w:val="909"/>
        <w:ind w:left="5669" w:right="0" w:firstLine="0"/>
        <w:jc w:val="lef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Приложение N 1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>
        <w:rPr>
          <w:rFonts w:ascii="PT Astra Serif" w:hAnsi="PT Astra Serif" w:eastAsia="Times New Roman" w:cs="PT Astra Serif"/>
          <w:b w:val="0"/>
          <w:bCs w:val="0"/>
          <w:color w:val="22272f"/>
          <w:sz w:val="26"/>
          <w:szCs w:val="26"/>
          <w:lang w:eastAsia="ru-RU"/>
        </w:rPr>
        <w:br/>
        <w:t xml:space="preserve">к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Администрат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ивному регламенту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предоставления государственной услуги «Регистрация специалистов в области ветеринарии, занимающихся предпринимательской деятельностью в области ветеринарии на территории Томской области» 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ind w:left="6094" w:right="0" w:firstLine="0"/>
        <w:jc w:val="left"/>
        <w:spacing w:after="0" w:line="240" w:lineRule="auto"/>
        <w:shd w:val="clear" w:color="auto" w:fill="ffffff"/>
        <w:rPr>
          <w:rFonts w:ascii="PT Astra Serif" w:hAnsi="PT Astra Serif" w:cs="PT Astra Serif"/>
          <w:b w:val="0"/>
          <w:bCs w:val="0"/>
          <w:color w:val="464c55"/>
          <w:sz w:val="26"/>
          <w:szCs w:val="26"/>
        </w:rPr>
      </w:pPr>
      <w:r>
        <w:rPr>
          <w:rFonts w:ascii="PT Astra Serif" w:hAnsi="PT Astra Serif" w:eastAsia="Times New Roman" w:cs="PT Astra Serif"/>
          <w:b w:val="0"/>
          <w:bCs w:val="0"/>
          <w:color w:val="22272f"/>
          <w:sz w:val="26"/>
          <w:szCs w:val="26"/>
          <w:lang w:eastAsia="ru-RU"/>
        </w:rPr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ind w:left="5669" w:right="0" w:firstLine="0"/>
        <w:jc w:val="both"/>
        <w:spacing w:after="0" w:line="240" w:lineRule="auto"/>
        <w:shd w:val="clear" w:color="auto" w:fill="ffffff"/>
        <w:rPr>
          <w:rFonts w:ascii="PT Astra Serif" w:hAnsi="PT Astra Serif" w:cs="PT Astra Serif"/>
          <w:b w:val="0"/>
          <w:bCs w:val="0"/>
          <w:sz w:val="26"/>
          <w:szCs w:val="26"/>
        </w:rPr>
      </w:pPr>
      <w:r>
        <w:rPr>
          <w:rFonts w:ascii="PT Astra Serif" w:hAnsi="PT Astra Serif" w:eastAsia="Times New Roman" w:cs="PT Astra Serif"/>
          <w:b w:val="0"/>
          <w:bCs w:val="0"/>
          <w:color w:val="22272f"/>
          <w:sz w:val="26"/>
          <w:szCs w:val="26"/>
          <w:lang w:eastAsia="ru-RU"/>
        </w:rPr>
        <w:t xml:space="preserve"> 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14"/>
        <w:jc w:val="left"/>
        <w:spacing w:before="0" w:beforeAutospacing="0"/>
        <w:shd w:val="clear" w:color="auto" w:fill="ffffff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color w:val="000000"/>
          <w:spacing w:val="-8"/>
          <w:sz w:val="26"/>
          <w:szCs w:val="26"/>
        </w:rPr>
        <w:t xml:space="preserve">Форма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14"/>
        <w:ind w:firstLine="709"/>
        <w:jc w:val="left"/>
        <w:spacing w:before="0" w:beforeAutospacing="0"/>
        <w:shd w:val="clear" w:color="auto" w:fill="ffffff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color w:val="000000"/>
          <w:spacing w:val="-8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14"/>
        <w:ind w:left="5669" w:right="0" w:firstLine="0"/>
        <w:spacing w:before="0" w:beforeAutospacing="0"/>
        <w:shd w:val="clear" w:color="auto" w:fill="ffffff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color w:val="000000"/>
          <w:spacing w:val="-8"/>
          <w:sz w:val="26"/>
          <w:szCs w:val="26"/>
        </w:rPr>
        <w:t xml:space="preserve">В Департамент ветеринарии </w:t>
        <w:br/>
        <w:t xml:space="preserve">Томской области 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14"/>
        <w:ind w:left="5669" w:right="0" w:firstLine="0"/>
        <w:jc w:val="center"/>
        <w:spacing w:before="0" w:beforeAutospacing="0"/>
        <w:shd w:val="clear" w:color="auto" w:fill="ffffff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b/>
          <w:bCs/>
          <w:color w:val="000000"/>
          <w:spacing w:val="-2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14"/>
        <w:jc w:val="center"/>
        <w:spacing w:before="0" w:beforeAutospacing="0"/>
        <w:shd w:val="clear" w:color="auto" w:fill="ffffff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bCs/>
          <w:color w:val="000000"/>
          <w:spacing w:val="-2"/>
          <w:sz w:val="26"/>
          <w:szCs w:val="26"/>
        </w:rPr>
        <w:t xml:space="preserve">ЗАЯВЛЕНИЕ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14"/>
        <w:ind w:firstLine="709"/>
        <w:spacing w:before="0" w:beforeAutospacing="0"/>
        <w:shd w:val="clear" w:color="auto" w:fill="ffffff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color w:val="000000"/>
          <w:spacing w:val="-8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14"/>
        <w:ind w:firstLine="709"/>
        <w:spacing w:before="0" w:beforeAutospacing="0"/>
        <w:shd w:val="clear" w:color="auto" w:fill="ffffff"/>
        <w:rPr>
          <w:rFonts w:ascii="PT Astra Serif" w:hAnsi="PT Astra Serif" w:cs="PT Astra Serif"/>
          <w:color w:val="000000"/>
          <w:spacing w:val="-4"/>
          <w:sz w:val="26"/>
          <w:szCs w:val="26"/>
        </w:rPr>
      </w:pPr>
      <w:r>
        <w:rPr>
          <w:rFonts w:ascii="PT Astra Serif" w:hAnsi="PT Astra Serif" w:cs="PT Astra Serif"/>
          <w:color w:val="000000"/>
          <w:spacing w:val="-4"/>
          <w:sz w:val="26"/>
          <w:szCs w:val="26"/>
        </w:rPr>
        <w:t xml:space="preserve">Прошу (нужное подчеркнуть):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14"/>
        <w:ind w:firstLine="709"/>
        <w:spacing w:before="0" w:beforeAutospacing="0"/>
        <w:shd w:val="clear" w:color="auto" w:fill="ffffff"/>
        <w:rPr>
          <w:rFonts w:ascii="PT Astra Serif" w:hAnsi="PT Astra Serif" w:cs="PT Astra Serif"/>
          <w:color w:val="000000"/>
          <w:spacing w:val="-4"/>
          <w:sz w:val="26"/>
          <w:szCs w:val="26"/>
        </w:rPr>
      </w:pPr>
      <w:r>
        <w:rPr>
          <w:rFonts w:ascii="PT Astra Serif" w:hAnsi="PT Astra Serif" w:cs="PT Astra Serif"/>
          <w:color w:val="000000"/>
          <w:spacing w:val="-4"/>
          <w:sz w:val="26"/>
          <w:szCs w:val="26"/>
        </w:rPr>
        <w:t xml:space="preserve">1) выдать свидетельство о регистрации специалиста в области ветеринарии;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14"/>
        <w:ind w:firstLine="709"/>
        <w:spacing w:before="0" w:beforeAutospacing="0"/>
        <w:shd w:val="clear" w:color="auto" w:fill="ffffff"/>
        <w:rPr>
          <w:rFonts w:ascii="PT Astra Serif" w:hAnsi="PT Astra Serif" w:cs="PT Astra Serif"/>
          <w:color w:val="000000"/>
          <w:spacing w:val="-4"/>
          <w:sz w:val="26"/>
          <w:szCs w:val="26"/>
        </w:rPr>
      </w:pPr>
      <w:r>
        <w:rPr>
          <w:rFonts w:ascii="PT Astra Serif" w:hAnsi="PT Astra Serif" w:cs="PT Astra Serif"/>
          <w:color w:val="000000"/>
          <w:spacing w:val="-4"/>
          <w:sz w:val="26"/>
          <w:szCs w:val="26"/>
        </w:rPr>
        <w:t xml:space="preserve">2) переоформить свидетельство о регистрации специалиста в области ветеринарии;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14"/>
        <w:ind w:firstLine="709"/>
        <w:spacing w:before="0" w:beforeAutospacing="0"/>
        <w:shd w:val="clear" w:color="auto" w:fill="ffffff"/>
        <w:rPr>
          <w:rFonts w:ascii="PT Astra Serif" w:hAnsi="PT Astra Serif" w:cs="PT Astra Serif"/>
          <w:color w:val="000000"/>
          <w:spacing w:val="-4"/>
          <w:sz w:val="26"/>
          <w:szCs w:val="26"/>
        </w:rPr>
      </w:pPr>
      <w:r>
        <w:rPr>
          <w:rFonts w:ascii="PT Astra Serif" w:hAnsi="PT Astra Serif" w:cs="PT Astra Serif"/>
          <w:color w:val="000000"/>
          <w:spacing w:val="-4"/>
          <w:sz w:val="26"/>
          <w:szCs w:val="26"/>
        </w:rPr>
        <w:t xml:space="preserve">3) выдать свидетельство о прекращении действия свидетельства о регистрации специалиста в области ветеринарии.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16"/>
        <w:ind w:firstLine="709"/>
        <w:jc w:val="left"/>
        <w:spacing w:before="0" w:beforeAutospacing="0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Адрес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 осуществления деятельности в области ветеринарии: _________________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16"/>
        <w:ind w:firstLine="0"/>
        <w:jc w:val="left"/>
        <w:spacing w:before="0" w:beforeAutospacing="0"/>
        <w:rPr>
          <w:rFonts w:ascii="PT Astra Serif" w:hAnsi="PT Astra Serif" w:cs="PT Astra Serif"/>
          <w:b w:val="0"/>
          <w:bCs w:val="0"/>
          <w:sz w:val="26"/>
          <w:szCs w:val="26"/>
        </w:rPr>
      </w:pPr>
      <w:r>
        <w:rPr>
          <w:rFonts w:ascii="PT Astra Serif" w:hAnsi="PT Astra Serif" w:cs="PT Astra Serif"/>
          <w:b w:val="0"/>
          <w:bCs w:val="0"/>
          <w:color w:val="000000"/>
          <w:sz w:val="26"/>
          <w:szCs w:val="26"/>
        </w:rPr>
        <w:t xml:space="preserve">_________________________________________________________________________</w:t>
      </w:r>
      <w:r>
        <w:rPr>
          <w:rFonts w:ascii="PT Astra Serif" w:hAnsi="PT Astra Serif" w:cs="PT Astra Serif"/>
          <w:b w:val="0"/>
          <w:bCs w:val="0"/>
          <w:sz w:val="26"/>
          <w:szCs w:val="26"/>
        </w:rPr>
        <w:t xml:space="preserve">.</w:t>
      </w:r>
      <w:r>
        <w:rPr>
          <w:rFonts w:ascii="PT Astra Serif" w:hAnsi="PT Astra Serif" w:cs="PT Astra Serif"/>
          <w:b w:val="0"/>
          <w:bCs w:val="0"/>
          <w:sz w:val="26"/>
          <w:szCs w:val="26"/>
        </w:rPr>
      </w:r>
      <w:r/>
    </w:p>
    <w:p>
      <w:pPr>
        <w:pStyle w:val="706"/>
        <w:rPr>
          <w:rFonts w:ascii="PT Astra Serif" w:hAnsi="PT Astra Serif" w:cs="PT Astra Serif"/>
          <w:b w:val="0"/>
          <w:bCs w:val="0"/>
          <w:sz w:val="26"/>
          <w:szCs w:val="26"/>
        </w:rPr>
      </w:pPr>
      <w:r>
        <w:rPr>
          <w:rFonts w:ascii="PT Astra Serif" w:hAnsi="PT Astra Serif" w:cs="PT Astra Serif"/>
          <w:b w:val="0"/>
          <w:bCs w:val="0"/>
          <w:sz w:val="26"/>
          <w:szCs w:val="26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</w:rPr>
      </w:r>
      <w:r/>
    </w:p>
    <w:tbl>
      <w:tblPr>
        <w:tblW w:w="9641" w:type="dxa"/>
        <w:tblInd w:w="4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8"/>
        <w:gridCol w:w="5953"/>
      </w:tblGrid>
      <w:tr>
        <w:trPr/>
        <w:tc>
          <w:tcPr>
            <w:gridSpan w:val="2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41" w:type="dxa"/>
            <w:textDirection w:val="lrTb"/>
            <w:noWrap w:val="false"/>
          </w:tcPr>
          <w:p>
            <w:pPr>
              <w:ind w:left="0" w:right="0" w:firstLine="0"/>
              <w:jc w:val="both"/>
              <w:spacing w:after="0" w:line="240" w:lineRule="auto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>
              <w:rPr>
                <w:rFonts w:ascii="PT Astra Serif" w:hAnsi="PT Astra Serif" w:eastAsia="Times New Roman" w:cs="PT Astra Serif"/>
                <w:b w:val="0"/>
                <w:bCs w:val="0"/>
                <w:sz w:val="26"/>
                <w:szCs w:val="26"/>
                <w:lang w:eastAsia="ru-RU"/>
              </w:rPr>
              <w:t xml:space="preserve">Сведения о представителе заявителя (заполняется при обращении представителя)</w:t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8" w:type="dxa"/>
            <w:textDirection w:val="lrTb"/>
            <w:noWrap w:val="false"/>
          </w:tcPr>
          <w:p>
            <w:pPr>
              <w:ind w:left="0" w:right="0" w:firstLine="0"/>
              <w:jc w:val="both"/>
              <w:spacing w:after="0" w:line="240" w:lineRule="auto"/>
              <w:rPr>
                <w:rFonts w:ascii="PT Astra Serif" w:hAnsi="PT Astra Serif" w:cs="PT Astra Serif"/>
                <w:b w:val="0"/>
                <w:bCs w:val="0"/>
              </w:rPr>
            </w:pPr>
            <w:r>
              <w:rPr>
                <w:rFonts w:ascii="PT Astra Serif" w:hAnsi="PT Astra Serif" w:eastAsia="Times New Roman" w:cs="PT Astra Serif"/>
                <w:b w:val="0"/>
                <w:bCs w:val="0"/>
                <w:sz w:val="26"/>
                <w:szCs w:val="26"/>
                <w:lang w:eastAsia="ru-RU"/>
              </w:rPr>
              <w:t xml:space="preserve">Категория представителя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53" w:type="dxa"/>
            <w:textDirection w:val="lrTb"/>
            <w:noWrap w:val="false"/>
          </w:tcPr>
          <w:p>
            <w:pPr>
              <w:ind w:left="0" w:right="0" w:firstLine="0"/>
              <w:jc w:val="both"/>
              <w:spacing w:after="0" w:line="240" w:lineRule="auto"/>
              <w:rPr>
                <w:rFonts w:ascii="PT Astra Serif" w:hAnsi="PT Astra Serif" w:cs="PT Astra Serif"/>
                <w:b w:val="0"/>
                <w:bCs w:val="0"/>
              </w:rPr>
            </w:pPr>
            <w:r>
              <w:rPr>
                <w:rFonts w:ascii="PT Astra Serif" w:hAnsi="PT Astra Serif" w:eastAsia="Times New Roman" w:cs="PT Astra Serif"/>
                <w:b w:val="0"/>
                <w:bCs w:val="0"/>
                <w:sz w:val="26"/>
                <w:szCs w:val="26"/>
                <w:lang w:eastAsia="ru-RU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8" w:type="dxa"/>
            <w:textDirection w:val="lrTb"/>
            <w:noWrap w:val="false"/>
          </w:tcPr>
          <w:p>
            <w:pPr>
              <w:ind w:left="0" w:right="0" w:firstLine="0"/>
              <w:jc w:val="both"/>
              <w:spacing w:after="0" w:line="240" w:lineRule="auto"/>
              <w:rPr>
                <w:rFonts w:ascii="PT Astra Serif" w:hAnsi="PT Astra Serif" w:cs="PT Astra Serif"/>
                <w:b w:val="0"/>
                <w:bCs w:val="0"/>
              </w:rPr>
            </w:pPr>
            <w:r>
              <w:rPr>
                <w:rFonts w:ascii="PT Astra Serif" w:hAnsi="PT Astra Serif" w:eastAsia="Times New Roman" w:cs="PT Astra Serif"/>
                <w:b w:val="0"/>
                <w:bCs w:val="0"/>
                <w:sz w:val="26"/>
                <w:szCs w:val="26"/>
                <w:lang w:eastAsia="ru-RU"/>
              </w:rPr>
              <w:t xml:space="preserve">Полное наименование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53" w:type="dxa"/>
            <w:textDirection w:val="lrTb"/>
            <w:noWrap w:val="false"/>
          </w:tcPr>
          <w:p>
            <w:pPr>
              <w:ind w:left="0" w:right="0" w:firstLine="0"/>
              <w:jc w:val="both"/>
              <w:spacing w:after="0" w:line="240" w:lineRule="auto"/>
              <w:rPr>
                <w:rFonts w:ascii="PT Astra Serif" w:hAnsi="PT Astra Serif" w:cs="PT Astra Serif"/>
                <w:b w:val="0"/>
                <w:bCs w:val="0"/>
              </w:rPr>
            </w:pPr>
            <w:r>
              <w:rPr>
                <w:rFonts w:ascii="PT Astra Serif" w:hAnsi="PT Astra Serif" w:eastAsia="Times New Roman" w:cs="PT Astra Serif"/>
                <w:b w:val="0"/>
                <w:bCs w:val="0"/>
                <w:sz w:val="26"/>
                <w:szCs w:val="26"/>
                <w:lang w:eastAsia="ru-RU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8" w:type="dxa"/>
            <w:textDirection w:val="lrTb"/>
            <w:noWrap w:val="false"/>
          </w:tcPr>
          <w:p>
            <w:pPr>
              <w:ind w:left="0" w:right="0" w:firstLine="0"/>
              <w:jc w:val="both"/>
              <w:spacing w:after="0" w:line="240" w:lineRule="auto"/>
              <w:rPr>
                <w:rFonts w:ascii="PT Astra Serif" w:hAnsi="PT Astra Serif" w:cs="PT Astra Serif"/>
                <w:b w:val="0"/>
                <w:bCs w:val="0"/>
              </w:rPr>
            </w:pPr>
            <w:r>
              <w:rPr>
                <w:rFonts w:ascii="PT Astra Serif" w:hAnsi="PT Astra Serif" w:eastAsia="Times New Roman" w:cs="PT Astra Serif"/>
                <w:b w:val="0"/>
                <w:bCs w:val="0"/>
                <w:sz w:val="26"/>
                <w:szCs w:val="26"/>
                <w:lang w:eastAsia="ru-RU"/>
              </w:rPr>
              <w:t xml:space="preserve">Фамилия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53" w:type="dxa"/>
            <w:textDirection w:val="lrTb"/>
            <w:noWrap w:val="false"/>
          </w:tcPr>
          <w:p>
            <w:pPr>
              <w:ind w:left="0" w:right="0" w:firstLine="0"/>
              <w:jc w:val="both"/>
              <w:spacing w:after="0" w:line="240" w:lineRule="auto"/>
              <w:rPr>
                <w:rFonts w:ascii="PT Astra Serif" w:hAnsi="PT Astra Serif" w:cs="PT Astra Serif"/>
                <w:b w:val="0"/>
                <w:bCs w:val="0"/>
              </w:rPr>
            </w:pPr>
            <w:r>
              <w:rPr>
                <w:rFonts w:ascii="PT Astra Serif" w:hAnsi="PT Astra Serif" w:eastAsia="Times New Roman" w:cs="PT Astra Serif"/>
                <w:b w:val="0"/>
                <w:bCs w:val="0"/>
                <w:sz w:val="26"/>
                <w:szCs w:val="26"/>
                <w:lang w:eastAsia="ru-RU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8" w:type="dxa"/>
            <w:textDirection w:val="lrTb"/>
            <w:noWrap w:val="false"/>
          </w:tcPr>
          <w:p>
            <w:pPr>
              <w:ind w:left="0" w:right="0" w:firstLine="0"/>
              <w:jc w:val="both"/>
              <w:spacing w:after="0" w:line="240" w:lineRule="auto"/>
              <w:rPr>
                <w:rFonts w:ascii="PT Astra Serif" w:hAnsi="PT Astra Serif" w:cs="PT Astra Serif"/>
                <w:b w:val="0"/>
                <w:bCs w:val="0"/>
              </w:rPr>
            </w:pPr>
            <w:r>
              <w:rPr>
                <w:rFonts w:ascii="PT Astra Serif" w:hAnsi="PT Astra Serif" w:eastAsia="Times New Roman" w:cs="PT Astra Serif"/>
                <w:b w:val="0"/>
                <w:bCs w:val="0"/>
                <w:sz w:val="26"/>
                <w:szCs w:val="26"/>
                <w:lang w:eastAsia="ru-RU"/>
              </w:rPr>
              <w:t xml:space="preserve">Имя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53" w:type="dxa"/>
            <w:textDirection w:val="lrTb"/>
            <w:noWrap w:val="false"/>
          </w:tcPr>
          <w:p>
            <w:pPr>
              <w:ind w:left="0" w:right="0" w:firstLine="0"/>
              <w:jc w:val="both"/>
              <w:spacing w:after="0" w:line="240" w:lineRule="auto"/>
              <w:rPr>
                <w:rFonts w:ascii="PT Astra Serif" w:hAnsi="PT Astra Serif" w:cs="PT Astra Serif"/>
                <w:b w:val="0"/>
                <w:bCs w:val="0"/>
              </w:rPr>
            </w:pPr>
            <w:r>
              <w:rPr>
                <w:rFonts w:ascii="PT Astra Serif" w:hAnsi="PT Astra Serif" w:eastAsia="Times New Roman" w:cs="PT Astra Serif"/>
                <w:b w:val="0"/>
                <w:bCs w:val="0"/>
                <w:sz w:val="26"/>
                <w:szCs w:val="26"/>
                <w:lang w:eastAsia="ru-RU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8" w:type="dxa"/>
            <w:textDirection w:val="lrTb"/>
            <w:noWrap w:val="false"/>
          </w:tcPr>
          <w:p>
            <w:pPr>
              <w:ind w:left="0" w:right="0" w:firstLine="0"/>
              <w:jc w:val="both"/>
              <w:spacing w:after="0" w:line="240" w:lineRule="auto"/>
              <w:rPr>
                <w:rFonts w:ascii="PT Astra Serif" w:hAnsi="PT Astra Serif" w:cs="PT Astra Serif"/>
                <w:b w:val="0"/>
                <w:bCs w:val="0"/>
              </w:rPr>
            </w:pPr>
            <w:r>
              <w:rPr>
                <w:rFonts w:ascii="PT Astra Serif" w:hAnsi="PT Astra Serif" w:eastAsia="Times New Roman" w:cs="PT Astra Serif"/>
                <w:b w:val="0"/>
                <w:bCs w:val="0"/>
                <w:sz w:val="26"/>
                <w:szCs w:val="26"/>
                <w:lang w:eastAsia="ru-RU"/>
              </w:rPr>
              <w:t xml:space="preserve">Отчество (при наличии)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53" w:type="dxa"/>
            <w:textDirection w:val="lrTb"/>
            <w:noWrap w:val="false"/>
          </w:tcPr>
          <w:p>
            <w:pPr>
              <w:ind w:left="0" w:right="0" w:firstLine="0"/>
              <w:jc w:val="both"/>
              <w:spacing w:after="0" w:line="240" w:lineRule="auto"/>
              <w:rPr>
                <w:rFonts w:ascii="PT Astra Serif" w:hAnsi="PT Astra Serif" w:cs="PT Astra Serif"/>
                <w:b w:val="0"/>
                <w:bCs w:val="0"/>
              </w:rPr>
            </w:pPr>
            <w:r>
              <w:rPr>
                <w:rFonts w:ascii="PT Astra Serif" w:hAnsi="PT Astra Serif" w:eastAsia="Times New Roman" w:cs="PT Astra Serif"/>
                <w:b w:val="0"/>
                <w:bCs w:val="0"/>
                <w:sz w:val="26"/>
                <w:szCs w:val="26"/>
                <w:lang w:eastAsia="ru-RU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8" w:type="dxa"/>
            <w:textDirection w:val="lrTb"/>
            <w:noWrap w:val="false"/>
          </w:tcPr>
          <w:p>
            <w:pPr>
              <w:ind w:left="0" w:right="0" w:firstLine="0"/>
              <w:jc w:val="both"/>
              <w:spacing w:after="0" w:line="240" w:lineRule="auto"/>
              <w:rPr>
                <w:rFonts w:ascii="PT Astra Serif" w:hAnsi="PT Astra Serif" w:cs="PT Astra Serif"/>
                <w:b w:val="0"/>
                <w:bCs w:val="0"/>
              </w:rPr>
            </w:pPr>
            <w:r>
              <w:rPr>
                <w:rFonts w:ascii="PT Astra Serif" w:hAnsi="PT Astra Serif" w:eastAsia="Times New Roman" w:cs="PT Astra Serif"/>
                <w:b w:val="0"/>
                <w:bCs w:val="0"/>
                <w:sz w:val="26"/>
                <w:szCs w:val="26"/>
                <w:lang w:eastAsia="ru-RU"/>
              </w:rPr>
              <w:t xml:space="preserve">Адрес электронной почты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53" w:type="dxa"/>
            <w:textDirection w:val="lrTb"/>
            <w:noWrap w:val="false"/>
          </w:tcPr>
          <w:p>
            <w:pPr>
              <w:ind w:left="0" w:right="0" w:firstLine="0"/>
              <w:jc w:val="both"/>
              <w:spacing w:after="0" w:line="240" w:lineRule="auto"/>
              <w:rPr>
                <w:rFonts w:ascii="PT Astra Serif" w:hAnsi="PT Astra Serif" w:cs="PT Astra Serif"/>
                <w:b w:val="0"/>
                <w:bCs w:val="0"/>
              </w:rPr>
            </w:pPr>
            <w:r>
              <w:rPr>
                <w:rFonts w:ascii="PT Astra Serif" w:hAnsi="PT Astra Serif" w:eastAsia="Times New Roman" w:cs="PT Astra Serif"/>
                <w:b w:val="0"/>
                <w:bCs w:val="0"/>
                <w:sz w:val="26"/>
                <w:szCs w:val="26"/>
                <w:lang w:eastAsia="ru-RU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8" w:type="dxa"/>
            <w:textDirection w:val="lrTb"/>
            <w:noWrap w:val="false"/>
          </w:tcPr>
          <w:p>
            <w:pPr>
              <w:ind w:left="0" w:right="0" w:firstLine="0"/>
              <w:jc w:val="both"/>
              <w:spacing w:after="0" w:line="240" w:lineRule="auto"/>
              <w:rPr>
                <w:rFonts w:ascii="PT Astra Serif" w:hAnsi="PT Astra Serif" w:cs="PT Astra Serif"/>
                <w:b w:val="0"/>
                <w:bCs w:val="0"/>
              </w:rPr>
            </w:pPr>
            <w:r>
              <w:rPr>
                <w:rFonts w:ascii="PT Astra Serif" w:hAnsi="PT Astra Serif" w:eastAsia="Times New Roman" w:cs="PT Astra Serif"/>
                <w:b w:val="0"/>
                <w:bCs w:val="0"/>
                <w:sz w:val="26"/>
                <w:szCs w:val="26"/>
                <w:lang w:eastAsia="ru-RU"/>
              </w:rPr>
              <w:t xml:space="preserve">Номер телефона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53" w:type="dxa"/>
            <w:textDirection w:val="lrTb"/>
            <w:noWrap w:val="false"/>
          </w:tcPr>
          <w:p>
            <w:pPr>
              <w:ind w:left="0" w:right="0" w:firstLine="0"/>
              <w:jc w:val="both"/>
              <w:spacing w:after="0" w:line="240" w:lineRule="auto"/>
              <w:rPr>
                <w:rFonts w:ascii="PT Astra Serif" w:hAnsi="PT Astra Serif" w:cs="PT Astra Serif"/>
                <w:b w:val="0"/>
                <w:bCs w:val="0"/>
              </w:rPr>
            </w:pPr>
            <w:r>
              <w:rPr>
                <w:rFonts w:ascii="PT Astra Serif" w:hAnsi="PT Astra Serif" w:eastAsia="Times New Roman" w:cs="PT Astra Serif"/>
                <w:b w:val="0"/>
                <w:bCs w:val="0"/>
                <w:sz w:val="26"/>
                <w:szCs w:val="26"/>
                <w:lang w:eastAsia="ru-RU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8" w:type="dxa"/>
            <w:textDirection w:val="lrTb"/>
            <w:noWrap w:val="false"/>
          </w:tcPr>
          <w:p>
            <w:pPr>
              <w:ind w:left="0" w:right="0" w:firstLine="0"/>
              <w:jc w:val="both"/>
              <w:spacing w:after="0" w:line="240" w:lineRule="auto"/>
              <w:rPr>
                <w:rFonts w:ascii="PT Astra Serif" w:hAnsi="PT Astra Serif" w:cs="PT Astra Serif"/>
                <w:b w:val="0"/>
                <w:bCs w:val="0"/>
              </w:rPr>
            </w:pPr>
            <w:r>
              <w:rPr>
                <w:rFonts w:ascii="PT Astra Serif" w:hAnsi="PT Astra Serif" w:eastAsia="Times New Roman" w:cs="PT Astra Serif"/>
                <w:b w:val="0"/>
                <w:bCs w:val="0"/>
                <w:sz w:val="26"/>
                <w:szCs w:val="26"/>
                <w:lang w:eastAsia="ru-RU"/>
              </w:rPr>
              <w:t xml:space="preserve">СНИЛС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53" w:type="dxa"/>
            <w:textDirection w:val="lrTb"/>
            <w:noWrap w:val="false"/>
          </w:tcPr>
          <w:p>
            <w:pPr>
              <w:ind w:left="0" w:right="0" w:firstLine="0"/>
              <w:jc w:val="both"/>
              <w:spacing w:after="0" w:line="240" w:lineRule="auto"/>
              <w:rPr>
                <w:rFonts w:ascii="PT Astra Serif" w:hAnsi="PT Astra Serif" w:cs="PT Astra Serif"/>
                <w:b w:val="0"/>
                <w:bCs w:val="0"/>
              </w:rPr>
            </w:pPr>
            <w:r>
              <w:rPr>
                <w:rFonts w:ascii="PT Astra Serif" w:hAnsi="PT Astra Serif" w:eastAsia="Times New Roman" w:cs="PT Astra Serif"/>
                <w:b w:val="0"/>
                <w:bCs w:val="0"/>
                <w:sz w:val="26"/>
                <w:szCs w:val="26"/>
                <w:lang w:eastAsia="ru-RU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8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Реквизиты документа, удостоверяющего личность</w:t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53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8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53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8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53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gridSpan w:val="2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41" w:type="dxa"/>
            <w:textDirection w:val="lrTb"/>
            <w:noWrap w:val="false"/>
          </w:tcPr>
          <w:p>
            <w:pPr>
              <w:ind w:left="0" w:right="0" w:firstLine="0"/>
              <w:jc w:val="both"/>
              <w:spacing w:after="0" w:line="240" w:lineRule="auto"/>
              <w:rPr>
                <w:rFonts w:ascii="PT Astra Serif" w:hAnsi="PT Astra Serif" w:cs="PT Astra Serif"/>
                <w:b w:val="0"/>
                <w:bCs w:val="0"/>
              </w:rPr>
            </w:pPr>
            <w:r>
              <w:rPr>
                <w:rFonts w:ascii="PT Astra Serif" w:hAnsi="PT Astra Serif" w:cs="PT Astra Serif"/>
                <w:b w:val="0"/>
                <w:bCs w:val="0"/>
              </w:rPr>
            </w:r>
            <w:r>
              <w:rPr>
                <w:rFonts w:ascii="PT Astra Serif" w:hAnsi="PT Astra Serif" w:eastAsia="Times New Roman" w:cs="PT Astra Serif"/>
                <w:b w:val="0"/>
                <w:bCs w:val="0"/>
                <w:sz w:val="26"/>
                <w:szCs w:val="26"/>
                <w:lang w:eastAsia="ru-RU"/>
              </w:rPr>
              <w:t xml:space="preserve">Сведения о заявителе</w:t>
            </w:r>
            <w:r>
              <w:rPr>
                <w:rFonts w:ascii="PT Astra Serif" w:hAnsi="PT Astra Serif" w:eastAsia="Times New Roman" w:cs="PT Astra Serif"/>
                <w:b w:val="0"/>
                <w:bCs w:val="0"/>
                <w:sz w:val="26"/>
                <w:szCs w:val="26"/>
                <w:lang w:eastAsia="ru-RU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8" w:type="dxa"/>
            <w:textDirection w:val="lrTb"/>
            <w:noWrap w:val="false"/>
          </w:tcPr>
          <w:p>
            <w:pPr>
              <w:ind w:left="0" w:right="0" w:firstLine="0"/>
              <w:jc w:val="both"/>
              <w:spacing w:after="0" w:line="240" w:lineRule="auto"/>
              <w:rPr>
                <w:rFonts w:ascii="PT Astra Serif" w:hAnsi="PT Astra Serif" w:cs="PT Astra Serif"/>
                <w:b w:val="0"/>
                <w:bCs w:val="0"/>
              </w:rPr>
            </w:pPr>
            <w:r>
              <w:rPr>
                <w:rFonts w:ascii="PT Astra Serif" w:hAnsi="PT Astra Serif" w:eastAsia="Times New Roman" w:cs="PT Astra Serif"/>
                <w:b w:val="0"/>
                <w:bCs w:val="0"/>
                <w:sz w:val="26"/>
                <w:szCs w:val="26"/>
                <w:lang w:eastAsia="ru-RU"/>
              </w:rPr>
              <w:t xml:space="preserve">Категория заявителя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53" w:type="dxa"/>
            <w:textDirection w:val="lrTb"/>
            <w:noWrap w:val="false"/>
          </w:tcPr>
          <w:p>
            <w:pPr>
              <w:ind w:left="0" w:right="0" w:firstLine="0"/>
              <w:jc w:val="both"/>
              <w:spacing w:after="0" w:line="240" w:lineRule="auto"/>
              <w:rPr>
                <w:rFonts w:ascii="PT Astra Serif" w:hAnsi="PT Astra Serif" w:cs="PT Astra Serif"/>
                <w:b w:val="0"/>
                <w:bCs w:val="0"/>
              </w:rPr>
            </w:pPr>
            <w:r>
              <w:rPr>
                <w:rFonts w:ascii="PT Astra Serif" w:hAnsi="PT Astra Serif" w:eastAsia="Times New Roman" w:cs="PT Astra Serif"/>
                <w:b w:val="0"/>
                <w:bCs w:val="0"/>
                <w:sz w:val="26"/>
                <w:szCs w:val="26"/>
                <w:lang w:eastAsia="ru-RU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8" w:type="dxa"/>
            <w:textDirection w:val="lrTb"/>
            <w:noWrap w:val="false"/>
          </w:tcPr>
          <w:p>
            <w:pPr>
              <w:ind w:left="0" w:right="0" w:firstLine="0"/>
              <w:jc w:val="both"/>
              <w:spacing w:after="0" w:line="240" w:lineRule="auto"/>
              <w:rPr>
                <w:rFonts w:ascii="PT Astra Serif" w:hAnsi="PT Astra Serif" w:cs="PT Astra Serif"/>
                <w:b w:val="0"/>
                <w:bCs w:val="0"/>
              </w:rPr>
            </w:pPr>
            <w:r>
              <w:rPr>
                <w:rFonts w:ascii="PT Astra Serif" w:hAnsi="PT Astra Serif" w:eastAsia="Times New Roman" w:cs="PT Astra Serif"/>
                <w:b w:val="0"/>
                <w:bCs w:val="0"/>
                <w:sz w:val="26"/>
                <w:szCs w:val="26"/>
                <w:lang w:eastAsia="ru-RU"/>
              </w:rPr>
              <w:t xml:space="preserve">Полное наименование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53" w:type="dxa"/>
            <w:textDirection w:val="lrTb"/>
            <w:noWrap w:val="false"/>
          </w:tcPr>
          <w:p>
            <w:pPr>
              <w:ind w:left="0" w:right="0" w:firstLine="0"/>
              <w:jc w:val="both"/>
              <w:spacing w:after="0" w:line="240" w:lineRule="auto"/>
              <w:rPr>
                <w:rFonts w:ascii="PT Astra Serif" w:hAnsi="PT Astra Serif" w:cs="PT Astra Serif"/>
                <w:b w:val="0"/>
                <w:bCs w:val="0"/>
              </w:rPr>
            </w:pPr>
            <w:r>
              <w:rPr>
                <w:rFonts w:ascii="PT Astra Serif" w:hAnsi="PT Astra Serif" w:eastAsia="Times New Roman" w:cs="PT Astra Serif"/>
                <w:b w:val="0"/>
                <w:bCs w:val="0"/>
                <w:sz w:val="26"/>
                <w:szCs w:val="26"/>
                <w:lang w:eastAsia="ru-RU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8" w:type="dxa"/>
            <w:textDirection w:val="lrTb"/>
            <w:noWrap w:val="false"/>
          </w:tcPr>
          <w:p>
            <w:pPr>
              <w:ind w:left="0" w:right="0" w:firstLine="0"/>
              <w:jc w:val="both"/>
              <w:spacing w:after="0" w:line="240" w:lineRule="auto"/>
              <w:rPr>
                <w:rFonts w:ascii="PT Astra Serif" w:hAnsi="PT Astra Serif" w:cs="PT Astra Serif"/>
                <w:b w:val="0"/>
                <w:bCs w:val="0"/>
              </w:rPr>
            </w:pPr>
            <w:r>
              <w:rPr>
                <w:rFonts w:ascii="PT Astra Serif" w:hAnsi="PT Astra Serif" w:eastAsia="Times New Roman" w:cs="PT Astra Serif"/>
                <w:b w:val="0"/>
                <w:bCs w:val="0"/>
                <w:sz w:val="26"/>
                <w:szCs w:val="26"/>
                <w:lang w:eastAsia="ru-RU"/>
              </w:rPr>
              <w:t xml:space="preserve">ОГРНИП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53" w:type="dxa"/>
            <w:textDirection w:val="lrTb"/>
            <w:noWrap w:val="false"/>
          </w:tcPr>
          <w:p>
            <w:pPr>
              <w:ind w:left="0" w:right="0" w:firstLine="0"/>
              <w:jc w:val="both"/>
              <w:spacing w:after="0" w:line="240" w:lineRule="auto"/>
              <w:rPr>
                <w:rFonts w:ascii="PT Astra Serif" w:hAnsi="PT Astra Serif" w:cs="PT Astra Serif"/>
                <w:b w:val="0"/>
                <w:bCs w:val="0"/>
              </w:rPr>
            </w:pPr>
            <w:r>
              <w:rPr>
                <w:rFonts w:ascii="PT Astra Serif" w:hAnsi="PT Astra Serif" w:eastAsia="Times New Roman" w:cs="PT Astra Serif"/>
                <w:b w:val="0"/>
                <w:bCs w:val="0"/>
                <w:sz w:val="26"/>
                <w:szCs w:val="26"/>
                <w:lang w:eastAsia="ru-RU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8" w:type="dxa"/>
            <w:textDirection w:val="lrTb"/>
            <w:noWrap w:val="false"/>
          </w:tcPr>
          <w:p>
            <w:pPr>
              <w:ind w:left="0" w:right="0" w:firstLine="0"/>
              <w:jc w:val="both"/>
              <w:spacing w:after="0" w:line="240" w:lineRule="auto"/>
              <w:rPr>
                <w:rFonts w:ascii="PT Astra Serif" w:hAnsi="PT Astra Serif" w:cs="PT Astra Serif"/>
                <w:b w:val="0"/>
                <w:bCs w:val="0"/>
              </w:rPr>
            </w:pPr>
            <w:r>
              <w:rPr>
                <w:rFonts w:ascii="PT Astra Serif" w:hAnsi="PT Astra Serif" w:eastAsia="Times New Roman" w:cs="PT Astra Serif"/>
                <w:b w:val="0"/>
                <w:bCs w:val="0"/>
                <w:sz w:val="26"/>
                <w:szCs w:val="26"/>
                <w:lang w:eastAsia="ru-RU"/>
              </w:rPr>
              <w:t xml:space="preserve">ИНН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53" w:type="dxa"/>
            <w:textDirection w:val="lrTb"/>
            <w:noWrap w:val="false"/>
          </w:tcPr>
          <w:p>
            <w:pPr>
              <w:ind w:left="0" w:right="0" w:firstLine="0"/>
              <w:jc w:val="both"/>
              <w:spacing w:after="0" w:line="240" w:lineRule="auto"/>
              <w:rPr>
                <w:rFonts w:ascii="PT Astra Serif" w:hAnsi="PT Astra Serif" w:cs="PT Astra Serif"/>
                <w:b w:val="0"/>
                <w:bCs w:val="0"/>
              </w:rPr>
            </w:pPr>
            <w:r>
              <w:rPr>
                <w:rFonts w:ascii="PT Astra Serif" w:hAnsi="PT Astra Serif" w:eastAsia="Times New Roman" w:cs="PT Astra Serif"/>
                <w:b w:val="0"/>
                <w:bCs w:val="0"/>
                <w:sz w:val="26"/>
                <w:szCs w:val="26"/>
                <w:lang w:eastAsia="ru-RU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8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Реквизиты документа, удостоверяющего личность</w:t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53" w:type="dxa"/>
            <w:vMerge w:val="restart"/>
            <w:textDirection w:val="lrTb"/>
            <w:noWrap w:val="false"/>
          </w:tcPr>
          <w:p>
            <w:pPr>
              <w:ind w:left="0" w:right="0" w:firstLine="0"/>
              <w:jc w:val="both"/>
              <w:spacing w:after="0" w:line="240" w:lineRule="auto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Times New Roman" w:cs="PT Astra Serif"/>
                <w:b w:val="0"/>
                <w:bCs w:val="0"/>
                <w:sz w:val="26"/>
                <w:szCs w:val="26"/>
                <w:lang w:eastAsia="ru-RU"/>
              </w:rPr>
            </w:r>
            <w:r>
              <w:rPr>
                <w:rFonts w:ascii="PT Astra Serif" w:hAnsi="PT Astra Serif" w:eastAsia="Times New Roman" w:cs="PT Astra Serif"/>
                <w:b w:val="0"/>
                <w:bCs w:val="0"/>
                <w:sz w:val="26"/>
                <w:szCs w:val="26"/>
                <w:lang w:eastAsia="ru-RU"/>
              </w:rPr>
            </w:r>
            <w:r/>
          </w:p>
        </w:tc>
      </w:tr>
      <w:tr>
        <w:trPr/>
        <w:tc>
          <w:tcPr>
            <w:gridSpan w:val="2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41" w:type="dxa"/>
            <w:textDirection w:val="lrTb"/>
            <w:noWrap w:val="false"/>
          </w:tcPr>
          <w:p>
            <w:pPr>
              <w:ind w:firstLine="709"/>
              <w:jc w:val="both"/>
              <w:spacing w:after="0" w:line="240" w:lineRule="auto"/>
              <w:rPr>
                <w:rFonts w:ascii="PT Astra Serif" w:hAnsi="PT Astra Serif" w:cs="PT Astra Serif"/>
                <w:b w:val="0"/>
                <w:bCs w:val="0"/>
              </w:rPr>
            </w:pPr>
            <w:r>
              <w:rPr>
                <w:rFonts w:ascii="PT Astra Serif" w:hAnsi="PT Astra Serif" w:cs="PT Astra Serif"/>
                <w:b w:val="0"/>
                <w:bCs w:val="0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>
          <w:trHeight w:val="430"/>
        </w:trPr>
        <w:tc>
          <w:tcPr>
            <w:gridSpan w:val="2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41" w:type="dxa"/>
            <w:textDirection w:val="lrTb"/>
            <w:noWrap w:val="false"/>
          </w:tcPr>
          <w:p>
            <w:pPr>
              <w:ind w:firstLine="0"/>
              <w:jc w:val="both"/>
              <w:spacing w:after="0" w:line="240" w:lineRule="auto"/>
              <w:rPr>
                <w:rFonts w:ascii="PT Astra Serif" w:hAnsi="PT Astra Serif" w:cs="PT Astra Serif"/>
                <w:b w:val="0"/>
                <w:bCs w:val="0"/>
              </w:rPr>
            </w:pPr>
            <w:r>
              <w:rPr>
                <w:rFonts w:ascii="PT Astra Serif" w:hAnsi="PT Astra Serif" w:cs="PT Astra Serif"/>
                <w:b w:val="0"/>
                <w:bCs w:val="0"/>
              </w:rPr>
            </w:r>
            <w:r>
              <w:rPr>
                <w:rFonts w:ascii="PT Astra Serif" w:hAnsi="PT Astra Serif" w:eastAsia="Times New Roman" w:cs="PT Astra Serif"/>
                <w:b w:val="0"/>
                <w:bCs w:val="0"/>
                <w:sz w:val="26"/>
                <w:szCs w:val="26"/>
                <w:lang w:eastAsia="ru-RU"/>
              </w:rPr>
              <w:t xml:space="preserve">Перечень прилагаемых документов</w:t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8" w:type="dxa"/>
            <w:textDirection w:val="lrTb"/>
            <w:noWrap w:val="false"/>
          </w:tcPr>
          <w:p>
            <w:pPr>
              <w:ind w:firstLine="709"/>
              <w:jc w:val="both"/>
              <w:spacing w:after="0" w:line="240" w:lineRule="auto"/>
              <w:rPr>
                <w:rFonts w:ascii="PT Astra Serif" w:hAnsi="PT Astra Serif" w:cs="PT Astra Serif"/>
                <w:b w:val="0"/>
                <w:bCs w:val="0"/>
              </w:rPr>
            </w:pPr>
            <w:r>
              <w:rPr>
                <w:rFonts w:ascii="PT Astra Serif" w:hAnsi="PT Astra Serif" w:cs="PT Astra Serif"/>
                <w:b w:val="0"/>
                <w:bCs w:val="0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53" w:type="dxa"/>
            <w:textDirection w:val="lrTb"/>
            <w:noWrap w:val="false"/>
          </w:tcPr>
          <w:p>
            <w:pPr>
              <w:ind w:firstLine="709"/>
              <w:jc w:val="both"/>
              <w:spacing w:after="0" w:line="240" w:lineRule="auto"/>
              <w:rPr>
                <w:rFonts w:ascii="PT Astra Serif" w:hAnsi="PT Astra Serif" w:cs="PT Astra Serif"/>
                <w:b w:val="0"/>
                <w:bCs w:val="0"/>
              </w:rPr>
            </w:pPr>
            <w:r>
              <w:rPr>
                <w:rFonts w:ascii="PT Astra Serif" w:hAnsi="PT Astra Serif" w:cs="PT Astra Serif"/>
                <w:b w:val="0"/>
                <w:bCs w:val="0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8" w:type="dxa"/>
            <w:vMerge w:val="restart"/>
            <w:textDirection w:val="lrTb"/>
            <w:noWrap w:val="false"/>
          </w:tcPr>
          <w:p>
            <w:pPr>
              <w:ind w:firstLine="709"/>
              <w:jc w:val="both"/>
              <w:spacing w:after="0" w:line="240" w:lineRule="auto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Times New Roman" w:cs="PT Astra Serif"/>
                <w:b w:val="0"/>
                <w:bCs w:val="0"/>
                <w:sz w:val="26"/>
                <w:szCs w:val="26"/>
                <w:lang w:eastAsia="ru-RU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53" w:type="dxa"/>
            <w:vMerge w:val="restart"/>
            <w:textDirection w:val="lrTb"/>
            <w:noWrap w:val="false"/>
          </w:tcPr>
          <w:p>
            <w:pPr>
              <w:ind w:firstLine="709"/>
              <w:jc w:val="both"/>
              <w:spacing w:after="0" w:line="240" w:lineRule="auto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Times New Roman" w:cs="PT Astra Serif"/>
                <w:b w:val="0"/>
                <w:bCs w:val="0"/>
                <w:sz w:val="26"/>
                <w:szCs w:val="26"/>
                <w:lang w:eastAsia="ru-RU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8" w:type="dxa"/>
            <w:vMerge w:val="restart"/>
            <w:textDirection w:val="lrTb"/>
            <w:noWrap w:val="false"/>
          </w:tcPr>
          <w:p>
            <w:pPr>
              <w:ind w:firstLine="709"/>
              <w:jc w:val="both"/>
              <w:spacing w:after="0" w:line="240" w:lineRule="auto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Times New Roman" w:cs="PT Astra Serif"/>
                <w:b w:val="0"/>
                <w:bCs w:val="0"/>
                <w:sz w:val="26"/>
                <w:szCs w:val="26"/>
                <w:lang w:eastAsia="ru-RU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53" w:type="dxa"/>
            <w:vMerge w:val="restart"/>
            <w:textDirection w:val="lrTb"/>
            <w:noWrap w:val="false"/>
          </w:tcPr>
          <w:p>
            <w:pPr>
              <w:ind w:firstLine="709"/>
              <w:jc w:val="both"/>
              <w:spacing w:after="0" w:line="240" w:lineRule="auto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Times New Roman" w:cs="PT Astra Serif"/>
                <w:b w:val="0"/>
                <w:bCs w:val="0"/>
                <w:sz w:val="26"/>
                <w:szCs w:val="26"/>
                <w:lang w:eastAsia="ru-RU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8" w:type="dxa"/>
            <w:vMerge w:val="restart"/>
            <w:textDirection w:val="lrTb"/>
            <w:noWrap w:val="false"/>
          </w:tcPr>
          <w:p>
            <w:pPr>
              <w:ind w:firstLine="709"/>
              <w:jc w:val="both"/>
              <w:spacing w:after="0" w:line="240" w:lineRule="auto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Times New Roman" w:cs="PT Astra Serif"/>
                <w:b w:val="0"/>
                <w:bCs w:val="0"/>
                <w:sz w:val="26"/>
                <w:szCs w:val="26"/>
                <w:lang w:eastAsia="ru-RU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53" w:type="dxa"/>
            <w:vMerge w:val="restart"/>
            <w:textDirection w:val="lrTb"/>
            <w:noWrap w:val="false"/>
          </w:tcPr>
          <w:p>
            <w:pPr>
              <w:ind w:firstLine="709"/>
              <w:jc w:val="both"/>
              <w:spacing w:after="0" w:line="240" w:lineRule="auto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Times New Roman" w:cs="PT Astra Serif"/>
                <w:b w:val="0"/>
                <w:bCs w:val="0"/>
                <w:sz w:val="26"/>
                <w:szCs w:val="26"/>
                <w:lang w:eastAsia="ru-RU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8" w:type="dxa"/>
            <w:vMerge w:val="restart"/>
            <w:textDirection w:val="lrTb"/>
            <w:noWrap w:val="false"/>
          </w:tcPr>
          <w:p>
            <w:pPr>
              <w:ind w:firstLine="709"/>
              <w:jc w:val="both"/>
              <w:spacing w:after="0" w:line="240" w:lineRule="auto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Times New Roman" w:cs="PT Astra Serif"/>
                <w:b w:val="0"/>
                <w:bCs w:val="0"/>
                <w:sz w:val="26"/>
                <w:szCs w:val="26"/>
                <w:lang w:eastAsia="ru-RU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53" w:type="dxa"/>
            <w:vMerge w:val="restart"/>
            <w:textDirection w:val="lrTb"/>
            <w:noWrap w:val="false"/>
          </w:tcPr>
          <w:p>
            <w:pPr>
              <w:ind w:firstLine="709"/>
              <w:jc w:val="both"/>
              <w:spacing w:after="0" w:line="240" w:lineRule="auto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eastAsia="Times New Roman" w:cs="PT Astra Serif"/>
                <w:b w:val="0"/>
                <w:bCs w:val="0"/>
                <w:sz w:val="26"/>
                <w:szCs w:val="26"/>
                <w:lang w:eastAsia="ru-RU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</w:tr>
    </w:tbl>
    <w:p>
      <w:pPr>
        <w:ind w:firstLine="709"/>
        <w:jc w:val="both"/>
        <w:spacing w:after="0" w:line="240" w:lineRule="auto"/>
        <w:shd w:val="clear" w:color="auto" w:fill="ffffff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PT Astra Serif"/>
          <w:b w:val="0"/>
          <w:bCs w:val="0"/>
        </w:rPr>
      </w:pPr>
      <w:r>
        <w:rPr>
          <w:rFonts w:ascii="PT Astra Serif" w:hAnsi="PT Astra Serif" w:eastAsia="Times New Roman" w:cs="PT Astra Serif"/>
          <w:b w:val="0"/>
          <w:bCs w:val="0"/>
          <w:color w:val="22272f"/>
          <w:sz w:val="26"/>
          <w:szCs w:val="26"/>
          <w:highlight w:val="none"/>
          <w:lang w:eastAsia="ru-RU"/>
          <w14:ligatures w14:val="none"/>
        </w:rPr>
      </w:r>
      <w:r>
        <w:rPr>
          <w:rFonts w:ascii="PT Astra Serif" w:hAnsi="PT Astra Serif" w:cs="PT Astra Serif"/>
        </w:rPr>
      </w:r>
      <w:r/>
    </w:p>
    <w:p>
      <w:pPr>
        <w:pStyle w:val="702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Результат предоставления государственной услуги выдать </w:t>
      </w:r>
      <w:r>
        <w:rPr>
          <w:rFonts w:ascii="PT Astra Serif" w:hAnsi="PT Astra Serif" w:cs="PT Astra Serif"/>
          <w:sz w:val="26"/>
          <w:szCs w:val="26"/>
        </w:rPr>
        <w:t xml:space="preserve">(нужное подчеркнуть)</w:t>
      </w:r>
      <w:r>
        <w:rPr>
          <w:rFonts w:ascii="PT Astra Serif" w:hAnsi="PT Astra Serif" w:cs="PT Astra Serif"/>
          <w:sz w:val="26"/>
          <w:szCs w:val="26"/>
        </w:rPr>
        <w:t xml:space="preserve">: 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в форме электронного документа в личном кабинете на ЕПГУ;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на бумажном носителе в виде распечатанного экземпляра электронного документа в Уполномоченном органе, МФЦ;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9"/>
        <w:ind w:firstLine="708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на бумажном носителе в Уполномоченном органе, МФЦ.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14"/>
        <w:ind w:firstLine="709"/>
        <w:jc w:val="both"/>
        <w:spacing w:before="0" w:beforeAutospacing="0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color w:val="000000"/>
          <w:spacing w:val="2"/>
        </w:rPr>
      </w:r>
      <w:r>
        <w:rPr>
          <w:rFonts w:ascii="PT Astra Serif" w:hAnsi="PT Astra Serif" w:cs="PT Astra Serif"/>
        </w:rPr>
      </w:r>
      <w:r/>
    </w:p>
    <w:p>
      <w:pPr>
        <w:pStyle w:val="914"/>
        <w:ind w:left="5103"/>
        <w:jc w:val="left"/>
        <w:spacing w:before="0" w:beforeAutospacing="0"/>
        <w:shd w:val="clear" w:color="auto" w:fill="ffffff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color w:val="000000"/>
          <w:spacing w:val="2"/>
        </w:rPr>
        <w:t xml:space="preserve">_</w:t>
      </w:r>
      <w:r>
        <w:rPr>
          <w:rFonts w:ascii="PT Astra Serif" w:hAnsi="PT Astra Serif" w:cs="PT Astra Serif"/>
          <w:color w:val="000000"/>
          <w:spacing w:val="2"/>
          <w:sz w:val="26"/>
          <w:szCs w:val="26"/>
        </w:rPr>
        <w:t xml:space="preserve">__</w:t>
      </w:r>
      <w:r>
        <w:rPr>
          <w:rFonts w:ascii="PT Astra Serif" w:hAnsi="PT Astra Serif" w:cs="PT Astra Serif"/>
          <w:color w:val="000000"/>
          <w:spacing w:val="2"/>
          <w:sz w:val="26"/>
          <w:szCs w:val="26"/>
        </w:rPr>
        <w:t xml:space="preserve">______________</w:t>
      </w:r>
      <w:r>
        <w:rPr>
          <w:rFonts w:ascii="PT Astra Serif" w:hAnsi="PT Astra Serif" w:cs="PT Astra Serif"/>
          <w:color w:val="000000"/>
          <w:spacing w:val="2"/>
          <w:sz w:val="26"/>
          <w:szCs w:val="26"/>
        </w:rPr>
        <w:t xml:space="preserve">________ 20_</w:t>
      </w:r>
      <w:r>
        <w:rPr>
          <w:rFonts w:ascii="PT Astra Serif" w:hAnsi="PT Astra Serif" w:cs="PT Astra Serif"/>
          <w:color w:val="000000"/>
          <w:spacing w:val="2"/>
          <w:sz w:val="26"/>
          <w:szCs w:val="26"/>
        </w:rPr>
        <w:t xml:space="preserve">_ г.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14"/>
        <w:ind w:left="5103"/>
        <w:jc w:val="left"/>
        <w:spacing w:before="0" w:beforeAutospacing="0"/>
        <w:shd w:val="clear" w:color="auto" w:fill="ffffff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color w:val="000000"/>
          <w:spacing w:val="2"/>
          <w:sz w:val="26"/>
          <w:szCs w:val="26"/>
        </w:rPr>
        <w:t xml:space="preserve">______</w:t>
      </w:r>
      <w:r>
        <w:rPr>
          <w:rFonts w:ascii="PT Astra Serif" w:hAnsi="PT Astra Serif" w:cs="PT Astra Serif"/>
          <w:color w:val="000000"/>
          <w:spacing w:val="2"/>
          <w:sz w:val="26"/>
          <w:szCs w:val="26"/>
        </w:rPr>
        <w:t xml:space="preserve">_________________________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14"/>
        <w:ind w:left="5103"/>
        <w:jc w:val="center"/>
        <w:spacing w:before="0" w:beforeAutospacing="0"/>
        <w:shd w:val="clear" w:color="auto" w:fill="ffffff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color w:val="000000"/>
          <w:spacing w:val="-2"/>
          <w:sz w:val="26"/>
          <w:szCs w:val="26"/>
        </w:rPr>
        <w:t xml:space="preserve">(подпись заявителя)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14"/>
        <w:ind w:left="5103"/>
        <w:jc w:val="left"/>
        <w:spacing w:before="0" w:beforeAutospacing="0"/>
        <w:shd w:val="clear" w:color="auto" w:fill="ffffff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14"/>
        <w:ind w:left="5103"/>
        <w:jc w:val="left"/>
        <w:spacing w:before="0" w:beforeAutospacing="0"/>
        <w:shd w:val="clear" w:color="auto" w:fill="ffffff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color w:val="000000"/>
          <w:spacing w:val="-6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14"/>
        <w:ind w:left="5103"/>
        <w:jc w:val="left"/>
        <w:spacing w:before="0" w:beforeAutospacing="0"/>
        <w:shd w:val="clear" w:color="auto" w:fill="ffffff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color w:val="000000"/>
          <w:spacing w:val="-6"/>
          <w:sz w:val="26"/>
          <w:szCs w:val="26"/>
        </w:rPr>
        <w:t xml:space="preserve">Заявление </w:t>
      </w:r>
      <w:r>
        <w:rPr>
          <w:rFonts w:ascii="PT Astra Serif" w:hAnsi="PT Astra Serif" w:cs="PT Astra Serif"/>
          <w:color w:val="000000"/>
          <w:spacing w:val="-6"/>
          <w:sz w:val="26"/>
          <w:szCs w:val="26"/>
        </w:rPr>
        <w:t xml:space="preserve">принято</w:t>
      </w:r>
      <w:r>
        <w:rPr>
          <w:rFonts w:ascii="PT Astra Serif" w:hAnsi="PT Astra Serif" w:cs="PT Astra Serif"/>
          <w:color w:val="000000"/>
          <w:spacing w:val="-6"/>
          <w:sz w:val="26"/>
          <w:szCs w:val="26"/>
        </w:rPr>
        <w:t xml:space="preserve">____________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cs="PT Astra Serif"/>
          <w:color w:val="000000"/>
          <w:spacing w:val="-10"/>
          <w:sz w:val="26"/>
          <w:szCs w:val="26"/>
        </w:rPr>
        <w:t xml:space="preserve">20</w:t>
      </w:r>
      <w:r>
        <w:rPr>
          <w:rFonts w:ascii="PT Astra Serif" w:hAnsi="PT Astra Serif" w:cs="PT Astra Serif"/>
          <w:color w:val="000000"/>
          <w:spacing w:val="-10"/>
          <w:sz w:val="26"/>
          <w:szCs w:val="26"/>
        </w:rPr>
        <w:t xml:space="preserve">_</w:t>
      </w:r>
      <w:r>
        <w:rPr>
          <w:rFonts w:ascii="PT Astra Serif" w:hAnsi="PT Astra Serif" w:cs="PT Astra Serif"/>
          <w:color w:val="000000"/>
          <w:spacing w:val="-10"/>
          <w:sz w:val="26"/>
          <w:szCs w:val="26"/>
        </w:rPr>
        <w:t xml:space="preserve">___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cs="PT Astra Serif"/>
          <w:color w:val="000000"/>
          <w:spacing w:val="-14"/>
          <w:sz w:val="26"/>
          <w:szCs w:val="26"/>
        </w:rPr>
        <w:t xml:space="preserve">г.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14"/>
        <w:ind w:left="5103"/>
        <w:jc w:val="left"/>
        <w:spacing w:before="0" w:beforeAutospacing="0"/>
        <w:shd w:val="clear" w:color="auto" w:fill="ffffff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color w:val="000000"/>
          <w:spacing w:val="-14"/>
          <w:sz w:val="26"/>
          <w:szCs w:val="26"/>
        </w:rPr>
        <w:t xml:space="preserve">_____________________________</w:t>
      </w:r>
      <w:r>
        <w:rPr>
          <w:rFonts w:ascii="PT Astra Serif" w:hAnsi="PT Astra Serif" w:cs="PT Astra Serif"/>
          <w:color w:val="000000"/>
          <w:spacing w:val="-14"/>
          <w:sz w:val="26"/>
          <w:szCs w:val="26"/>
        </w:rPr>
        <w:t xml:space="preserve">______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14"/>
        <w:ind w:left="5103"/>
        <w:jc w:val="center"/>
        <w:spacing w:before="0" w:beforeAutospacing="0"/>
        <w:shd w:val="clear" w:color="auto" w:fill="ffffff"/>
        <w:rPr>
          <w:rFonts w:ascii="PT Astra Serif" w:hAnsi="PT Astra Serif" w:cs="PT Astra Serif"/>
          <w:color w:val="000000"/>
          <w:spacing w:val="-14"/>
        </w:rPr>
      </w:pPr>
      <w:r>
        <w:rPr>
          <w:rFonts w:ascii="PT Astra Serif" w:hAnsi="PT Astra Serif" w:cs="PT Astra Serif"/>
          <w:color w:val="000000"/>
          <w:spacing w:val="-2"/>
          <w:sz w:val="20"/>
          <w:szCs w:val="20"/>
        </w:rPr>
        <w:t xml:space="preserve">(подпись</w:t>
      </w:r>
      <w:r>
        <w:rPr>
          <w:rFonts w:ascii="PT Astra Serif" w:hAnsi="PT Astra Serif" w:cs="PT Astra Serif"/>
          <w:color w:val="000000"/>
          <w:spacing w:val="-2"/>
          <w:sz w:val="20"/>
          <w:szCs w:val="20"/>
        </w:rPr>
        <w:t xml:space="preserve"> </w:t>
      </w:r>
      <w:r>
        <w:rPr>
          <w:rFonts w:ascii="PT Astra Serif" w:hAnsi="PT Astra Serif" w:cs="PT Astra Serif"/>
          <w:color w:val="000000"/>
          <w:spacing w:val="-2"/>
          <w:sz w:val="20"/>
          <w:szCs w:val="20"/>
        </w:rPr>
        <w:t xml:space="preserve">должностного </w:t>
      </w:r>
      <w:r>
        <w:rPr>
          <w:rFonts w:ascii="PT Astra Serif" w:hAnsi="PT Astra Serif" w:cs="PT Astra Serif"/>
          <w:color w:val="000000"/>
          <w:spacing w:val="-2"/>
          <w:sz w:val="20"/>
          <w:szCs w:val="20"/>
        </w:rPr>
        <w:t xml:space="preserve">лица</w:t>
      </w:r>
      <w:r>
        <w:rPr>
          <w:rFonts w:ascii="PT Astra Serif" w:hAnsi="PT Astra Serif" w:cs="PT Astra Serif"/>
          <w:color w:val="000000"/>
          <w:spacing w:val="-2"/>
          <w:sz w:val="20"/>
          <w:szCs w:val="20"/>
        </w:rPr>
        <w:t xml:space="preserve"> комитета</w:t>
      </w:r>
      <w:r>
        <w:rPr>
          <w:rFonts w:ascii="PT Astra Serif" w:hAnsi="PT Astra Serif" w:cs="PT Astra Serif"/>
          <w:color w:val="000000"/>
          <w:spacing w:val="-2"/>
          <w:sz w:val="20"/>
          <w:szCs w:val="20"/>
        </w:rPr>
        <w:t xml:space="preserve">, </w:t>
      </w:r>
      <w:r>
        <w:rPr>
          <w:rFonts w:ascii="PT Astra Serif" w:hAnsi="PT Astra Serif" w:cs="PT Astra Serif"/>
          <w:color w:val="000000"/>
          <w:spacing w:val="-2"/>
          <w:sz w:val="20"/>
          <w:szCs w:val="20"/>
        </w:rPr>
        <w:t xml:space="preserve">ответственного за предоставление государственной услуги</w:t>
      </w:r>
      <w:r>
        <w:rPr>
          <w:rFonts w:ascii="PT Astra Serif" w:hAnsi="PT Astra Serif" w:cs="PT Astra Serif"/>
          <w:color w:val="000000"/>
          <w:spacing w:val="-2"/>
          <w:sz w:val="20"/>
          <w:szCs w:val="20"/>
        </w:rPr>
        <w:t xml:space="preserve">)</w:t>
      </w:r>
      <w:r>
        <w:rPr>
          <w:rFonts w:ascii="PT Astra Serif" w:hAnsi="PT Astra Serif" w:cs="PT Astra Serif"/>
        </w:rPr>
      </w:r>
      <w:r/>
    </w:p>
    <w:p>
      <w:pPr>
        <w:tabs>
          <w:tab w:val="left" w:pos="3614" w:leader="none"/>
        </w:tabs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</w:r>
      <w:r/>
    </w:p>
    <w:p>
      <w:pPr>
        <w:tabs>
          <w:tab w:val="left" w:pos="3614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  <w:r/>
    </w:p>
    <w:p>
      <w:pPr>
        <w:tabs>
          <w:tab w:val="left" w:pos="3614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  <w:r/>
    </w:p>
    <w:p>
      <w:pPr>
        <w:tabs>
          <w:tab w:val="left" w:pos="3614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  <w:highlight w:val="none"/>
        </w:rPr>
      </w:r>
      <w:r>
        <w:rPr>
          <w:rFonts w:ascii="PT Astra Serif" w:hAnsi="PT Astra Serif" w:cs="PT Astra Serif"/>
        </w:rPr>
      </w:r>
      <w:r/>
    </w:p>
    <w:sectPr>
      <w:footnotePr/>
      <w:endnotePr/>
      <w:type w:val="nextPage"/>
      <w:pgSz w:w="11907" w:h="16840" w:orient="portrait"/>
      <w:pgMar w:top="1134" w:right="851" w:bottom="1134" w:left="1418" w:header="737" w:footer="284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Symbol">
    <w:panose1 w:val="05050102010706020507"/>
  </w:font>
  <w:font w:name="Times New Roman">
    <w:panose1 w:val="02020603050405020304"/>
  </w:font>
  <w:font w:name="Cambria">
    <w:panose1 w:val="02040503050406030204"/>
  </w:font>
  <w:font w:name="Tahoma">
    <w:panose1 w:val="020B0604030504040204"/>
  </w:font>
  <w:font w:name="Calibri">
    <w:panose1 w:val="020F0502020204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5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 xml:space="preserve">2</w:t>
    </w:r>
    <w:r>
      <w:rPr>
        <w:rFonts w:ascii="PT Astra Serif" w:hAnsi="PT Astra Serif"/>
        <w:b w:val="0"/>
        <w:szCs w:val="28"/>
      </w:rPr>
      <w:fldChar w:fldCharType="end"/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16280" cy="655320"/>
              <wp:effectExtent l="0" t="0" r="0" b="0"/>
              <wp:docPr id="1" name="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6280" cy="655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4pt;height:51.6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745"/>
      <w:ind w:left="0"/>
      <w:jc w:val="center"/>
      <w:spacing w:line="362" w:lineRule="exact"/>
      <w:rPr>
        <w:rFonts w:ascii="PT Astra Serif" w:hAnsi="PT Astra Serif"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 xml:space="preserve">ДЕПАРТАМЕНТ </w:t>
    </w:r>
    <w:r>
      <w:rPr>
        <w:rFonts w:ascii="PT Astra Serif" w:hAnsi="PT Astra Serif" w:eastAsia="PT Astra Serif"/>
        <w:b/>
        <w:bCs/>
        <w:sz w:val="30"/>
        <w:szCs w:val="30"/>
      </w:rPr>
      <w:t xml:space="preserve">ВЕТЕРИНАРИИ ТОМСКОЙ ОБЛАСТИ</w:t>
    </w:r>
    <w:r/>
  </w:p>
  <w:p>
    <w:pPr>
      <w:pStyle w:val="755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1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1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1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1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1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1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1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1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1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82">
    <w:name w:val="Plain Table 1"/>
    <w:basedOn w:val="71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3">
    <w:name w:val="Plain Table 2"/>
    <w:basedOn w:val="71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4">
    <w:name w:val="Plain Table 3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5">
    <w:name w:val="Plain Table 4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Plain Table 5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7">
    <w:name w:val="Grid Table 1 Light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4"/>
    <w:basedOn w:val="7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1">
    <w:name w:val="Grid Table 5 Dark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92">
    <w:name w:val="Grid Table 6 Colorful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93">
    <w:name w:val="Grid Table 7 Colorful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List Table 1 Light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List Table 2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96">
    <w:name w:val="List Table 3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List Table 4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List Table 5 Dark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99">
    <w:name w:val="List Table 6 Colorful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00">
    <w:name w:val="List Table 7 Colorful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01">
    <w:name w:val="Endnote Text Char"/>
    <w:link w:val="732"/>
    <w:uiPriority w:val="99"/>
    <w:rPr>
      <w:sz w:val="20"/>
    </w:rPr>
  </w:style>
  <w:style w:type="paragraph" w:styleId="702" w:default="1">
    <w:name w:val="Normal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paragraph" w:styleId="703">
    <w:name w:val="Heading 1"/>
    <w:link w:val="736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704">
    <w:name w:val="Heading 2"/>
    <w:link w:val="737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705">
    <w:name w:val="Heading 3"/>
    <w:link w:val="73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706">
    <w:name w:val="Heading 4"/>
    <w:link w:val="73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707">
    <w:name w:val="Heading 5"/>
    <w:link w:val="74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708">
    <w:name w:val="Heading 6"/>
    <w:link w:val="74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709">
    <w:name w:val="Heading 7"/>
    <w:link w:val="74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10">
    <w:name w:val="Heading 8"/>
    <w:link w:val="74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711">
    <w:name w:val="Heading 9"/>
    <w:link w:val="74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712" w:default="1">
    <w:name w:val="Default Paragraph Font"/>
    <w:uiPriority w:val="1"/>
    <w:semiHidden/>
    <w:unhideWhenUsed/>
  </w:style>
  <w:style w:type="table" w:styleId="71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4" w:default="1">
    <w:name w:val="No List"/>
    <w:uiPriority w:val="99"/>
    <w:semiHidden/>
    <w:unhideWhenUsed/>
  </w:style>
  <w:style w:type="character" w:styleId="715" w:customStyle="1">
    <w:name w:val="Heading 1 Char"/>
    <w:uiPriority w:val="9"/>
    <w:rPr>
      <w:rFonts w:ascii="Arial" w:hAnsi="Arial" w:eastAsia="Arial" w:cs="Arial"/>
      <w:sz w:val="40"/>
      <w:szCs w:val="40"/>
    </w:rPr>
  </w:style>
  <w:style w:type="character" w:styleId="716" w:customStyle="1">
    <w:name w:val="Heading 2 Char"/>
    <w:uiPriority w:val="9"/>
    <w:rPr>
      <w:rFonts w:ascii="Arial" w:hAnsi="Arial" w:eastAsia="Arial" w:cs="Arial"/>
      <w:sz w:val="34"/>
    </w:rPr>
  </w:style>
  <w:style w:type="character" w:styleId="717" w:customStyle="1">
    <w:name w:val="Heading 3 Char"/>
    <w:uiPriority w:val="9"/>
    <w:rPr>
      <w:rFonts w:ascii="Arial" w:hAnsi="Arial" w:eastAsia="Arial" w:cs="Arial"/>
      <w:sz w:val="30"/>
      <w:szCs w:val="30"/>
    </w:rPr>
  </w:style>
  <w:style w:type="character" w:styleId="718" w:customStyle="1">
    <w:name w:val="Heading 4 Char"/>
    <w:uiPriority w:val="9"/>
    <w:rPr>
      <w:rFonts w:ascii="Arial" w:hAnsi="Arial" w:eastAsia="Arial" w:cs="Arial"/>
      <w:b/>
      <w:bCs/>
      <w:sz w:val="26"/>
      <w:szCs w:val="26"/>
    </w:rPr>
  </w:style>
  <w:style w:type="character" w:styleId="719" w:customStyle="1">
    <w:name w:val="Heading 5 Char"/>
    <w:uiPriority w:val="9"/>
    <w:rPr>
      <w:rFonts w:ascii="Arial" w:hAnsi="Arial" w:eastAsia="Arial" w:cs="Arial"/>
      <w:b/>
      <w:bCs/>
      <w:sz w:val="24"/>
      <w:szCs w:val="24"/>
    </w:rPr>
  </w:style>
  <w:style w:type="character" w:styleId="720" w:customStyle="1">
    <w:name w:val="Heading 6 Char"/>
    <w:uiPriority w:val="9"/>
    <w:rPr>
      <w:rFonts w:ascii="Arial" w:hAnsi="Arial" w:eastAsia="Arial" w:cs="Arial"/>
      <w:b/>
      <w:bCs/>
      <w:sz w:val="22"/>
      <w:szCs w:val="22"/>
    </w:rPr>
  </w:style>
  <w:style w:type="character" w:styleId="721" w:customStyle="1">
    <w:name w:val="Heading 7 Char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2" w:customStyle="1">
    <w:name w:val="Heading 8 Char"/>
    <w:uiPriority w:val="9"/>
    <w:rPr>
      <w:rFonts w:ascii="Arial" w:hAnsi="Arial" w:eastAsia="Arial" w:cs="Arial"/>
      <w:i/>
      <w:iCs/>
      <w:sz w:val="22"/>
      <w:szCs w:val="22"/>
    </w:rPr>
  </w:style>
  <w:style w:type="character" w:styleId="723" w:customStyle="1">
    <w:name w:val="Heading 9 Char"/>
    <w:uiPriority w:val="9"/>
    <w:rPr>
      <w:rFonts w:ascii="Arial" w:hAnsi="Arial" w:eastAsia="Arial" w:cs="Arial"/>
      <w:i/>
      <w:iCs/>
      <w:sz w:val="21"/>
      <w:szCs w:val="21"/>
    </w:rPr>
  </w:style>
  <w:style w:type="character" w:styleId="724" w:customStyle="1">
    <w:name w:val="Title Char"/>
    <w:uiPriority w:val="10"/>
    <w:rPr>
      <w:sz w:val="48"/>
      <w:szCs w:val="48"/>
    </w:rPr>
  </w:style>
  <w:style w:type="character" w:styleId="725" w:customStyle="1">
    <w:name w:val="Subtitle Char"/>
    <w:uiPriority w:val="11"/>
    <w:rPr>
      <w:sz w:val="24"/>
      <w:szCs w:val="24"/>
    </w:rPr>
  </w:style>
  <w:style w:type="character" w:styleId="726" w:customStyle="1">
    <w:name w:val="Quote Char"/>
    <w:uiPriority w:val="29"/>
    <w:rPr>
      <w:i/>
    </w:rPr>
  </w:style>
  <w:style w:type="character" w:styleId="727" w:customStyle="1">
    <w:name w:val="Intense Quote Char"/>
    <w:uiPriority w:val="30"/>
    <w:rPr>
      <w:i/>
    </w:rPr>
  </w:style>
  <w:style w:type="character" w:styleId="728" w:customStyle="1">
    <w:name w:val="Header Char"/>
    <w:basedOn w:val="712"/>
    <w:uiPriority w:val="99"/>
  </w:style>
  <w:style w:type="character" w:styleId="729" w:customStyle="1">
    <w:name w:val="Footer Char"/>
    <w:basedOn w:val="712"/>
    <w:uiPriority w:val="99"/>
  </w:style>
  <w:style w:type="character" w:styleId="730" w:customStyle="1">
    <w:name w:val="Caption Char"/>
    <w:uiPriority w:val="99"/>
  </w:style>
  <w:style w:type="character" w:styleId="731" w:customStyle="1">
    <w:name w:val="Footnote Text Char"/>
    <w:uiPriority w:val="99"/>
    <w:rPr>
      <w:sz w:val="18"/>
    </w:rPr>
  </w:style>
  <w:style w:type="paragraph" w:styleId="732">
    <w:name w:val="endnote text"/>
    <w:basedOn w:val="702"/>
    <w:link w:val="733"/>
    <w:uiPriority w:val="99"/>
    <w:semiHidden/>
    <w:unhideWhenUsed/>
  </w:style>
  <w:style w:type="character" w:styleId="733" w:customStyle="1">
    <w:name w:val="Текст концевой сноски Знак"/>
    <w:link w:val="732"/>
    <w:uiPriority w:val="99"/>
    <w:rPr>
      <w:sz w:val="20"/>
    </w:rPr>
  </w:style>
  <w:style w:type="character" w:styleId="734">
    <w:name w:val="endnote reference"/>
    <w:uiPriority w:val="99"/>
    <w:semiHidden/>
    <w:unhideWhenUsed/>
    <w:rPr>
      <w:vertAlign w:val="superscript"/>
    </w:rPr>
  </w:style>
  <w:style w:type="paragraph" w:styleId="735">
    <w:name w:val="table of figures"/>
    <w:basedOn w:val="702"/>
    <w:next w:val="702"/>
    <w:uiPriority w:val="99"/>
    <w:unhideWhenUsed/>
  </w:style>
  <w:style w:type="character" w:styleId="736" w:customStyle="1">
    <w:name w:val="Заголовок 1 Знак"/>
    <w:link w:val="703"/>
    <w:uiPriority w:val="9"/>
    <w:rPr>
      <w:rFonts w:ascii="Arial" w:hAnsi="Arial" w:eastAsia="Arial"/>
      <w:sz w:val="40"/>
      <w:szCs w:val="40"/>
      <w:lang w:bidi="ar-SA"/>
    </w:rPr>
  </w:style>
  <w:style w:type="character" w:styleId="737" w:customStyle="1">
    <w:name w:val="Заголовок 2 Знак"/>
    <w:link w:val="704"/>
    <w:uiPriority w:val="9"/>
    <w:rPr>
      <w:rFonts w:ascii="Arial" w:hAnsi="Arial" w:eastAsia="Arial"/>
      <w:sz w:val="34"/>
      <w:lang w:bidi="ar-SA"/>
    </w:rPr>
  </w:style>
  <w:style w:type="character" w:styleId="738" w:customStyle="1">
    <w:name w:val="Заголовок 3 Знак"/>
    <w:link w:val="705"/>
    <w:uiPriority w:val="9"/>
    <w:rPr>
      <w:rFonts w:ascii="Arial" w:hAnsi="Arial" w:eastAsia="Arial"/>
      <w:sz w:val="30"/>
      <w:szCs w:val="30"/>
      <w:lang w:bidi="ar-SA"/>
    </w:rPr>
  </w:style>
  <w:style w:type="character" w:styleId="739" w:customStyle="1">
    <w:name w:val="Заголовок 4 Знак"/>
    <w:link w:val="706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40" w:customStyle="1">
    <w:name w:val="Заголовок 5 Знак"/>
    <w:link w:val="707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41" w:customStyle="1">
    <w:name w:val="Заголовок 6 Знак"/>
    <w:link w:val="708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42" w:customStyle="1">
    <w:name w:val="Заголовок 7 Знак"/>
    <w:link w:val="709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43" w:customStyle="1">
    <w:name w:val="Заголовок 8 Знак"/>
    <w:link w:val="710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44" w:customStyle="1">
    <w:name w:val="Заголовок 9 Знак"/>
    <w:link w:val="711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45">
    <w:name w:val="List Paragraph"/>
    <w:pPr>
      <w:contextualSpacing/>
      <w:ind w:left="720"/>
      <w:spacing w:after="200" w:line="276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Calibri" w:hAnsi="Calibri" w:eastAsia="Calibri"/>
      <w:sz w:val="22"/>
      <w:szCs w:val="22"/>
      <w:lang w:eastAsia="en-US"/>
    </w:rPr>
  </w:style>
  <w:style w:type="paragraph" w:styleId="746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47">
    <w:name w:val="Title"/>
    <w:link w:val="748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48" w:customStyle="1">
    <w:name w:val="Название Знак"/>
    <w:link w:val="747"/>
    <w:uiPriority w:val="10"/>
    <w:rPr>
      <w:sz w:val="48"/>
      <w:szCs w:val="48"/>
      <w:lang w:bidi="ar-SA"/>
    </w:rPr>
  </w:style>
  <w:style w:type="paragraph" w:styleId="749">
    <w:name w:val="Subtitle"/>
    <w:link w:val="750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50" w:customStyle="1">
    <w:name w:val="Подзаголовок Знак"/>
    <w:link w:val="749"/>
    <w:uiPriority w:val="11"/>
    <w:rPr>
      <w:sz w:val="24"/>
      <w:szCs w:val="24"/>
      <w:lang w:bidi="ar-SA"/>
    </w:rPr>
  </w:style>
  <w:style w:type="paragraph" w:styleId="751">
    <w:name w:val="Quote"/>
    <w:link w:val="752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52" w:customStyle="1">
    <w:name w:val="Цитата 2 Знак"/>
    <w:link w:val="751"/>
    <w:uiPriority w:val="29"/>
    <w:rPr>
      <w:i/>
      <w:lang w:val="ru-RU" w:eastAsia="ru-RU" w:bidi="ar-SA"/>
    </w:rPr>
  </w:style>
  <w:style w:type="paragraph" w:styleId="753">
    <w:name w:val="Intense Quote"/>
    <w:link w:val="75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54" w:customStyle="1">
    <w:name w:val="Выделенная цитата Знак"/>
    <w:link w:val="753"/>
    <w:uiPriority w:val="30"/>
    <w:rPr>
      <w:i/>
      <w:shd w:val="clear" w:color="auto" w:fill="f2f2f2"/>
      <w:lang w:val="ru-RU" w:eastAsia="ru-RU" w:bidi="ar-SA"/>
    </w:rPr>
  </w:style>
  <w:style w:type="paragraph" w:styleId="755">
    <w:name w:val="Header"/>
    <w:link w:val="756"/>
    <w:pPr>
      <w:jc w:val="center"/>
      <w:spacing w:before="120" w:after="240"/>
      <w:tabs>
        <w:tab w:val="center" w:pos="4153" w:leader="none"/>
        <w:tab w:val="right" w:pos="8306" w:leader="none"/>
      </w:tabs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b/>
      <w:caps/>
      <w:sz w:val="28"/>
      <w:szCs w:val="22"/>
      <w:lang w:eastAsia="en-US" w:bidi="en-US"/>
    </w:rPr>
  </w:style>
  <w:style w:type="character" w:styleId="756" w:customStyle="1">
    <w:name w:val="Верхний колонтитул Знак"/>
    <w:link w:val="755"/>
    <w:uiPriority w:val="99"/>
  </w:style>
  <w:style w:type="paragraph" w:styleId="757">
    <w:name w:val="Footer"/>
    <w:basedOn w:val="702"/>
    <w:link w:val="758"/>
    <w:uiPriority w:val="99"/>
    <w:pPr>
      <w:tabs>
        <w:tab w:val="center" w:pos="4153" w:leader="none"/>
        <w:tab w:val="right" w:pos="8306" w:leader="none"/>
      </w:tabs>
    </w:pPr>
  </w:style>
  <w:style w:type="character" w:styleId="758" w:customStyle="1">
    <w:name w:val="Нижний колонтитул Знак"/>
    <w:link w:val="757"/>
    <w:uiPriority w:val="99"/>
  </w:style>
  <w:style w:type="table" w:styleId="759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0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1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2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3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85">
    <w:name w:val="Hyperlink"/>
    <w:uiPriority w:val="99"/>
    <w:unhideWhenUsed/>
    <w:rPr>
      <w:color w:val="0000ff"/>
      <w:u w:val="single"/>
    </w:rPr>
  </w:style>
  <w:style w:type="paragraph" w:styleId="886">
    <w:name w:val="footnote text"/>
    <w:link w:val="887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887" w:customStyle="1">
    <w:name w:val="Текст сноски Знак"/>
    <w:link w:val="886"/>
    <w:uiPriority w:val="99"/>
    <w:semiHidden/>
    <w:rPr>
      <w:sz w:val="18"/>
      <w:lang w:bidi="ar-SA"/>
    </w:rPr>
  </w:style>
  <w:style w:type="character" w:styleId="888">
    <w:name w:val="footnote reference"/>
    <w:uiPriority w:val="99"/>
    <w:unhideWhenUsed/>
    <w:rPr>
      <w:vertAlign w:val="superscript"/>
    </w:rPr>
  </w:style>
  <w:style w:type="paragraph" w:styleId="889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0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1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2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3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4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5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6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7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8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9">
    <w:name w:val="Body Text"/>
    <w:basedOn w:val="702"/>
    <w:next w:val="702"/>
    <w:pPr>
      <w:jc w:val="both"/>
    </w:pPr>
    <w:rPr>
      <w:sz w:val="22"/>
    </w:rPr>
  </w:style>
  <w:style w:type="character" w:styleId="900">
    <w:name w:val="page number"/>
    <w:basedOn w:val="712"/>
  </w:style>
  <w:style w:type="paragraph" w:styleId="901">
    <w:name w:val="Caption"/>
    <w:basedOn w:val="702"/>
    <w:next w:val="702"/>
    <w:pPr>
      <w:jc w:val="center"/>
    </w:pPr>
    <w:rPr>
      <w:b/>
      <w:sz w:val="28"/>
    </w:rPr>
  </w:style>
  <w:style w:type="paragraph" w:styleId="902">
    <w:name w:val="Body Text 2"/>
    <w:basedOn w:val="702"/>
    <w:pPr>
      <w:ind w:right="5102"/>
      <w:jc w:val="center"/>
      <w:spacing w:before="120"/>
    </w:pPr>
  </w:style>
  <w:style w:type="paragraph" w:styleId="903" w:customStyle="1">
    <w:name w:val="Обращение"/>
    <w:basedOn w:val="702"/>
    <w:next w:val="702"/>
    <w:pPr>
      <w:jc w:val="center"/>
      <w:spacing w:before="240" w:after="120"/>
    </w:pPr>
    <w:rPr>
      <w:b/>
    </w:rPr>
  </w:style>
  <w:style w:type="paragraph" w:styleId="904" w:customStyle="1">
    <w:name w:val="Адресные реквизиты"/>
    <w:basedOn w:val="899"/>
    <w:next w:val="899"/>
    <w:pPr>
      <w:jc w:val="left"/>
    </w:pPr>
    <w:rPr>
      <w:sz w:val="16"/>
    </w:rPr>
  </w:style>
  <w:style w:type="paragraph" w:styleId="905" w:customStyle="1">
    <w:name w:val="Адресат"/>
    <w:basedOn w:val="702"/>
    <w:pPr>
      <w:spacing w:before="120"/>
    </w:pPr>
    <w:rPr>
      <w:b/>
    </w:rPr>
  </w:style>
  <w:style w:type="paragraph" w:styleId="906">
    <w:name w:val="Body Text 3"/>
    <w:basedOn w:val="702"/>
    <w:pPr>
      <w:spacing w:before="120"/>
      <w:tabs>
        <w:tab w:val="left" w:pos="7371" w:leader="none"/>
      </w:tabs>
    </w:pPr>
    <w:rPr>
      <w:sz w:val="28"/>
    </w:rPr>
  </w:style>
  <w:style w:type="paragraph" w:styleId="907">
    <w:name w:val="Balloon Text"/>
    <w:basedOn w:val="702"/>
    <w:link w:val="908"/>
    <w:uiPriority w:val="99"/>
    <w:semiHidden/>
    <w:unhideWhenUsed/>
    <w:rPr>
      <w:rFonts w:ascii="Tahoma" w:hAnsi="Tahoma"/>
      <w:sz w:val="16"/>
      <w:szCs w:val="16"/>
    </w:rPr>
  </w:style>
  <w:style w:type="character" w:styleId="908" w:customStyle="1">
    <w:name w:val="Текст выноски Знак"/>
    <w:link w:val="907"/>
    <w:uiPriority w:val="99"/>
    <w:semiHidden/>
    <w:rPr>
      <w:rFonts w:ascii="Tahoma" w:hAnsi="Tahoma" w:cs="Tahoma"/>
      <w:sz w:val="16"/>
      <w:szCs w:val="16"/>
    </w:rPr>
  </w:style>
  <w:style w:type="paragraph" w:styleId="909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10">
    <w:name w:val="Body Text Indent"/>
    <w:basedOn w:val="702"/>
    <w:link w:val="911"/>
    <w:uiPriority w:val="99"/>
    <w:semiHidden/>
    <w:unhideWhenUsed/>
    <w:pPr>
      <w:ind w:left="283"/>
      <w:spacing w:after="120"/>
    </w:pPr>
  </w:style>
  <w:style w:type="character" w:styleId="911" w:customStyle="1">
    <w:name w:val="Основной текст с отступом Знак"/>
    <w:link w:val="910"/>
    <w:uiPriority w:val="99"/>
    <w:semiHidden/>
    <w:rPr>
      <w:sz w:val="22"/>
      <w:szCs w:val="22"/>
      <w:lang w:eastAsia="en-US" w:bidi="en-US"/>
    </w:rPr>
  </w:style>
  <w:style w:type="paragraph" w:styleId="912" w:customStyle="1">
    <w:name w:val="Заголовок 11"/>
    <w:basedOn w:val="757"/>
    <w:next w:val="757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styleId="913" w:customStyle="1">
    <w:name w:val="ConsPlusTitle"/>
    <w:pPr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Arial" w:hAnsi="Arial"/>
      <w:b/>
      <w:bCs/>
    </w:rPr>
  </w:style>
  <w:style w:type="paragraph" w:styleId="914" w:customStyle="1">
    <w:name w:val="western"/>
    <w:next w:val="708"/>
    <w:pPr>
      <w:contextualSpacing w:val="0"/>
      <w:ind w:left="0" w:right="0" w:firstLine="0"/>
      <w:jc w:val="both"/>
      <w:keepLines w:val="0"/>
      <w:keepNext w:val="0"/>
      <w:pageBreakBefore w:val="0"/>
      <w:spacing w:before="100" w:beforeAutospacing="1" w:after="0" w:afterAutospacing="0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8"/>
      <w:szCs w:val="28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paragraph" w:styleId="915" w:customStyle="1">
    <w:name w:val="первая-строка-с-отступом-western"/>
    <w:next w:val="707"/>
    <w:pPr>
      <w:contextualSpacing w:val="0"/>
      <w:ind w:left="0" w:right="0" w:firstLine="709"/>
      <w:jc w:val="both"/>
      <w:keepLines w:val="0"/>
      <w:keepNext w:val="0"/>
      <w:pageBreakBefore w:val="0"/>
      <w:spacing w:before="100" w:beforeAutospacing="1" w:after="0" w:afterAutospacing="0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8"/>
      <w:szCs w:val="28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paragraph" w:styleId="916" w:customStyle="1">
    <w:name w:val="Обычный (веб)"/>
    <w:next w:val="706"/>
    <w:uiPriority w:val="99"/>
    <w:semiHidden/>
    <w:unhideWhenUsed/>
    <w:pPr>
      <w:contextualSpacing w:val="0"/>
      <w:ind w:left="0" w:right="0" w:firstLine="0"/>
      <w:jc w:val="both"/>
      <w:keepLines w:val="0"/>
      <w:keepNext w:val="0"/>
      <w:pageBreakBefore w:val="0"/>
      <w:spacing w:before="100" w:beforeAutospacing="1" w:after="0" w:afterAutospacing="0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yperlink" Target="https://phones.tomsk.gov.ru/phonebook/department?id=280&amp;type=2" TargetMode="External"/><Relationship Id="rId12" Type="http://schemas.openxmlformats.org/officeDocument/2006/relationships/hyperlink" Target="https://base.garant.ru/403750352/2bcb03c3182ad614ccdacb04a2d6e4dc/" TargetMode="External"/><Relationship Id="rId13" Type="http://schemas.openxmlformats.org/officeDocument/2006/relationships/hyperlink" Target="mailto:ouv@gosvet.tomsk.ru," TargetMode="External"/><Relationship Id="rId14" Type="http://schemas.openxmlformats.org/officeDocument/2006/relationships/hyperlink" Target="https://base.garant.ru/403750352/2bcb03c3182ad614ccdacb04a2d6e4dc/" TargetMode="External"/><Relationship Id="rId15" Type="http://schemas.openxmlformats.org/officeDocument/2006/relationships/hyperlink" Target="https://base.garant.ru/403750352/2bcb03c3182ad614ccdacb04a2d6e4dc/" TargetMode="External"/><Relationship Id="rId16" Type="http://schemas.openxmlformats.org/officeDocument/2006/relationships/hyperlink" Target="https://base.garant.ru/403750352/2bcb03c3182ad614ccdacb04a2d6e4dc/" TargetMode="External"/><Relationship Id="rId17" Type="http://schemas.openxmlformats.org/officeDocument/2006/relationships/hyperlink" Target="https://base.garant.ru/12184522/741609f9002bd54a24e5c49cb5af953b/" TargetMode="External"/><Relationship Id="rId18" Type="http://schemas.openxmlformats.org/officeDocument/2006/relationships/hyperlink" Target="https://base.garant.ru/12184522/9d78f2e21a0e8d6e5a75ac4e4a939832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revision>29</cp:revision>
  <dcterms:created xsi:type="dcterms:W3CDTF">2023-02-28T07:43:00Z</dcterms:created>
  <dcterms:modified xsi:type="dcterms:W3CDTF">2025-05-30T06:32:56Z</dcterms:modified>
</cp:coreProperties>
</file>