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03B" w:rsidRDefault="00A7203B" w:rsidP="00A7203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194E21C1" wp14:editId="6571B17E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03B" w:rsidRDefault="00A7203B" w:rsidP="00A7203B">
      <w:pPr>
        <w:pStyle w:val="a5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A7203B" w:rsidRDefault="00A7203B" w:rsidP="00A7203B">
      <w:pPr>
        <w:pStyle w:val="a5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07B19" w:rsidRPr="00007B19" w:rsidTr="00007B19">
        <w:tc>
          <w:tcPr>
            <w:tcW w:w="1701" w:type="dxa"/>
          </w:tcPr>
          <w:p w:rsidR="00007B19" w:rsidRPr="00007B19" w:rsidRDefault="00007B19" w:rsidP="0030157E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5"/>
                <w:szCs w:val="25"/>
                <w:highlight w:val="lightGray"/>
              </w:rPr>
            </w:pP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begin"/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instrText xml:space="preserve"> FORMTEXT </w:instrTex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separate"/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&lt;Дата&gt;</w: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007B19" w:rsidRPr="00007B19" w:rsidRDefault="00007B19" w:rsidP="0030157E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5"/>
                <w:szCs w:val="25"/>
              </w:rPr>
            </w:pPr>
          </w:p>
        </w:tc>
        <w:tc>
          <w:tcPr>
            <w:tcW w:w="2268" w:type="dxa"/>
          </w:tcPr>
          <w:p w:rsidR="00007B19" w:rsidRPr="00007B19" w:rsidRDefault="00007B19" w:rsidP="0030157E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5"/>
                <w:szCs w:val="25"/>
              </w:rPr>
            </w:pP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№ </w: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begin"/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instrText xml:space="preserve"> FORMTEXT </w:instrTex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separate"/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&lt;Номер&gt;</w: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end"/>
            </w:r>
          </w:p>
        </w:tc>
      </w:tr>
    </w:tbl>
    <w:p w:rsidR="00007B19" w:rsidRPr="002A2E20" w:rsidRDefault="00B66FB4" w:rsidP="00007B1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5"/>
          <w:szCs w:val="25"/>
          <w:lang w:bidi="en-US"/>
        </w:rPr>
      </w:pPr>
      <w:r>
        <w:rPr>
          <w:rFonts w:ascii="PT Astra Serif" w:hAnsi="PT Astra Serif"/>
          <w:sz w:val="25"/>
          <w:szCs w:val="25"/>
          <w:lang w:bidi="en-US"/>
        </w:rPr>
        <w:t xml:space="preserve">О </w:t>
      </w:r>
      <w:r w:rsidR="00007B19" w:rsidRPr="002A2E20">
        <w:rPr>
          <w:rFonts w:ascii="PT Astra Serif" w:hAnsi="PT Astra Serif"/>
          <w:sz w:val="25"/>
          <w:szCs w:val="25"/>
          <w:lang w:bidi="en-US"/>
        </w:rPr>
        <w:t xml:space="preserve">внесении изменений в приказ Департамента градостроительного развития Томской области от </w:t>
      </w:r>
      <w:r w:rsidR="00007B19">
        <w:rPr>
          <w:rFonts w:ascii="PT Astra Serif" w:hAnsi="PT Astra Serif"/>
          <w:sz w:val="25"/>
          <w:szCs w:val="25"/>
          <w:lang w:bidi="en-US"/>
        </w:rPr>
        <w:t>13.09</w:t>
      </w:r>
      <w:r w:rsidR="00007B19" w:rsidRPr="002A2E20">
        <w:rPr>
          <w:rFonts w:ascii="PT Astra Serif" w:hAnsi="PT Astra Serif"/>
          <w:sz w:val="25"/>
          <w:szCs w:val="25"/>
          <w:lang w:bidi="en-US"/>
        </w:rPr>
        <w:t xml:space="preserve">.2024 № </w:t>
      </w:r>
      <w:r w:rsidR="00007B19">
        <w:rPr>
          <w:rFonts w:ascii="PT Astra Serif" w:hAnsi="PT Astra Serif"/>
          <w:sz w:val="25"/>
          <w:szCs w:val="25"/>
          <w:lang w:bidi="en-US"/>
        </w:rPr>
        <w:t>31</w:t>
      </w:r>
    </w:p>
    <w:p w:rsidR="00007B19" w:rsidRDefault="00007B19" w:rsidP="00007B1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07B19" w:rsidRDefault="00007B19" w:rsidP="00007B1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07B19" w:rsidRPr="002A2E20" w:rsidRDefault="00007B19" w:rsidP="00007B1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>В целях совершенствования нормативного правового акта,</w:t>
      </w:r>
    </w:p>
    <w:p w:rsidR="00A7203B" w:rsidRPr="002A2E20" w:rsidRDefault="00A7203B" w:rsidP="00A7203B">
      <w:pPr>
        <w:ind w:firstLine="708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>ПРИКАЗЫВАЮ:</w:t>
      </w:r>
    </w:p>
    <w:p w:rsidR="00A7203B" w:rsidRPr="002A2E20" w:rsidRDefault="00A7203B" w:rsidP="00A7203B">
      <w:pPr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 xml:space="preserve">       </w:t>
      </w:r>
      <w:r w:rsidRPr="002A2E20">
        <w:rPr>
          <w:rFonts w:ascii="PT Astra Serif" w:hAnsi="PT Astra Serif"/>
          <w:sz w:val="25"/>
          <w:szCs w:val="25"/>
          <w:lang w:bidi="en-US"/>
        </w:rPr>
        <w:tab/>
        <w:t xml:space="preserve">1. Внести в приказ Департамента градостроительного развития Томской области от </w:t>
      </w:r>
      <w:r>
        <w:rPr>
          <w:rFonts w:ascii="PT Astra Serif" w:hAnsi="PT Astra Serif"/>
          <w:sz w:val="25"/>
          <w:szCs w:val="25"/>
          <w:lang w:bidi="en-US"/>
        </w:rPr>
        <w:t>13.09.2024 № 31</w:t>
      </w:r>
      <w:r w:rsidRPr="002A2E20">
        <w:rPr>
          <w:rFonts w:ascii="PT Astra Serif" w:hAnsi="PT Astra Serif"/>
          <w:sz w:val="25"/>
          <w:szCs w:val="25"/>
          <w:lang w:bidi="en-US"/>
        </w:rPr>
        <w:t xml:space="preserve"> «</w:t>
      </w:r>
      <w:r w:rsidRPr="002A2E20">
        <w:rPr>
          <w:rFonts w:ascii="PT Astra Serif" w:eastAsia="PT Astra Serif" w:hAnsi="PT Astra Serif" w:cs="PT Astra Serif"/>
          <w:sz w:val="25"/>
          <w:szCs w:val="25"/>
        </w:rPr>
        <w:t>Об утверждении административного регламента предоставления государственной услуги «</w:t>
      </w:r>
      <w:r w:rsidRPr="00A7203B">
        <w:rPr>
          <w:rFonts w:ascii="PT Astra Serif" w:eastAsia="PT Astra Serif" w:hAnsi="PT Astra Serif" w:cs="PT Astra Serif"/>
          <w:sz w:val="25"/>
          <w:szCs w:val="25"/>
        </w:rPr>
        <w:t>Предварительное согласование предоставления земельного участка, государственная собственность на который не разграничена</w:t>
      </w:r>
      <w:r w:rsidRPr="002A2E20">
        <w:rPr>
          <w:rFonts w:ascii="PT Astra Serif" w:hAnsi="PT Astra Serif"/>
          <w:sz w:val="25"/>
          <w:szCs w:val="25"/>
          <w:lang w:bidi="en-US"/>
        </w:rPr>
        <w:t>» (Официальный интер</w:t>
      </w:r>
      <w:r w:rsidR="00E607C4">
        <w:rPr>
          <w:rFonts w:ascii="PT Astra Serif" w:hAnsi="PT Astra Serif"/>
          <w:sz w:val="25"/>
          <w:szCs w:val="25"/>
          <w:lang w:bidi="en-US"/>
        </w:rPr>
        <w:t xml:space="preserve">нет-портал правовой информации, </w:t>
      </w:r>
      <w:r w:rsidRPr="002A2E20">
        <w:rPr>
          <w:rFonts w:ascii="PT Astra Serif" w:hAnsi="PT Astra Serif"/>
          <w:sz w:val="25"/>
          <w:szCs w:val="25"/>
          <w:lang w:bidi="en-US"/>
        </w:rPr>
        <w:t xml:space="preserve">www.pravo.gov.ru, </w:t>
      </w:r>
      <w:r w:rsidR="00925110">
        <w:rPr>
          <w:rFonts w:ascii="PT Astra Serif" w:hAnsi="PT Astra Serif"/>
          <w:sz w:val="25"/>
          <w:szCs w:val="25"/>
          <w:lang w:bidi="en-US"/>
        </w:rPr>
        <w:t>17.09</w:t>
      </w:r>
      <w:r w:rsidRPr="002A2E20">
        <w:rPr>
          <w:rFonts w:ascii="PT Astra Serif" w:hAnsi="PT Astra Serif"/>
          <w:sz w:val="25"/>
          <w:szCs w:val="25"/>
          <w:lang w:bidi="en-US"/>
        </w:rPr>
        <w:t>.2024 №</w:t>
      </w:r>
      <w:r>
        <w:rPr>
          <w:rFonts w:ascii="PT Astra Serif" w:hAnsi="PT Astra Serif"/>
          <w:sz w:val="25"/>
          <w:szCs w:val="25"/>
          <w:lang w:bidi="en-US"/>
        </w:rPr>
        <w:t xml:space="preserve"> </w:t>
      </w:r>
      <w:r w:rsidRPr="00A7203B">
        <w:rPr>
          <w:rFonts w:ascii="PT Astra Serif" w:hAnsi="PT Astra Serif"/>
          <w:sz w:val="25"/>
          <w:szCs w:val="25"/>
          <w:lang w:bidi="en-US"/>
        </w:rPr>
        <w:t>7001202409170016</w:t>
      </w:r>
      <w:r w:rsidRPr="002A2E20">
        <w:rPr>
          <w:rFonts w:ascii="PT Astra Serif" w:hAnsi="PT Astra Serif"/>
          <w:sz w:val="25"/>
          <w:szCs w:val="25"/>
          <w:lang w:bidi="en-US"/>
        </w:rPr>
        <w:t xml:space="preserve">) следующие изменения: </w:t>
      </w:r>
    </w:p>
    <w:p w:rsidR="00A7203B" w:rsidRPr="002A2E20" w:rsidRDefault="00A7203B" w:rsidP="00A7203B">
      <w:pPr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>в административном регламенте предоставления государственной услуги «</w:t>
      </w:r>
      <w:r w:rsidR="00925110" w:rsidRPr="00A7203B">
        <w:rPr>
          <w:rFonts w:ascii="PT Astra Serif" w:eastAsia="PT Astra Serif" w:hAnsi="PT Astra Serif" w:cs="PT Astra Serif"/>
          <w:sz w:val="25"/>
          <w:szCs w:val="25"/>
        </w:rPr>
        <w:t>Предварительное согласование предоставления земельного участка, государственная собственность на который не разграничена</w:t>
      </w:r>
      <w:r w:rsidRPr="002A2E20">
        <w:rPr>
          <w:rFonts w:ascii="PT Astra Serif" w:hAnsi="PT Astra Serif"/>
          <w:sz w:val="25"/>
          <w:szCs w:val="25"/>
          <w:lang w:bidi="en-US"/>
        </w:rPr>
        <w:t>», утвержденном указанным приказом:</w:t>
      </w:r>
    </w:p>
    <w:p w:rsidR="00A7203B" w:rsidRPr="002A2E20" w:rsidRDefault="00A7203B" w:rsidP="00A7203B">
      <w:pPr>
        <w:pStyle w:val="a3"/>
        <w:numPr>
          <w:ilvl w:val="0"/>
          <w:numId w:val="1"/>
        </w:numPr>
        <w:spacing w:after="0"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 xml:space="preserve">пункт 1 изложить в </w:t>
      </w:r>
      <w:r w:rsidR="001E6987">
        <w:rPr>
          <w:rFonts w:ascii="PT Astra Serif" w:hAnsi="PT Astra Serif"/>
          <w:sz w:val="25"/>
          <w:szCs w:val="25"/>
          <w:lang w:bidi="en-US"/>
        </w:rPr>
        <w:t>следующей</w:t>
      </w:r>
      <w:r w:rsidRPr="002A2E20">
        <w:rPr>
          <w:rFonts w:ascii="PT Astra Serif" w:hAnsi="PT Astra Serif"/>
          <w:sz w:val="25"/>
          <w:szCs w:val="25"/>
          <w:lang w:bidi="en-US"/>
        </w:rPr>
        <w:t xml:space="preserve"> редакции:</w:t>
      </w:r>
    </w:p>
    <w:p w:rsidR="00A7203B" w:rsidRPr="002A2E20" w:rsidRDefault="00A7203B" w:rsidP="00A7203B">
      <w:pPr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 xml:space="preserve">           «1. </w:t>
      </w:r>
      <w:r w:rsidRPr="002A2E20">
        <w:rPr>
          <w:rFonts w:ascii="PT Astra Serif" w:hAnsi="PT Astra Serif" w:cs="PT Astra Serif"/>
          <w:sz w:val="25"/>
          <w:szCs w:val="25"/>
        </w:rPr>
        <w:t>Административный регламент предоставления государственной услуги «Перераспределение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собственности» (далее - административный регламент, государственная услуга) устанавливает стандарт предоставления государственной услуги.»;</w:t>
      </w:r>
    </w:p>
    <w:p w:rsidR="00A7203B" w:rsidRPr="00C07472" w:rsidRDefault="00A7203B" w:rsidP="00C07472">
      <w:pPr>
        <w:pStyle w:val="ConsPlusNormal"/>
        <w:numPr>
          <w:ilvl w:val="0"/>
          <w:numId w:val="1"/>
        </w:numPr>
        <w:jc w:val="both"/>
        <w:rPr>
          <w:rFonts w:ascii="PT Astra Serif" w:hAnsi="PT Astra Serif" w:cs="PT Astra Serif"/>
          <w:sz w:val="25"/>
          <w:szCs w:val="25"/>
        </w:rPr>
      </w:pPr>
      <w:r w:rsidRPr="002A2E20">
        <w:rPr>
          <w:rFonts w:ascii="PT Astra Serif" w:hAnsi="PT Astra Serif" w:cs="PT Astra Serif"/>
          <w:sz w:val="25"/>
          <w:szCs w:val="25"/>
        </w:rPr>
        <w:t xml:space="preserve">пункт </w:t>
      </w:r>
      <w:r w:rsidR="00C07472">
        <w:rPr>
          <w:rFonts w:ascii="PT Astra Serif" w:hAnsi="PT Astra Serif" w:cs="PT Astra Serif"/>
          <w:sz w:val="25"/>
          <w:szCs w:val="25"/>
        </w:rPr>
        <w:t xml:space="preserve">11, </w:t>
      </w:r>
      <w:r w:rsidR="00D51001" w:rsidRPr="00C07472">
        <w:rPr>
          <w:rFonts w:ascii="PT Astra Serif" w:hAnsi="PT Astra Serif" w:cs="PT Astra Serif"/>
          <w:sz w:val="25"/>
          <w:szCs w:val="25"/>
        </w:rPr>
        <w:t>абзац 2</w:t>
      </w:r>
      <w:r w:rsidRPr="00C07472">
        <w:rPr>
          <w:rFonts w:ascii="PT Astra Serif" w:hAnsi="PT Astra Serif" w:cs="PT Astra Serif"/>
          <w:sz w:val="25"/>
          <w:szCs w:val="25"/>
        </w:rPr>
        <w:t xml:space="preserve"> пункта 18 признать утратившим</w:t>
      </w:r>
      <w:r w:rsidR="00C07472">
        <w:rPr>
          <w:rFonts w:ascii="PT Astra Serif" w:hAnsi="PT Astra Serif" w:cs="PT Astra Serif"/>
          <w:sz w:val="25"/>
          <w:szCs w:val="25"/>
        </w:rPr>
        <w:t>и</w:t>
      </w:r>
      <w:bookmarkStart w:id="0" w:name="_GoBack"/>
      <w:bookmarkEnd w:id="0"/>
      <w:r w:rsidRPr="00C07472">
        <w:rPr>
          <w:rFonts w:ascii="PT Astra Serif" w:hAnsi="PT Astra Serif" w:cs="PT Astra Serif"/>
          <w:sz w:val="25"/>
          <w:szCs w:val="25"/>
        </w:rPr>
        <w:t xml:space="preserve"> силу;</w:t>
      </w:r>
    </w:p>
    <w:p w:rsidR="00A7203B" w:rsidRPr="002A2E20" w:rsidRDefault="00A7203B" w:rsidP="00A7203B">
      <w:pPr>
        <w:pStyle w:val="ConsPlusNormal"/>
        <w:numPr>
          <w:ilvl w:val="0"/>
          <w:numId w:val="1"/>
        </w:numPr>
        <w:jc w:val="both"/>
        <w:rPr>
          <w:rFonts w:ascii="PT Astra Serif" w:hAnsi="PT Astra Serif" w:cs="PT Astra Serif"/>
          <w:sz w:val="25"/>
          <w:szCs w:val="25"/>
        </w:rPr>
      </w:pPr>
      <w:r w:rsidRPr="002A2E20">
        <w:rPr>
          <w:rFonts w:ascii="PT Astra Serif" w:hAnsi="PT Astra Serif" w:cs="PT Astra Serif"/>
          <w:sz w:val="25"/>
          <w:szCs w:val="25"/>
        </w:rPr>
        <w:t>пункт 2</w:t>
      </w:r>
      <w:r w:rsidR="008548A0">
        <w:rPr>
          <w:rFonts w:ascii="PT Astra Serif" w:hAnsi="PT Astra Serif" w:cs="PT Astra Serif"/>
          <w:sz w:val="25"/>
          <w:szCs w:val="25"/>
        </w:rPr>
        <w:t>2</w:t>
      </w:r>
      <w:r w:rsidRPr="002A2E20">
        <w:rPr>
          <w:rFonts w:ascii="PT Astra Serif" w:hAnsi="PT Astra Serif" w:cs="PT Astra Serif"/>
          <w:sz w:val="25"/>
          <w:szCs w:val="25"/>
        </w:rPr>
        <w:t xml:space="preserve"> изложить в </w:t>
      </w:r>
      <w:r w:rsidR="001E6987">
        <w:rPr>
          <w:rFonts w:ascii="PT Astra Serif" w:hAnsi="PT Astra Serif" w:cs="PT Astra Serif"/>
          <w:sz w:val="25"/>
          <w:szCs w:val="25"/>
        </w:rPr>
        <w:t>следующей</w:t>
      </w:r>
      <w:r w:rsidRPr="002A2E20">
        <w:rPr>
          <w:rFonts w:ascii="PT Astra Serif" w:hAnsi="PT Astra Serif" w:cs="PT Astra Serif"/>
          <w:sz w:val="25"/>
          <w:szCs w:val="25"/>
        </w:rPr>
        <w:t xml:space="preserve"> редакции: </w:t>
      </w:r>
    </w:p>
    <w:p w:rsidR="00A7203B" w:rsidRPr="002A2E20" w:rsidRDefault="00A7203B" w:rsidP="00A72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A2E20">
        <w:rPr>
          <w:rFonts w:ascii="PT Astra Serif" w:eastAsiaTheme="minorHAnsi" w:hAnsi="PT Astra Serif"/>
          <w:sz w:val="25"/>
          <w:szCs w:val="25"/>
          <w:lang w:eastAsia="en-US"/>
        </w:rPr>
        <w:t xml:space="preserve"> «2</w:t>
      </w:r>
      <w:r w:rsidR="008548A0">
        <w:rPr>
          <w:rFonts w:ascii="PT Astra Serif" w:eastAsiaTheme="minorHAnsi" w:hAnsi="PT Astra Serif"/>
          <w:sz w:val="25"/>
          <w:szCs w:val="25"/>
          <w:lang w:eastAsia="en-US"/>
        </w:rPr>
        <w:t>2</w:t>
      </w:r>
      <w:r w:rsidRPr="002A2E20">
        <w:rPr>
          <w:rFonts w:ascii="PT Astra Serif" w:eastAsiaTheme="minorHAnsi" w:hAnsi="PT Astra Serif"/>
          <w:sz w:val="25"/>
          <w:szCs w:val="25"/>
          <w:lang w:eastAsia="en-US"/>
        </w:rPr>
        <w:t xml:space="preserve">. </w:t>
      </w:r>
      <w:r w:rsidRPr="002A2E20">
        <w:rPr>
          <w:rFonts w:ascii="PT Astra Serif" w:hAnsi="PT Astra Serif" w:cs="Calibri"/>
          <w:sz w:val="25"/>
          <w:szCs w:val="25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</w:t>
      </w:r>
      <w:r w:rsidRPr="002A2E20">
        <w:rPr>
          <w:rFonts w:ascii="PT Astra Serif" w:hAnsi="PT Astra Serif"/>
          <w:sz w:val="25"/>
          <w:szCs w:val="25"/>
        </w:rPr>
        <w:t xml:space="preserve">.»; </w:t>
      </w:r>
    </w:p>
    <w:p w:rsidR="00A7203B" w:rsidRPr="002A2E20" w:rsidRDefault="00A7203B" w:rsidP="00A7203B">
      <w:pPr>
        <w:pStyle w:val="ConsPlusNormal"/>
        <w:numPr>
          <w:ilvl w:val="0"/>
          <w:numId w:val="1"/>
        </w:numPr>
        <w:jc w:val="both"/>
        <w:rPr>
          <w:rFonts w:ascii="PT Astra Serif" w:hAnsi="PT Astra Serif" w:cs="PT Astra Serif"/>
          <w:sz w:val="25"/>
          <w:szCs w:val="25"/>
        </w:rPr>
      </w:pPr>
      <w:r w:rsidRPr="002A2E20">
        <w:rPr>
          <w:rFonts w:ascii="PT Astra Serif" w:hAnsi="PT Astra Serif" w:cs="PT Astra Serif"/>
          <w:sz w:val="25"/>
          <w:szCs w:val="25"/>
        </w:rPr>
        <w:t>разделы 3-6 признать утратившими силу;</w:t>
      </w:r>
    </w:p>
    <w:p w:rsidR="00A7203B" w:rsidRPr="002A2E20" w:rsidRDefault="00A7203B" w:rsidP="00A7203B">
      <w:pPr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A7203B" w:rsidRPr="002A2E20" w:rsidRDefault="00A7203B" w:rsidP="00A7203B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 xml:space="preserve">   3. Настоящий приказ вступает в силу со дня его официального опубликования.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A7203B" w:rsidRPr="002A2E20" w:rsidTr="00C72236">
        <w:tc>
          <w:tcPr>
            <w:tcW w:w="3831" w:type="dxa"/>
            <w:shd w:val="clear" w:color="FFFFFF" w:fill="FFFFFF"/>
            <w:vAlign w:val="center"/>
          </w:tcPr>
          <w:p w:rsidR="00F8543E" w:rsidRDefault="00A7203B" w:rsidP="00C72236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2A2E20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</w:t>
            </w:r>
          </w:p>
          <w:p w:rsidR="00A7203B" w:rsidRPr="002A2E20" w:rsidRDefault="00A7203B" w:rsidP="00C72236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2A2E20">
              <w:rPr>
                <w:rFonts w:ascii="PT Astra Serif" w:eastAsia="PT Astra Serif" w:hAnsi="PT Astra Serif" w:cs="PT Astra Serif"/>
                <w:sz w:val="25"/>
                <w:szCs w:val="25"/>
              </w:rPr>
              <w:t>Начальник департамента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A7203B" w:rsidRPr="002A2E20" w:rsidRDefault="00A7203B" w:rsidP="00C72236">
            <w:pPr>
              <w:rPr>
                <w:sz w:val="25"/>
                <w:szCs w:val="25"/>
              </w:rPr>
            </w:pPr>
          </w:p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A7203B" w:rsidRPr="002A2E20" w:rsidTr="00C72236">
              <w:tc>
                <w:tcPr>
                  <w:tcW w:w="9639" w:type="dxa"/>
                  <w:shd w:val="clear" w:color="FFFFFF" w:fill="FFFFFF"/>
                  <w:vAlign w:val="center"/>
                </w:tcPr>
                <w:p w:rsidR="00A7203B" w:rsidRPr="002A2E20" w:rsidRDefault="00A7203B" w:rsidP="00C72236">
                  <w:pPr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</w:pP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t xml:space="preserve">          </w:t>
                  </w:r>
                </w:p>
                <w:p w:rsidR="00A7203B" w:rsidRPr="002A2E20" w:rsidRDefault="00A7203B" w:rsidP="00C72236">
                  <w:pPr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</w:pP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t xml:space="preserve">        </w:t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fldChar w:fldCharType="begin"/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instrText xml:space="preserve"> FORMTEXT </w:instrText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fldChar w:fldCharType="separate"/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t>&lt;Штамп ЭП&gt;</w:t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fldChar w:fldCharType="end"/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t xml:space="preserve">                                  </w:t>
                  </w:r>
                </w:p>
              </w:tc>
            </w:tr>
          </w:tbl>
          <w:p w:rsidR="00A7203B" w:rsidRPr="002A2E20" w:rsidRDefault="00A7203B" w:rsidP="00C72236">
            <w:pPr>
              <w:rPr>
                <w:rFonts w:ascii="PT Astra Serif" w:eastAsia="PT Astra Serif" w:hAnsi="PT Astra Serif" w:cs="PT Astra Serif"/>
                <w:sz w:val="25"/>
                <w:szCs w:val="25"/>
                <w:lang w:val="en-US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A7203B" w:rsidRPr="002A2E20" w:rsidRDefault="00A7203B" w:rsidP="00C72236">
            <w:pPr>
              <w:rPr>
                <w:rFonts w:ascii="PT Astra Serif" w:eastAsia="Calibri" w:hAnsi="PT Astra Serif"/>
                <w:sz w:val="25"/>
                <w:szCs w:val="25"/>
                <w:lang w:val="en-US" w:eastAsia="en-US"/>
              </w:rPr>
            </w:pPr>
            <w:r w:rsidRPr="002A2E20">
              <w:rPr>
                <w:rFonts w:ascii="PT Astra Serif" w:eastAsia="Calibri" w:hAnsi="PT Astra Serif"/>
                <w:sz w:val="25"/>
                <w:szCs w:val="25"/>
                <w:lang w:val="en-US" w:eastAsia="en-US"/>
              </w:rPr>
              <w:t xml:space="preserve"> </w:t>
            </w:r>
          </w:p>
          <w:p w:rsidR="00A7203B" w:rsidRPr="002A2E20" w:rsidRDefault="00A7203B" w:rsidP="00C72236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2A2E20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  Т.Б. Мухамеджанов</w:t>
            </w:r>
          </w:p>
        </w:tc>
      </w:tr>
    </w:tbl>
    <w:p w:rsidR="00A7203B" w:rsidRDefault="00A7203B" w:rsidP="00A7203B">
      <w:pPr>
        <w:pStyle w:val="a4"/>
        <w:rPr>
          <w:rFonts w:ascii="PT Astra Serif" w:hAnsi="PT Astra Serif"/>
          <w:sz w:val="18"/>
          <w:szCs w:val="18"/>
        </w:rPr>
      </w:pPr>
    </w:p>
    <w:p w:rsidR="00A7203B" w:rsidRPr="00924908" w:rsidRDefault="00A7203B" w:rsidP="00A7203B">
      <w:pPr>
        <w:pStyle w:val="a4"/>
        <w:rPr>
          <w:rFonts w:ascii="PT Astra Serif" w:hAnsi="PT Astra Serif"/>
          <w:sz w:val="18"/>
          <w:szCs w:val="18"/>
        </w:rPr>
      </w:pPr>
      <w:r w:rsidRPr="00924908">
        <w:rPr>
          <w:rFonts w:ascii="PT Astra Serif" w:hAnsi="PT Astra Serif"/>
          <w:sz w:val="18"/>
          <w:szCs w:val="18"/>
        </w:rPr>
        <w:t>Кадрова Анна Андреевна</w:t>
      </w:r>
    </w:p>
    <w:p w:rsidR="00A7203B" w:rsidRPr="00924908" w:rsidRDefault="00A7203B" w:rsidP="00A7203B">
      <w:pPr>
        <w:pStyle w:val="a4"/>
        <w:rPr>
          <w:rFonts w:ascii="PT Astra Serif" w:hAnsi="PT Astra Serif"/>
          <w:sz w:val="18"/>
          <w:szCs w:val="18"/>
        </w:rPr>
      </w:pPr>
      <w:r w:rsidRPr="00924908">
        <w:rPr>
          <w:rFonts w:ascii="PT Astra Serif" w:hAnsi="PT Astra Serif"/>
          <w:sz w:val="18"/>
          <w:szCs w:val="18"/>
        </w:rPr>
        <w:t>(3822) 903-732</w:t>
      </w:r>
    </w:p>
    <w:p w:rsidR="00A7203B" w:rsidRPr="002956EB" w:rsidRDefault="00A7203B" w:rsidP="00A7203B">
      <w:pPr>
        <w:pStyle w:val="a4"/>
        <w:rPr>
          <w:rFonts w:ascii="PT Astra Serif" w:hAnsi="PT Astra Serif"/>
          <w:sz w:val="18"/>
          <w:szCs w:val="18"/>
          <w:shd w:val="clear" w:color="auto" w:fill="FFFFFF"/>
        </w:rPr>
      </w:pPr>
      <w:r w:rsidRPr="00924908">
        <w:rPr>
          <w:rFonts w:ascii="PT Astra Serif" w:hAnsi="PT Astra Serif"/>
          <w:sz w:val="18"/>
          <w:szCs w:val="18"/>
          <w:shd w:val="clear" w:color="auto" w:fill="FFFFFF"/>
        </w:rPr>
        <w:t>kadrovaaa@dgr.tomsk.gov.ru</w:t>
      </w:r>
    </w:p>
    <w:sectPr w:rsidR="00A7203B" w:rsidRPr="002956EB" w:rsidSect="002956EB">
      <w:headerReference w:type="default" r:id="rId8"/>
      <w:pgSz w:w="11907" w:h="16840"/>
      <w:pgMar w:top="567" w:right="567" w:bottom="567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DC0" w:rsidRDefault="00E607C4">
      <w:r>
        <w:separator/>
      </w:r>
    </w:p>
  </w:endnote>
  <w:endnote w:type="continuationSeparator" w:id="0">
    <w:p w:rsidR="00B17DC0" w:rsidRDefault="00E6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DC0" w:rsidRDefault="00E607C4">
      <w:r>
        <w:separator/>
      </w:r>
    </w:p>
  </w:footnote>
  <w:footnote w:type="continuationSeparator" w:id="0">
    <w:p w:rsidR="00B17DC0" w:rsidRDefault="00E60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A10DB9">
    <w:pPr>
      <w:pStyle w:val="a5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07B19" w:rsidRPr="00007B19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D4858"/>
    <w:multiLevelType w:val="hybridMultilevel"/>
    <w:tmpl w:val="65C00B32"/>
    <w:lvl w:ilvl="0" w:tplc="97FC27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E05"/>
    <w:rsid w:val="00007B19"/>
    <w:rsid w:val="001E6987"/>
    <w:rsid w:val="00223E05"/>
    <w:rsid w:val="008548A0"/>
    <w:rsid w:val="00925110"/>
    <w:rsid w:val="00A10DB9"/>
    <w:rsid w:val="00A7203B"/>
    <w:rsid w:val="00B17DC0"/>
    <w:rsid w:val="00B66FB4"/>
    <w:rsid w:val="00C07472"/>
    <w:rsid w:val="00CD1821"/>
    <w:rsid w:val="00D51001"/>
    <w:rsid w:val="00E279FF"/>
    <w:rsid w:val="00E607C4"/>
    <w:rsid w:val="00F8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420A5"/>
  <w15:chartTrackingRefBased/>
  <w15:docId w15:val="{59111E5D-B777-4383-BE34-38BBAB62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7203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A7203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a4">
    <w:name w:val="No Spacing"/>
    <w:uiPriority w:val="1"/>
    <w:qFormat/>
    <w:rsid w:val="00A7203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a5">
    <w:name w:val="header"/>
    <w:basedOn w:val="a"/>
    <w:link w:val="a6"/>
    <w:uiPriority w:val="99"/>
    <w:rsid w:val="00A7203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A7203B"/>
    <w:rPr>
      <w:rFonts w:ascii="Times New Roman" w:eastAsia="Times New Roman" w:hAnsi="Times New Roman" w:cs="Times New Roman"/>
      <w:b/>
      <w:caps/>
      <w:sz w:val="28"/>
      <w:lang w:eastAsia="ru-RU"/>
    </w:rPr>
  </w:style>
  <w:style w:type="paragraph" w:styleId="2">
    <w:name w:val="Body Text 2"/>
    <w:basedOn w:val="a"/>
    <w:link w:val="20"/>
    <w:rsid w:val="00A7203B"/>
    <w:pPr>
      <w:spacing w:before="120"/>
      <w:ind w:right="5102"/>
      <w:jc w:val="center"/>
    </w:pPr>
  </w:style>
  <w:style w:type="character" w:customStyle="1" w:styleId="20">
    <w:name w:val="Основной текст 2 Знак"/>
    <w:basedOn w:val="a0"/>
    <w:link w:val="2"/>
    <w:rsid w:val="00A7203B"/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rsid w:val="00A7203B"/>
    <w:pPr>
      <w:widowControl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279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79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Кадрова Анна Андреевна</cp:lastModifiedBy>
  <cp:revision>11</cp:revision>
  <cp:lastPrinted>2025-04-08T09:43:00Z</cp:lastPrinted>
  <dcterms:created xsi:type="dcterms:W3CDTF">2025-04-08T07:19:00Z</dcterms:created>
  <dcterms:modified xsi:type="dcterms:W3CDTF">2025-04-23T07:32:00Z</dcterms:modified>
</cp:coreProperties>
</file>