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3683B" w:rsidRPr="00856B04">
        <w:tc>
          <w:tcPr>
            <w:tcW w:w="1701" w:type="dxa"/>
            <w:tcBorders>
              <w:bottom w:val="none" w:sz="4" w:space="0" w:color="000000"/>
            </w:tcBorders>
          </w:tcPr>
          <w:bookmarkStart w:id="0" w:name="undefined"/>
          <w:p w:rsidR="0073683B" w:rsidRPr="00856B04" w:rsidRDefault="00F5157D">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rPr>
                <w:rFonts w:ascii="PT Astra Serif" w:eastAsia="Times New Roman" w:hAnsi="PT Astra Serif" w:cs="PT Astra Serif"/>
                <w:sz w:val="26"/>
                <w:szCs w:val="26"/>
                <w:lang w:eastAsia="ru-RU"/>
              </w:rPr>
            </w:pPr>
            <w:r w:rsidRPr="00856B04">
              <w:rPr>
                <w:rFonts w:ascii="PT Astra Serif" w:eastAsia="PT Astra Serif" w:hAnsi="PT Astra Serif" w:cs="PT Astra Serif"/>
                <w:sz w:val="28"/>
                <w:szCs w:val="28"/>
                <w:lang w:bidi="en-US"/>
              </w:rPr>
              <w:fldChar w:fldCharType="begin"/>
            </w:r>
            <w:r w:rsidRPr="00856B04">
              <w:rPr>
                <w:rFonts w:ascii="PT Astra Serif" w:eastAsia="PT Astra Serif" w:hAnsi="PT Astra Serif" w:cs="PT Astra Serif"/>
                <w:sz w:val="28"/>
                <w:szCs w:val="28"/>
                <w:lang w:bidi="en-US"/>
              </w:rPr>
              <w:instrText xml:space="preserve"> FORMTEXT </w:instrText>
            </w:r>
            <w:r w:rsidRPr="00856B04">
              <w:rPr>
                <w:rFonts w:ascii="PT Astra Serif" w:eastAsia="PT Astra Serif" w:hAnsi="PT Astra Serif" w:cs="PT Astra Serif"/>
                <w:sz w:val="28"/>
                <w:szCs w:val="28"/>
                <w:lang w:bidi="en-US"/>
              </w:rPr>
              <w:fldChar w:fldCharType="separate"/>
            </w:r>
            <w:r w:rsidRPr="00856B04">
              <w:rPr>
                <w:rFonts w:ascii="PT Astra Serif" w:eastAsia="PT Astra Serif" w:hAnsi="PT Astra Serif" w:cs="PT Astra Serif"/>
                <w:sz w:val="28"/>
                <w:szCs w:val="28"/>
                <w:lang w:bidi="en-US"/>
              </w:rPr>
              <w:t>&lt;Дата&gt;</w:t>
            </w:r>
            <w:r w:rsidRPr="00856B04">
              <w:rPr>
                <w:rFonts w:ascii="PT Astra Serif" w:eastAsia="PT Astra Serif" w:hAnsi="PT Astra Serif" w:cs="PT Astra Serif"/>
                <w:sz w:val="28"/>
                <w:szCs w:val="28"/>
                <w:lang w:bidi="en-US"/>
              </w:rPr>
              <w:fldChar w:fldCharType="end"/>
            </w:r>
          </w:p>
        </w:tc>
        <w:bookmarkEnd w:id="0"/>
        <w:tc>
          <w:tcPr>
            <w:tcW w:w="5670" w:type="dxa"/>
            <w:tcBorders>
              <w:bottom w:val="none" w:sz="4" w:space="0" w:color="000000"/>
            </w:tcBorders>
            <w:tcMar>
              <w:top w:w="0" w:type="dxa"/>
              <w:left w:w="0" w:type="dxa"/>
              <w:bottom w:w="0" w:type="dxa"/>
              <w:right w:w="85" w:type="dxa"/>
            </w:tcMar>
          </w:tcPr>
          <w:p w:rsidR="0073683B" w:rsidRPr="00856B04" w:rsidRDefault="0073683B">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right"/>
              <w:rPr>
                <w:rFonts w:ascii="PT Astra Serif" w:eastAsia="Times New Roman" w:hAnsi="PT Astra Serif" w:cs="PT Astra Serif"/>
                <w:sz w:val="26"/>
                <w:szCs w:val="26"/>
                <w:lang w:eastAsia="ru-RU"/>
              </w:rPr>
            </w:pPr>
          </w:p>
        </w:tc>
        <w:tc>
          <w:tcPr>
            <w:tcW w:w="2268" w:type="dxa"/>
            <w:tcBorders>
              <w:bottom w:val="none" w:sz="4" w:space="0" w:color="000000"/>
            </w:tcBorders>
          </w:tcPr>
          <w:p w:rsidR="0073683B" w:rsidRPr="00856B04" w:rsidRDefault="00F5157D">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right"/>
              <w:rPr>
                <w:rFonts w:ascii="PT Astra Serif" w:eastAsia="Times New Roman" w:hAnsi="PT Astra Serif" w:cs="PT Astra Serif"/>
                <w:sz w:val="26"/>
                <w:szCs w:val="26"/>
                <w:lang w:eastAsia="ru-RU"/>
              </w:rPr>
            </w:pPr>
            <w:r w:rsidRPr="00856B04">
              <w:rPr>
                <w:rFonts w:ascii="PT Astra Serif" w:eastAsia="PT Astra Serif" w:hAnsi="PT Astra Serif" w:cs="PT Astra Serif"/>
                <w:sz w:val="26"/>
                <w:szCs w:val="26"/>
                <w:lang w:eastAsia="ru-RU"/>
              </w:rPr>
              <w:t>№ </w:t>
            </w:r>
            <w:r w:rsidRPr="00856B04">
              <w:rPr>
                <w:rFonts w:ascii="PT Astra Serif" w:eastAsia="PT Astra Serif" w:hAnsi="PT Astra Serif" w:cs="PT Astra Serif"/>
                <w:sz w:val="28"/>
                <w:szCs w:val="28"/>
                <w:lang w:bidi="en-US"/>
              </w:rPr>
              <w:fldChar w:fldCharType="begin"/>
            </w:r>
            <w:r w:rsidRPr="00856B04">
              <w:rPr>
                <w:rFonts w:ascii="PT Astra Serif" w:eastAsia="PT Astra Serif" w:hAnsi="PT Astra Serif" w:cs="PT Astra Serif"/>
                <w:sz w:val="28"/>
                <w:szCs w:val="28"/>
                <w:lang w:bidi="en-US"/>
              </w:rPr>
              <w:instrText xml:space="preserve"> FORMTEXT </w:instrText>
            </w:r>
            <w:r w:rsidRPr="00856B04">
              <w:rPr>
                <w:rFonts w:ascii="PT Astra Serif" w:eastAsia="PT Astra Serif" w:hAnsi="PT Astra Serif" w:cs="PT Astra Serif"/>
                <w:sz w:val="28"/>
                <w:szCs w:val="28"/>
                <w:lang w:bidi="en-US"/>
              </w:rPr>
              <w:fldChar w:fldCharType="separate"/>
            </w:r>
            <w:r w:rsidRPr="00856B04">
              <w:rPr>
                <w:rFonts w:ascii="PT Astra Serif" w:eastAsia="PT Astra Serif" w:hAnsi="PT Astra Serif" w:cs="PT Astra Serif"/>
                <w:sz w:val="28"/>
                <w:szCs w:val="28"/>
                <w:lang w:bidi="en-US"/>
              </w:rPr>
              <w:t>&lt;Номер&gt;</w:t>
            </w:r>
            <w:r w:rsidRPr="00856B04">
              <w:rPr>
                <w:rFonts w:ascii="PT Astra Serif" w:eastAsia="PT Astra Serif" w:hAnsi="PT Astra Serif" w:cs="PT Astra Serif"/>
                <w:sz w:val="28"/>
                <w:szCs w:val="28"/>
                <w:lang w:bidi="en-US"/>
              </w:rPr>
              <w:fldChar w:fldCharType="end"/>
            </w:r>
          </w:p>
        </w:tc>
      </w:tr>
    </w:tbl>
    <w:p w:rsidR="0073683B" w:rsidRPr="00856B04" w:rsidRDefault="00F5157D">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center"/>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Об утверждении административного регламента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w:t>
      </w:r>
    </w:p>
    <w:p w:rsidR="0073683B" w:rsidRPr="00856B04" w:rsidRDefault="0073683B">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Arial" w:hAnsi="PT Astra Serif" w:cs="Times New Roman"/>
          <w:b/>
          <w:bCs/>
          <w:sz w:val="26"/>
          <w:szCs w:val="26"/>
          <w:lang w:bidi="en-US"/>
        </w:rPr>
      </w:pP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 xml:space="preserve">В соответствии с Федеральным </w:t>
      </w:r>
      <w:hyperlink r:id="rId8" w:tooltip="https://login.consultant.ru/link/?req=doc&amp;base=LAW&amp;n=480453&amp;dst=100094" w:history="1">
        <w:r w:rsidRPr="00856B04">
          <w:rPr>
            <w:rFonts w:ascii="PT Astra Serif" w:eastAsia="Times New Roman" w:hAnsi="PT Astra Serif" w:cs="Times New Roman"/>
            <w:sz w:val="26"/>
            <w:szCs w:val="26"/>
            <w:lang w:bidi="en-US"/>
          </w:rPr>
          <w:t>законом</w:t>
        </w:r>
      </w:hyperlink>
      <w:r w:rsidRPr="00856B04">
        <w:rPr>
          <w:rFonts w:ascii="PT Astra Serif" w:eastAsia="Times New Roman" w:hAnsi="PT Astra Serif" w:cs="Times New Roman"/>
          <w:sz w:val="26"/>
          <w:szCs w:val="26"/>
          <w:lang w:bidi="en-US"/>
        </w:rPr>
        <w:t xml:space="preserve"> от 27 июля 2010 года № 210-ФЗ «Об организации предоставления государственных и муниципальных услуг», Законом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 xml:space="preserve">       ПРИКАЗЫВАЮ:</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 xml:space="preserve">1. Утвердить прилагаемый административный </w:t>
      </w:r>
      <w:hyperlink r:id="rId9" w:tooltip="https://login.consultant.ru/link/?req=doc&amp;base=RLAW358&amp;n=165590&amp;dst=100016" w:history="1">
        <w:r w:rsidRPr="00856B04">
          <w:rPr>
            <w:rFonts w:ascii="PT Astra Serif" w:eastAsia="Times New Roman" w:hAnsi="PT Astra Serif" w:cs="Times New Roman"/>
            <w:sz w:val="26"/>
            <w:szCs w:val="26"/>
            <w:lang w:bidi="en-US"/>
          </w:rPr>
          <w:t>регламент</w:t>
        </w:r>
      </w:hyperlink>
      <w:r w:rsidRPr="00856B04">
        <w:rPr>
          <w:rFonts w:ascii="PT Astra Serif" w:eastAsia="Times New Roman" w:hAnsi="PT Astra Serif" w:cs="Times New Roman"/>
          <w:sz w:val="26"/>
          <w:szCs w:val="26"/>
          <w:lang w:bidi="en-US"/>
        </w:rPr>
        <w:t xml:space="preserve">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 (далее – государственная услуга, административный регламент).</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8"/>
        <w:jc w:val="both"/>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73683B" w:rsidRPr="00856B04" w:rsidRDefault="00F5157D">
      <w:pPr>
        <w:spacing w:after="0" w:line="240" w:lineRule="auto"/>
        <w:ind w:firstLine="567"/>
        <w:contextualSpacing/>
        <w:jc w:val="both"/>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 xml:space="preserve">  3. Контроль за исполнением настоящего приказа оставляю за собой</w:t>
      </w:r>
      <w:r w:rsidRPr="00856B04">
        <w:rPr>
          <w:rFonts w:ascii="PT Astra Serif" w:eastAsia="Times New Roman" w:hAnsi="PT Astra Serif" w:cs="PT Astra Serif"/>
          <w:sz w:val="26"/>
          <w:szCs w:val="26"/>
          <w:lang w:bidi="en-US"/>
        </w:rPr>
        <w:t>.</w:t>
      </w:r>
    </w:p>
    <w:p w:rsidR="0073683B" w:rsidRPr="00856B04" w:rsidRDefault="00F5157D">
      <w:pPr>
        <w:spacing w:after="0" w:line="240" w:lineRule="auto"/>
        <w:jc w:val="both"/>
        <w:rPr>
          <w:rFonts w:ascii="PT Astra Serif" w:eastAsia="Times New Roman" w:hAnsi="PT Astra Serif" w:cs="Times New Roman"/>
          <w:sz w:val="26"/>
          <w:szCs w:val="26"/>
          <w:lang w:bidi="en-US"/>
        </w:rPr>
      </w:pPr>
      <w:r w:rsidRPr="00856B04">
        <w:rPr>
          <w:rFonts w:ascii="PT Astra Serif" w:eastAsia="Times New Roman" w:hAnsi="PT Astra Serif" w:cs="Times New Roman"/>
          <w:sz w:val="26"/>
          <w:szCs w:val="26"/>
          <w:lang w:bidi="en-US"/>
        </w:rPr>
        <w:t xml:space="preserve">          4. Настоящий приказ вступает в силу со дня его официального опубликования.</w:t>
      </w:r>
    </w:p>
    <w:p w:rsidR="0073683B" w:rsidRPr="00856B04" w:rsidRDefault="0073683B">
      <w:pPr>
        <w:widowControl w:val="0"/>
        <w:spacing w:after="0" w:line="240" w:lineRule="auto"/>
        <w:jc w:val="both"/>
        <w:rPr>
          <w:rFonts w:ascii="PT Astra Serif" w:eastAsia="Times New Roman" w:hAnsi="PT Astra Serif" w:cs="Times New Roman"/>
          <w:sz w:val="26"/>
          <w:szCs w:val="26"/>
          <w:lang w:eastAsia="ru-RU"/>
        </w:rPr>
      </w:pPr>
    </w:p>
    <w:p w:rsidR="0073683B" w:rsidRPr="00856B04" w:rsidRDefault="0073683B">
      <w:pPr>
        <w:widowControl w:val="0"/>
        <w:spacing w:after="0" w:line="240" w:lineRule="auto"/>
        <w:jc w:val="both"/>
        <w:rPr>
          <w:rFonts w:ascii="PT Astra Serif" w:eastAsia="Times New Roman" w:hAnsi="PT Astra Serif" w:cs="PT Astra Serif"/>
          <w:sz w:val="26"/>
          <w:szCs w:val="26"/>
          <w:lang w:eastAsia="ru-RU"/>
        </w:rPr>
      </w:pPr>
    </w:p>
    <w:p w:rsidR="0073683B" w:rsidRPr="00856B04" w:rsidRDefault="0073683B">
      <w:pPr>
        <w:widowControl w:val="0"/>
        <w:spacing w:after="0" w:line="240" w:lineRule="auto"/>
        <w:ind w:firstLine="709"/>
        <w:jc w:val="both"/>
        <w:rPr>
          <w:rFonts w:ascii="PT Astra Serif" w:eastAsia="Times New Roman" w:hAnsi="PT Astra Serif" w:cs="PT Astra Serif"/>
          <w:sz w:val="26"/>
          <w:szCs w:val="26"/>
          <w:lang w:eastAsia="ru-RU"/>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73683B" w:rsidRPr="00856B04">
        <w:tc>
          <w:tcPr>
            <w:tcW w:w="3831" w:type="dxa"/>
            <w:shd w:val="clear" w:color="FFFFFF" w:fill="FFFFFF"/>
            <w:vAlign w:val="center"/>
          </w:tcPr>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PT Astra Serif" w:eastAsia="PT Astra Serif" w:hAnsi="PT Astra Serif" w:cs="PT Astra Serif"/>
                <w:sz w:val="26"/>
                <w:szCs w:val="26"/>
                <w:lang w:eastAsia="ru-RU"/>
              </w:rPr>
            </w:pPr>
            <w:r w:rsidRPr="00856B04">
              <w:rPr>
                <w:rFonts w:ascii="PT Astra Serif" w:eastAsia="PT Astra Serif" w:hAnsi="PT Astra Serif" w:cs="PT Astra Serif"/>
                <w:sz w:val="26"/>
                <w:szCs w:val="26"/>
                <w:lang w:eastAsia="ru-RU"/>
              </w:rPr>
              <w:t>Начальник Департамента</w:t>
            </w:r>
          </w:p>
        </w:tc>
        <w:tc>
          <w:tcPr>
            <w:tcW w:w="3507" w:type="dxa"/>
            <w:shd w:val="clear" w:color="FFFFFF" w:fill="FFFFFF"/>
            <w:vAlign w:val="center"/>
          </w:tcPr>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PT Astra Serif" w:eastAsia="PT Astra Serif" w:hAnsi="PT Astra Serif" w:cs="PT Astra Serif"/>
                <w:sz w:val="26"/>
                <w:szCs w:val="26"/>
                <w:lang w:eastAsia="ru-RU"/>
              </w:rPr>
            </w:pPr>
            <w:r w:rsidRPr="00856B04">
              <w:rPr>
                <w:rFonts w:ascii="PT Astra Serif" w:eastAsia="PT Astra Serif" w:hAnsi="PT Astra Serif" w:cs="PT Astra Serif"/>
                <w:sz w:val="28"/>
                <w:szCs w:val="28"/>
                <w:lang w:bidi="en-US"/>
              </w:rPr>
              <w:fldChar w:fldCharType="begin"/>
            </w:r>
            <w:r w:rsidRPr="00856B04">
              <w:rPr>
                <w:rFonts w:ascii="PT Astra Serif" w:eastAsia="PT Astra Serif" w:hAnsi="PT Astra Serif" w:cs="PT Astra Serif"/>
                <w:sz w:val="28"/>
                <w:szCs w:val="28"/>
                <w:lang w:bidi="en-US"/>
              </w:rPr>
              <w:instrText xml:space="preserve"> FORMTEXT </w:instrText>
            </w:r>
            <w:r w:rsidRPr="00856B04">
              <w:rPr>
                <w:rFonts w:ascii="PT Astra Serif" w:eastAsia="PT Astra Serif" w:hAnsi="PT Astra Serif" w:cs="PT Astra Serif"/>
                <w:sz w:val="28"/>
                <w:szCs w:val="28"/>
                <w:lang w:bidi="en-US"/>
              </w:rPr>
              <w:fldChar w:fldCharType="separate"/>
            </w:r>
            <w:r w:rsidRPr="00856B04">
              <w:rPr>
                <w:rFonts w:ascii="PT Astra Serif" w:eastAsia="PT Astra Serif" w:hAnsi="PT Astra Serif" w:cs="PT Astra Serif"/>
                <w:sz w:val="28"/>
                <w:szCs w:val="28"/>
                <w:lang w:bidi="en-US"/>
              </w:rPr>
              <w:t>&lt;Штамп ЭП&gt;</w:t>
            </w:r>
            <w:r w:rsidRPr="00856B04">
              <w:rPr>
                <w:rFonts w:ascii="PT Astra Serif" w:eastAsia="PT Astra Serif" w:hAnsi="PT Astra Serif" w:cs="PT Astra Serif"/>
                <w:sz w:val="28"/>
                <w:szCs w:val="28"/>
                <w:lang w:bidi="en-US"/>
              </w:rPr>
              <w:fldChar w:fldCharType="end"/>
            </w:r>
          </w:p>
        </w:tc>
        <w:tc>
          <w:tcPr>
            <w:tcW w:w="2301" w:type="dxa"/>
            <w:shd w:val="clear" w:color="FFFFFF" w:fill="FFFFFF"/>
            <w:vAlign w:val="center"/>
          </w:tcPr>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jc w:val="right"/>
              <w:rPr>
                <w:rFonts w:ascii="PT Astra Serif" w:eastAsia="PT Astra Serif" w:hAnsi="PT Astra Serif" w:cs="PT Astra Serif"/>
                <w:sz w:val="26"/>
                <w:szCs w:val="26"/>
                <w:lang w:eastAsia="ru-RU"/>
              </w:rPr>
            </w:pPr>
            <w:r w:rsidRPr="00856B04">
              <w:rPr>
                <w:rFonts w:ascii="PT Astra Serif" w:eastAsia="Calibri" w:hAnsi="PT Astra Serif" w:cs="Times New Roman"/>
                <w:sz w:val="26"/>
                <w:szCs w:val="26"/>
              </w:rPr>
              <w:t xml:space="preserve">С.С. </w:t>
            </w:r>
            <w:proofErr w:type="spellStart"/>
            <w:r w:rsidRPr="00856B04">
              <w:rPr>
                <w:rFonts w:ascii="PT Astra Serif" w:eastAsia="Calibri" w:hAnsi="PT Astra Serif" w:cs="Times New Roman"/>
                <w:sz w:val="26"/>
                <w:szCs w:val="26"/>
              </w:rPr>
              <w:t>Чиков</w:t>
            </w:r>
            <w:proofErr w:type="spellEnd"/>
          </w:p>
        </w:tc>
      </w:tr>
    </w:tbl>
    <w:p w:rsidR="0073683B" w:rsidRPr="00856B04" w:rsidRDefault="0073683B">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rsidR="0073683B" w:rsidRPr="00856B04" w:rsidRDefault="0073683B">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rsidR="0073683B" w:rsidRPr="00856B04" w:rsidRDefault="0073683B">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rsidR="0073683B" w:rsidRPr="00856B04" w:rsidRDefault="0073683B">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rsidR="0073683B" w:rsidRPr="00856B04" w:rsidRDefault="0073683B">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rPr>
          <w:rFonts w:ascii="PT Astra Serif" w:eastAsia="Times New Roman" w:hAnsi="PT Astra Serif" w:cs="Times New Roman"/>
          <w:sz w:val="20"/>
          <w:szCs w:val="20"/>
          <w:lang w:eastAsia="ru-RU"/>
        </w:rPr>
      </w:pPr>
      <w:r w:rsidRPr="00856B04">
        <w:rPr>
          <w:rFonts w:ascii="PT Astra Serif" w:eastAsia="PT Astra Serif" w:hAnsi="PT Astra Serif" w:cs="PT Astra Serif"/>
          <w:sz w:val="20"/>
          <w:szCs w:val="20"/>
          <w:lang w:bidi="en-US"/>
        </w:rPr>
        <w:fldChar w:fldCharType="begin"/>
      </w:r>
      <w:r w:rsidRPr="00856B04">
        <w:rPr>
          <w:rFonts w:ascii="PT Astra Serif" w:eastAsia="PT Astra Serif" w:hAnsi="PT Astra Serif" w:cs="PT Astra Serif"/>
          <w:sz w:val="20"/>
          <w:szCs w:val="20"/>
          <w:lang w:bidi="en-US"/>
        </w:rPr>
        <w:instrText xml:space="preserve"> FILENAME </w:instrText>
      </w:r>
      <w:r w:rsidRPr="00856B04">
        <w:rPr>
          <w:rFonts w:ascii="PT Astra Serif" w:eastAsia="PT Astra Serif" w:hAnsi="PT Astra Serif" w:cs="PT Astra Serif"/>
          <w:sz w:val="20"/>
          <w:szCs w:val="20"/>
          <w:lang w:bidi="en-US"/>
        </w:rPr>
        <w:fldChar w:fldCharType="separate"/>
      </w:r>
      <w:r w:rsidRPr="00856B04">
        <w:rPr>
          <w:rFonts w:ascii="PT Astra Serif" w:eastAsia="Times New Roman" w:hAnsi="PT Astra Serif" w:cs="Times New Roman"/>
          <w:sz w:val="20"/>
          <w:szCs w:val="20"/>
          <w:lang w:bidi="en-US"/>
        </w:rPr>
        <w:t>Евдунова  Анастасия  Юрьевна</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rPr>
          <w:rFonts w:ascii="PT Astra Serif" w:eastAsia="PT Astra Serif" w:hAnsi="PT Astra Serif" w:cs="PT Astra Serif"/>
          <w:sz w:val="20"/>
          <w:szCs w:val="20"/>
          <w:lang w:bidi="en-US"/>
        </w:rPr>
      </w:pPr>
      <w:r w:rsidRPr="00856B04">
        <w:rPr>
          <w:rFonts w:ascii="PT Astra Serif" w:eastAsia="Times New Roman" w:hAnsi="PT Astra Serif" w:cs="Times New Roman"/>
          <w:sz w:val="20"/>
          <w:szCs w:val="20"/>
          <w:lang w:bidi="en-US"/>
        </w:rPr>
        <w:t>(3822) 903-735</w:t>
      </w:r>
      <w:r w:rsidRPr="00856B04">
        <w:rPr>
          <w:rFonts w:ascii="PT Astra Serif" w:eastAsia="Times New Roman" w:hAnsi="PT Astra Serif" w:cs="PT Astra Serif"/>
          <w:sz w:val="20"/>
          <w:szCs w:val="20"/>
          <w:lang w:bidi="en-US"/>
        </w:rPr>
        <w:t xml:space="preserve"> </w:t>
      </w:r>
      <w:r w:rsidRPr="00856B04">
        <w:rPr>
          <w:rFonts w:ascii="PT Astra Serif" w:eastAsia="PT Astra Serif" w:hAnsi="PT Astra Serif" w:cs="PT Astra Serif"/>
          <w:sz w:val="20"/>
          <w:szCs w:val="20"/>
          <w:lang w:bidi="en-US"/>
        </w:rPr>
        <w:fldChar w:fldCharType="end"/>
      </w:r>
    </w:p>
    <w:p w:rsidR="0073683B" w:rsidRPr="00856B04" w:rsidRDefault="00856B04">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rPr>
          <w:rFonts w:ascii="PT Astra Serif" w:eastAsia="Times New Roman" w:hAnsi="PT Astra Serif" w:cs="PT Astra Serif"/>
          <w:sz w:val="20"/>
          <w:szCs w:val="20"/>
          <w:lang w:bidi="en-US"/>
        </w:rPr>
        <w:sectPr w:rsidR="0073683B" w:rsidRPr="00856B04">
          <w:headerReference w:type="default" r:id="rId10"/>
          <w:headerReference w:type="first" r:id="rId11"/>
          <w:pgSz w:w="11907" w:h="16840"/>
          <w:pgMar w:top="1134" w:right="851" w:bottom="1134" w:left="1418" w:header="714" w:footer="709" w:gutter="0"/>
          <w:pgNumType w:start="2"/>
          <w:cols w:space="720"/>
          <w:titlePg/>
          <w:docGrid w:linePitch="360"/>
        </w:sectPr>
      </w:pPr>
      <w:hyperlink r:id="rId12" w:tooltip="mailto:evdunovaayu@dgr.tomsk.gov.ru" w:history="1">
        <w:r w:rsidR="00F5157D" w:rsidRPr="00856B04">
          <w:rPr>
            <w:rFonts w:ascii="PT Astra Serif" w:eastAsia="Arial" w:hAnsi="PT Astra Serif" w:cs="Times New Roman"/>
            <w:sz w:val="20"/>
            <w:szCs w:val="20"/>
            <w:shd w:val="clear" w:color="auto" w:fill="FFFFFF"/>
            <w:lang w:bidi="en-US"/>
          </w:rPr>
          <w:t>evdunovaayu@dgr.tomsk.gov.ru</w:t>
        </w:r>
      </w:hyperlink>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spacing w:after="0" w:line="240" w:lineRule="auto"/>
        <w:ind w:left="5669"/>
        <w:jc w:val="both"/>
        <w:rPr>
          <w:rFonts w:ascii="PT Astra Serif" w:eastAsia="Times New Roman" w:hAnsi="PT Astra Serif" w:cs="PT Astra Serif"/>
          <w:sz w:val="24"/>
          <w:szCs w:val="24"/>
          <w:lang w:bidi="en-US"/>
        </w:rPr>
      </w:pPr>
      <w:r w:rsidRPr="00856B04">
        <w:rPr>
          <w:rFonts w:ascii="PT Astra Serif" w:eastAsia="PT Astra Serif" w:hAnsi="PT Astra Serif" w:cs="PT Astra Serif"/>
          <w:sz w:val="24"/>
          <w:szCs w:val="24"/>
          <w:lang w:bidi="en-US"/>
        </w:rPr>
        <w:lastRenderedPageBreak/>
        <w:t>Приложение</w:t>
      </w:r>
      <w:r w:rsidRPr="00856B04">
        <w:rPr>
          <w:rFonts w:ascii="PT Astra Serif" w:eastAsia="Times New Roman" w:hAnsi="PT Astra Serif" w:cs="PT Astra Serif"/>
          <w:sz w:val="24"/>
          <w:szCs w:val="24"/>
          <w:lang w:bidi="en-US"/>
        </w:rPr>
        <w:t xml:space="preserve"> </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4"/>
          <w:szCs w:val="24"/>
          <w:lang w:bidi="en-US"/>
        </w:rPr>
      </w:pPr>
      <w:r w:rsidRPr="00856B04">
        <w:rPr>
          <w:rFonts w:ascii="PT Astra Serif" w:eastAsia="Times New Roman" w:hAnsi="PT Astra Serif" w:cs="PT Astra Serif"/>
          <w:sz w:val="24"/>
          <w:szCs w:val="24"/>
          <w:lang w:bidi="en-US"/>
        </w:rPr>
        <w:t xml:space="preserve">к приказу Департамента градостроительного развития </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4"/>
          <w:szCs w:val="24"/>
          <w:lang w:bidi="en-US"/>
        </w:rPr>
      </w:pPr>
      <w:r w:rsidRPr="00856B04">
        <w:rPr>
          <w:rFonts w:ascii="PT Astra Serif" w:eastAsia="Times New Roman" w:hAnsi="PT Astra Serif" w:cs="PT Astra Serif"/>
          <w:sz w:val="24"/>
          <w:szCs w:val="24"/>
          <w:lang w:bidi="en-US"/>
        </w:rPr>
        <w:t>Томской области</w:t>
      </w:r>
    </w:p>
    <w:p w:rsidR="0073683B" w:rsidRPr="00856B04" w:rsidRDefault="00F5157D">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856B04">
        <w:rPr>
          <w:rFonts w:ascii="PT Astra Serif" w:eastAsia="PT Astra Serif" w:hAnsi="PT Astra Serif" w:cs="PT Astra Serif"/>
          <w:sz w:val="26"/>
          <w:szCs w:val="26"/>
          <w:lang w:bidi="en-US"/>
        </w:rPr>
        <w:t>от</w:t>
      </w:r>
      <w:r w:rsidRPr="00856B04">
        <w:rPr>
          <w:rFonts w:ascii="PT Astra Serif" w:eastAsia="Times New Roman" w:hAnsi="PT Astra Serif" w:cs="PT Astra Serif"/>
          <w:sz w:val="26"/>
          <w:szCs w:val="26"/>
          <w:lang w:bidi="en-US"/>
        </w:rPr>
        <w:t> </w:t>
      </w:r>
      <w:r w:rsidRPr="00856B04">
        <w:rPr>
          <w:rFonts w:ascii="PT Astra Serif" w:eastAsia="PT Astra Serif" w:hAnsi="PT Astra Serif" w:cs="PT Astra Serif"/>
          <w:sz w:val="26"/>
          <w:szCs w:val="26"/>
          <w:lang w:bidi="en-US"/>
        </w:rPr>
        <w:fldChar w:fldCharType="begin"/>
      </w:r>
      <w:r w:rsidRPr="00856B04">
        <w:rPr>
          <w:rFonts w:ascii="PT Astra Serif" w:eastAsia="PT Astra Serif" w:hAnsi="PT Astra Serif" w:cs="PT Astra Serif"/>
          <w:sz w:val="26"/>
          <w:szCs w:val="26"/>
          <w:lang w:bidi="en-US"/>
        </w:rPr>
        <w:instrText xml:space="preserve"> FORMTEXT </w:instrText>
      </w:r>
      <w:r w:rsidRPr="00856B04">
        <w:rPr>
          <w:rFonts w:ascii="PT Astra Serif" w:eastAsia="PT Astra Serif" w:hAnsi="PT Astra Serif" w:cs="PT Astra Serif"/>
          <w:sz w:val="26"/>
          <w:szCs w:val="26"/>
          <w:lang w:bidi="en-US"/>
        </w:rPr>
        <w:fldChar w:fldCharType="separate"/>
      </w:r>
      <w:r w:rsidRPr="00856B04">
        <w:rPr>
          <w:rFonts w:ascii="PT Astra Serif" w:eastAsia="PT Astra Serif" w:hAnsi="PT Astra Serif" w:cs="PT Astra Serif"/>
          <w:sz w:val="26"/>
          <w:szCs w:val="26"/>
          <w:lang w:bidi="en-US"/>
        </w:rPr>
        <w:t>&lt;Дата&gt;</w:t>
      </w:r>
      <w:r w:rsidRPr="00856B04">
        <w:rPr>
          <w:rFonts w:ascii="PT Astra Serif" w:eastAsia="PT Astra Serif" w:hAnsi="PT Astra Serif" w:cs="PT Astra Serif"/>
          <w:sz w:val="26"/>
          <w:szCs w:val="26"/>
          <w:lang w:bidi="en-US"/>
        </w:rPr>
        <w:fldChar w:fldCharType="end"/>
      </w:r>
      <w:r w:rsidRPr="00856B04">
        <w:rPr>
          <w:rFonts w:ascii="PT Astra Serif" w:eastAsia="Times New Roman" w:hAnsi="PT Astra Serif" w:cs="PT Astra Serif"/>
          <w:sz w:val="26"/>
          <w:szCs w:val="26"/>
          <w:lang w:bidi="en-US"/>
        </w:rPr>
        <w:t> </w:t>
      </w:r>
      <w:r w:rsidRPr="00856B04">
        <w:rPr>
          <w:rFonts w:ascii="PT Astra Serif" w:eastAsia="PT Astra Serif" w:hAnsi="PT Astra Serif" w:cs="PT Astra Serif"/>
          <w:sz w:val="26"/>
          <w:szCs w:val="26"/>
          <w:lang w:bidi="en-US"/>
        </w:rPr>
        <w:t>№</w:t>
      </w:r>
      <w:r w:rsidRPr="00856B04">
        <w:rPr>
          <w:rFonts w:ascii="PT Astra Serif" w:eastAsia="Times New Roman" w:hAnsi="PT Astra Serif" w:cs="PT Astra Serif"/>
          <w:sz w:val="26"/>
          <w:szCs w:val="26"/>
          <w:lang w:bidi="en-US"/>
        </w:rPr>
        <w:t> </w:t>
      </w:r>
      <w:r w:rsidRPr="00856B04">
        <w:rPr>
          <w:rFonts w:ascii="PT Astra Serif" w:eastAsia="PT Astra Serif" w:hAnsi="PT Astra Serif" w:cs="PT Astra Serif"/>
          <w:sz w:val="26"/>
          <w:szCs w:val="26"/>
          <w:lang w:bidi="en-US"/>
        </w:rPr>
        <w:fldChar w:fldCharType="begin"/>
      </w:r>
      <w:r w:rsidRPr="00856B04">
        <w:rPr>
          <w:rFonts w:ascii="PT Astra Serif" w:eastAsia="PT Astra Serif" w:hAnsi="PT Astra Serif" w:cs="PT Astra Serif"/>
          <w:sz w:val="26"/>
          <w:szCs w:val="26"/>
          <w:lang w:bidi="en-US"/>
        </w:rPr>
        <w:instrText xml:space="preserve"> FORMTEXT </w:instrText>
      </w:r>
      <w:r w:rsidRPr="00856B04">
        <w:rPr>
          <w:rFonts w:ascii="PT Astra Serif" w:eastAsia="PT Astra Serif" w:hAnsi="PT Astra Serif" w:cs="PT Astra Serif"/>
          <w:sz w:val="26"/>
          <w:szCs w:val="26"/>
          <w:lang w:bidi="en-US"/>
        </w:rPr>
        <w:fldChar w:fldCharType="separate"/>
      </w:r>
      <w:r w:rsidRPr="00856B04">
        <w:rPr>
          <w:rFonts w:ascii="PT Astra Serif" w:eastAsia="PT Astra Serif" w:hAnsi="PT Astra Serif" w:cs="PT Astra Serif"/>
          <w:sz w:val="26"/>
          <w:szCs w:val="26"/>
          <w:lang w:bidi="en-US"/>
        </w:rPr>
        <w:t>&lt;Номер&gt;</w:t>
      </w:r>
      <w:r w:rsidRPr="00856B04">
        <w:rPr>
          <w:rFonts w:ascii="PT Astra Serif" w:eastAsia="PT Astra Serif" w:hAnsi="PT Astra Serif" w:cs="PT Astra Serif"/>
          <w:sz w:val="26"/>
          <w:szCs w:val="26"/>
          <w:lang w:bidi="en-US"/>
        </w:rPr>
        <w:fldChar w:fldCharType="end"/>
      </w:r>
    </w:p>
    <w:p w:rsidR="0073683B" w:rsidRPr="00856B04" w:rsidRDefault="0073683B">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387"/>
        <w:rPr>
          <w:rFonts w:ascii="PT Astra Serif" w:eastAsia="Times New Roman" w:hAnsi="PT Astra Serif" w:cs="PT Astra Serif"/>
          <w:sz w:val="24"/>
          <w:szCs w:val="24"/>
          <w:lang w:bidi="en-US"/>
        </w:rPr>
      </w:pPr>
    </w:p>
    <w:p w:rsidR="0073683B" w:rsidRPr="00856B04" w:rsidRDefault="0073683B">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387"/>
        <w:rPr>
          <w:rFonts w:ascii="PT Astra Serif" w:eastAsia="Times New Roman" w:hAnsi="PT Astra Serif" w:cs="PT Astra Serif"/>
          <w:sz w:val="24"/>
          <w:szCs w:val="24"/>
          <w:lang w:bidi="en-US"/>
        </w:rPr>
      </w:pP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 xml:space="preserve">Административный регламент </w:t>
      </w: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 xml:space="preserve">предоставления государственной услуги </w:t>
      </w: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w:t>
      </w:r>
    </w:p>
    <w:p w:rsidR="0073683B" w:rsidRPr="00856B04" w:rsidRDefault="0073683B">
      <w:pPr>
        <w:spacing w:after="0" w:line="240" w:lineRule="auto"/>
        <w:contextualSpacing/>
        <w:jc w:val="center"/>
        <w:outlineLvl w:val="0"/>
        <w:rPr>
          <w:rFonts w:ascii="PT Astra Serif" w:hAnsi="PT Astra Serif" w:cs="Calibri"/>
          <w:b/>
          <w:bCs/>
          <w:sz w:val="24"/>
          <w:szCs w:val="24"/>
        </w:rPr>
      </w:pPr>
    </w:p>
    <w:p w:rsidR="0073683B" w:rsidRPr="00856B04" w:rsidRDefault="00F5157D">
      <w:pPr>
        <w:spacing w:after="0" w:line="240" w:lineRule="auto"/>
        <w:contextualSpacing/>
        <w:jc w:val="center"/>
        <w:outlineLvl w:val="0"/>
        <w:rPr>
          <w:rFonts w:ascii="PT Astra Serif" w:hAnsi="PT Astra Serif" w:cs="Calibri"/>
          <w:b/>
          <w:bCs/>
          <w:sz w:val="24"/>
          <w:szCs w:val="24"/>
        </w:rPr>
      </w:pPr>
      <w:r w:rsidRPr="00856B04">
        <w:rPr>
          <w:rFonts w:ascii="PT Astra Serif" w:hAnsi="PT Astra Serif" w:cs="Calibri"/>
          <w:b/>
          <w:bCs/>
          <w:sz w:val="24"/>
          <w:szCs w:val="24"/>
        </w:rPr>
        <w:t>1. Общие положения</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Административный регламент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 (далее – административный регламент, государственная услуга) устанавливает стандарт предоставления государственной услуги, состав, последовательность и сроки выполнения административных процедур,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а также организаций, осуществляющих функции по предоставлению государственной услуги, или их должностных лиц, государственных служащих, работников.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hyperlink r:id="rId13" w:tooltip="https://login.consultant.ru/link/?req=doc&amp;base=LAW&amp;n=480453&amp;dst=345" w:history="1">
        <w:r w:rsidRPr="00856B04">
          <w:rPr>
            <w:rFonts w:ascii="PT Astra Serif" w:hAnsi="PT Astra Serif" w:cs="Calibri"/>
            <w:sz w:val="24"/>
            <w:szCs w:val="24"/>
          </w:rPr>
          <w:t>части 1 статьи 13</w:t>
        </w:r>
      </w:hyperlink>
      <w:r w:rsidRPr="00856B04">
        <w:rPr>
          <w:rFonts w:ascii="PT Astra Serif" w:hAnsi="PT Astra Serif" w:cs="Calibri"/>
          <w:sz w:val="24"/>
          <w:szCs w:val="24"/>
        </w:rPr>
        <w:t xml:space="preserve"> Федерального закона от 27.07.2010 № 210-ФЗ «Об организации предоставления государственных и муниципальных услуг» (далее - Федеральный закон № 210-ФЗ), Земельного кодекса Российской Федерации (далее – Земельный кодекс РФ),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w:t>
      </w:r>
      <w:bookmarkStart w:id="1" w:name="_GoBack"/>
      <w:bookmarkEnd w:id="1"/>
      <w:r w:rsidRPr="00856B04">
        <w:rPr>
          <w:rFonts w:ascii="PT Astra Serif" w:hAnsi="PT Astra Serif" w:cs="Calibri"/>
          <w:sz w:val="24"/>
          <w:szCs w:val="24"/>
        </w:rPr>
        <w:t>тдельных муниципальных образований Томской области и исполнительными органами Томской области» (далее – Закон № 126-ОЗ).</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приобретении прав на земельный участок (далее - заявитель).</w:t>
      </w:r>
    </w:p>
    <w:p w:rsidR="0073683B" w:rsidRPr="00856B04" w:rsidRDefault="00F5157D">
      <w:pPr>
        <w:tabs>
          <w:tab w:val="left" w:pos="1134"/>
        </w:tabs>
        <w:spacing w:after="0" w:line="240" w:lineRule="auto"/>
        <w:ind w:firstLine="709"/>
        <w:jc w:val="both"/>
        <w:rPr>
          <w:rFonts w:ascii="PT Astra Serif" w:hAnsi="PT Astra Serif" w:cs="PT Astra Serif"/>
          <w:sz w:val="24"/>
          <w:szCs w:val="24"/>
        </w:rPr>
      </w:pPr>
      <w:r w:rsidRPr="00856B04">
        <w:rPr>
          <w:rFonts w:ascii="PT Astra Serif" w:hAnsi="PT Astra Serif" w:cs="PT Astra Serif"/>
          <w:sz w:val="24"/>
          <w:szCs w:val="24"/>
        </w:rPr>
        <w:t>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Информация о государственной услуге предоставляется:</w:t>
      </w:r>
    </w:p>
    <w:p w:rsidR="0073683B" w:rsidRPr="00856B04" w:rsidRDefault="00F5157D">
      <w:pPr>
        <w:spacing w:before="220" w:after="0" w:line="240" w:lineRule="auto"/>
        <w:ind w:firstLine="709"/>
        <w:contextualSpacing/>
        <w:jc w:val="both"/>
        <w:rPr>
          <w:sz w:val="24"/>
          <w:szCs w:val="24"/>
        </w:rPr>
      </w:pPr>
      <w:r w:rsidRPr="00856B04">
        <w:rPr>
          <w:rFonts w:ascii="PT Astra Serif" w:hAnsi="PT Astra Serif" w:cs="PT Astra Serif"/>
          <w:sz w:val="24"/>
          <w:szCs w:val="24"/>
        </w:rPr>
        <w:t>1) по месту нахождения Департамента в часы работы Департамента, указанные в приложении 1 к настоящему административному регламенту;</w:t>
      </w:r>
    </w:p>
    <w:p w:rsidR="0073683B" w:rsidRPr="00856B04" w:rsidRDefault="00F5157D">
      <w:pPr>
        <w:pBdr>
          <w:top w:val="none" w:sz="4" w:space="0" w:color="000000"/>
          <w:left w:val="none" w:sz="4" w:space="0" w:color="000000"/>
          <w:bottom w:val="none" w:sz="4" w:space="0" w:color="000000"/>
          <w:right w:val="none" w:sz="4" w:space="0" w:color="000000"/>
        </w:pBdr>
        <w:spacing w:after="0" w:line="288" w:lineRule="atLeast"/>
        <w:ind w:firstLine="540"/>
        <w:jc w:val="both"/>
        <w:rPr>
          <w:sz w:val="24"/>
          <w:szCs w:val="24"/>
        </w:rPr>
      </w:pPr>
      <w:r w:rsidRPr="00856B04">
        <w:rPr>
          <w:rFonts w:ascii="PT Astra Serif" w:eastAsia="Times New Roman" w:hAnsi="PT Astra Serif" w:cs="Times New Roman"/>
          <w:color w:val="000000"/>
          <w:sz w:val="24"/>
          <w:szCs w:val="24"/>
        </w:rPr>
        <w:t xml:space="preserve">   2) на официальном сайте Департамента по а</w:t>
      </w:r>
      <w:r w:rsidRPr="00856B04">
        <w:rPr>
          <w:rFonts w:ascii="PT Astra Serif" w:eastAsia="Times New Roman" w:hAnsi="PT Astra Serif" w:cs="PT Astra Serif"/>
          <w:color w:val="000000"/>
          <w:sz w:val="24"/>
          <w:szCs w:val="24"/>
        </w:rPr>
        <w:t xml:space="preserve">дресу: </w:t>
      </w:r>
      <w:r w:rsidRPr="00856B04">
        <w:rPr>
          <w:rFonts w:ascii="PT Astra Serif" w:eastAsia="Calibri" w:hAnsi="PT Astra Serif" w:cs="PT Astra Serif"/>
          <w:sz w:val="24"/>
          <w:szCs w:val="24"/>
        </w:rPr>
        <w:t>dgr.tomsk.gov.ru</w:t>
      </w:r>
      <w:r w:rsidRPr="00856B04">
        <w:rPr>
          <w:rFonts w:ascii="PT Astra Serif" w:eastAsia="Times New Roman" w:hAnsi="PT Astra Serif" w:cs="PT Astra Serif"/>
          <w:color w:val="000000"/>
          <w:sz w:val="24"/>
          <w:szCs w:val="24"/>
        </w:rPr>
        <w:t xml:space="preserve"> (далее - сайт Департамента);</w:t>
      </w:r>
    </w:p>
    <w:p w:rsidR="0073683B" w:rsidRPr="00856B04" w:rsidRDefault="00F5157D">
      <w:pPr>
        <w:spacing w:before="220" w:after="0" w:line="240" w:lineRule="auto"/>
        <w:ind w:firstLine="709"/>
        <w:contextualSpacing/>
        <w:jc w:val="both"/>
        <w:rPr>
          <w:sz w:val="24"/>
          <w:szCs w:val="24"/>
        </w:rPr>
      </w:pPr>
      <w:r w:rsidRPr="00856B04">
        <w:rPr>
          <w:rFonts w:ascii="PT Astra Serif" w:hAnsi="PT Astra Serif" w:cs="PT Astra Serif"/>
          <w:sz w:val="24"/>
          <w:szCs w:val="24"/>
        </w:rPr>
        <w:t>3) в федеральной государственной информационной системе «Единый портал государственных и муниципальных услуг (функций)» по адресу: gosuslugi.ru (далее - портал государственных и муниципальных услуг);</w:t>
      </w:r>
    </w:p>
    <w:p w:rsidR="0073683B" w:rsidRPr="00856B04" w:rsidRDefault="00F5157D">
      <w:pPr>
        <w:spacing w:before="220" w:after="0" w:line="240" w:lineRule="auto"/>
        <w:ind w:firstLine="709"/>
        <w:contextualSpacing/>
        <w:jc w:val="both"/>
        <w:rPr>
          <w:rFonts w:ascii="PT Astra Serif" w:hAnsi="PT Astra Serif" w:cs="PT Astra Serif"/>
          <w:sz w:val="24"/>
          <w:szCs w:val="24"/>
        </w:rPr>
      </w:pPr>
      <w:r w:rsidRPr="00856B04">
        <w:rPr>
          <w:rFonts w:ascii="PT Astra Serif" w:hAnsi="PT Astra Serif" w:cs="PT Astra Serif"/>
          <w:sz w:val="24"/>
          <w:szCs w:val="24"/>
        </w:rPr>
        <w:lastRenderedPageBreak/>
        <w:t xml:space="preserve">4)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proofErr w:type="gramStart"/>
      <w:r w:rsidRPr="00856B04">
        <w:rPr>
          <w:rFonts w:ascii="PT Astra Serif" w:hAnsi="PT Astra Serif" w:cs="PT Astra Serif"/>
          <w:sz w:val="24"/>
          <w:szCs w:val="24"/>
        </w:rPr>
        <w:t>md.tomsk.ru</w:t>
      </w:r>
      <w:proofErr w:type="gramEnd"/>
      <w:r w:rsidRPr="00856B04">
        <w:rPr>
          <w:rFonts w:ascii="PT Astra Serif" w:hAnsi="PT Astra Serif" w:cs="PT Astra Serif"/>
          <w:sz w:val="24"/>
          <w:szCs w:val="24"/>
        </w:rPr>
        <w:t>.</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Информация о месте нахождения, графике работы, справочные телефоны, адрес электронной почты, официального сайта Департамента, многофункционального центра, портала государственных и муниципальных услуг содержатся в приложении 1 к настоящему административному регламенту.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На информационных стендах и официальном сайте Департамента в информационно-телекоммуникационной сети «Интернет» (далее - официальный сайт) в целях информирования физических лиц по вопросам предоставления государственной услуги размещается следующая информация: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перечень нормативных правовых актов, регулирующих предоставление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перечень лиц, имеющих право на получение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текст настоящего административного регламента;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7) образец заполнения запроса о предоставлении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8) последовательность административных процедур и сроки предоставления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1 к настоящему административному регламенту);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10) информация о наличии соглашения о взаимодействии между Департаментом и многофункциональным центром.</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Заявитель вправе обратиться в ходе личного приема, по телефону, электронной почте в Департамент в целях получения информации о ходе предоставления государственной услуги.</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contextualSpacing/>
        <w:jc w:val="center"/>
        <w:outlineLvl w:val="0"/>
        <w:rPr>
          <w:rFonts w:ascii="PT Astra Serif" w:hAnsi="PT Astra Serif" w:cs="Calibri"/>
          <w:b/>
          <w:bCs/>
          <w:sz w:val="24"/>
          <w:szCs w:val="24"/>
        </w:rPr>
      </w:pPr>
      <w:r w:rsidRPr="00856B04">
        <w:rPr>
          <w:rFonts w:ascii="PT Astra Serif" w:hAnsi="PT Astra Serif" w:cs="Calibri"/>
          <w:b/>
          <w:bCs/>
          <w:sz w:val="24"/>
          <w:szCs w:val="24"/>
        </w:rPr>
        <w:t>2. Стандарт предоставления государственной услуги</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7. Наименование государственной услуги –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8. Государственную услугу предоставляет Департамент градостроительного развития Томской области.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9. Результатом предоставления государственной услуги явля</w:t>
      </w:r>
      <w:r w:rsidR="00581CED" w:rsidRPr="00856B04">
        <w:rPr>
          <w:rFonts w:ascii="PT Astra Serif" w:hAnsi="PT Astra Serif" w:cs="Calibri"/>
          <w:sz w:val="24"/>
          <w:szCs w:val="24"/>
        </w:rPr>
        <w:t>ю</w:t>
      </w:r>
      <w:r w:rsidRPr="00856B04">
        <w:rPr>
          <w:rFonts w:ascii="PT Astra Serif" w:hAnsi="PT Astra Serif" w:cs="Calibri"/>
          <w:sz w:val="24"/>
          <w:szCs w:val="24"/>
        </w:rPr>
        <w:t>тся: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проект договора аренды в случае предоставления земельного участка в аренду;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lastRenderedPageBreak/>
        <w:t xml:space="preserve">2) проект договора купли-продажи в случае предоставления земельного участка в собственность за плату; </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3) проект договора безвозмездного пользования в случае предоставления земельного участка в безвозмездное пользование; </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4) распоряжение Департамента о предоставлении в постоянное (бессрочное) пользование земельного участка, государственная собственность на который не разграничена, в случае предоставления земельного участка в постоянное (бессрочное) пользование), </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письмо Департамента об отказе в предоставлении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w:t>
      </w:r>
      <w:r w:rsidRPr="00856B04">
        <w:rPr>
          <w:rFonts w:ascii="PT Astra Serif" w:hAnsi="PT Astra Serif"/>
        </w:rPr>
        <w:t xml:space="preserve"> </w:t>
      </w:r>
      <w:r w:rsidRPr="00856B04">
        <w:rPr>
          <w:rFonts w:ascii="PT Astra Serif" w:hAnsi="PT Astra Serif" w:cs="Calibri"/>
          <w:sz w:val="24"/>
          <w:szCs w:val="24"/>
        </w:rPr>
        <w:t>государственных и муниципальных услуг, выдается (вручается) заявителю (представителю заявителя) в Департаменте либо в многофункциональном центре.</w:t>
      </w:r>
    </w:p>
    <w:p w:rsidR="0073683B" w:rsidRPr="00856B04" w:rsidRDefault="00F5157D">
      <w:pPr>
        <w:spacing w:before="220" w:after="0" w:line="240" w:lineRule="auto"/>
        <w:ind w:firstLine="540"/>
        <w:contextualSpacing/>
        <w:jc w:val="both"/>
        <w:rPr>
          <w:rFonts w:ascii="PT Astra Serif" w:hAnsi="PT Astra Serif" w:cs="Calibri"/>
          <w:sz w:val="24"/>
          <w:szCs w:val="24"/>
        </w:rPr>
      </w:pPr>
      <w:bookmarkStart w:id="2" w:name="Par26"/>
      <w:bookmarkEnd w:id="2"/>
      <w:r w:rsidRPr="00856B04">
        <w:rPr>
          <w:rFonts w:ascii="PT Astra Serif" w:hAnsi="PT Astra Serif" w:cs="Calibri"/>
          <w:sz w:val="24"/>
          <w:szCs w:val="24"/>
        </w:rPr>
        <w:t xml:space="preserve">10. </w:t>
      </w:r>
      <w:bookmarkStart w:id="3" w:name="Par27"/>
      <w:bookmarkEnd w:id="3"/>
      <w:r w:rsidRPr="00856B04">
        <w:rPr>
          <w:rFonts w:ascii="PT Astra Serif" w:hAnsi="PT Astra Serif" w:cs="Calibri"/>
          <w:sz w:val="24"/>
          <w:szCs w:val="24"/>
        </w:rPr>
        <w:t>Срок предоставления государственной услуги составляет четырнадцать календарных дней со дня регистрации запроса о предоставлении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Срок предоставления государственной услуги в случае обращения за ее предоставлением в многофункциональный центр увеличивается на число</w:t>
      </w:r>
      <w:r w:rsidR="00617671" w:rsidRPr="00856B04">
        <w:rPr>
          <w:rFonts w:ascii="PT Astra Serif" w:hAnsi="PT Astra Serif" w:cs="Calibri"/>
          <w:sz w:val="24"/>
          <w:szCs w:val="24"/>
        </w:rPr>
        <w:t xml:space="preserve"> календарных</w:t>
      </w:r>
      <w:r w:rsidRPr="00856B04">
        <w:rPr>
          <w:rFonts w:ascii="PT Astra Serif" w:hAnsi="PT Astra Serif" w:cs="Calibri"/>
          <w:sz w:val="24"/>
          <w:szCs w:val="24"/>
        </w:rPr>
        <w:t xml:space="preserve">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rsidR="00581CED" w:rsidRPr="00856B04" w:rsidRDefault="00581CE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11. Приостановление срока предоставления государственной услуги не предусмотрено. </w:t>
      </w:r>
    </w:p>
    <w:p w:rsidR="0073683B" w:rsidRPr="00856B04" w:rsidRDefault="00581CE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12</w:t>
      </w:r>
      <w:r w:rsidR="00F5157D" w:rsidRPr="00856B04">
        <w:rPr>
          <w:rFonts w:ascii="PT Astra Serif" w:hAnsi="PT Astra Serif" w:cs="Calibri"/>
          <w:sz w:val="24"/>
          <w:szCs w:val="24"/>
        </w:rPr>
        <w:t>. Действие настоящего административного регламента не распространяется на следующие случаи предоставления земельного участка, государственная собственность на который не разграничена: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земельный участок находится вне границ территорий муниципальных образований Томской области, перечисленных в приложении к Закону Томской области № 126-ОЗ;</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земельный участок предоставляется по основанию (основаниям), предусмотренным подпунктами 3, 6, 9, 10 пункта 2 статьи 39.3, подпунктами 3 – 7 статьи 39.5, подпунктами 7, 8, 9, 11, 14, 15, 19, 31 пункта 2 статьи 39.6 Земельного кодекса Российской Федерации, пунктом 2.7 статьи 3, статьями 3.7, 3.8 Федерального закона от 25.10.2001 № 137-ФЗ «О введении в действие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3) земельный участок предоставляется в порядке, установленном статьей 39.18 Земельного кодекса Российской Федерации. </w:t>
      </w:r>
    </w:p>
    <w:p w:rsidR="0073683B" w:rsidRPr="00856B04" w:rsidRDefault="00581CE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13</w:t>
      </w:r>
      <w:r w:rsidR="00F5157D" w:rsidRPr="00856B04">
        <w:rPr>
          <w:rFonts w:ascii="PT Astra Serif" w:hAnsi="PT Astra Serif" w:cs="Calibri"/>
          <w:sz w:val="24"/>
          <w:szCs w:val="24"/>
        </w:rPr>
        <w:t>. Правовыми основаниями для предоставления государственной услуги являются: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Конституция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Земельный кодекс РФ;</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Федеральный закон № 210-ФЗ;</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Федеральный закон от 27.07.2006 № 152-ФЗ «О персональных данных»;</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Федеральный от 13.07.2015 № 218-ФЗ «О государственной регистрации недвижимости»;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Федеральный закон от 25.10.2001 № 137-ФЗ «О введении в действие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7) Закон Томской области от 09.07.2015 № 100-ОЗ «О земельных отношениях в Томской области»;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8) Закон № 126-ОЗ;</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9) приказ Федеральной службы государственной регистрации, кадастра и картографии от 02.09.2020 № П/0321 «Об утверждении перечня документов, подтверждающих право заявителя на приобретение земельного участка без проведения торгов» (далее – приказ № П/0321);</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lastRenderedPageBreak/>
        <w:t>10) 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11) постановление Губернатора Томской области от 04.02.2022 № 6 «Об утверждении Положения о Департаменте градостроительного развития Томской области».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14. Исчерпывающий перечень документов, необходимых для предоставления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1) </w:t>
      </w:r>
      <w:r w:rsidR="00581CED" w:rsidRPr="00856B04">
        <w:rPr>
          <w:rFonts w:ascii="PT Astra Serif" w:hAnsi="PT Astra Serif" w:cs="Calibri"/>
          <w:sz w:val="24"/>
          <w:szCs w:val="24"/>
        </w:rPr>
        <w:t>запрос</w:t>
      </w:r>
      <w:r w:rsidRPr="00856B04">
        <w:rPr>
          <w:rFonts w:ascii="PT Astra Serif" w:hAnsi="PT Astra Serif" w:cs="Calibri"/>
          <w:sz w:val="24"/>
          <w:szCs w:val="24"/>
        </w:rPr>
        <w:t xml:space="preserve"> по форме согласно приложению 2 к Административному регламенту, который должен содержать:</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а) фамилию,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б) наименование и местонахождения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в) страховой номер индивидуального лицевого счета (СНИЛС) заявителя – физического лица;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г) кадастровый номер испрашиваемого земельного участка;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д)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е)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ж) цель использования земельного участка;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з)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и)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к) почтовый адрес и (или) адрес электронной почты для связи с заявителем;</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копия документа, удостоверяющего личность заявителя (в случае, если с запросом обращается физическое лицо);</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документ, подтверждающий полномочия представителя заявителя, в случае, если с запросом о предварительном согласовании предоставления земельного участка обращается представитель заявителя;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документы, подтверждающие право заявителя на приобретение земельного участка без проведения торгов и предусмотренные перечнем, утвержденным приказом № П/0321;</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lastRenderedPageBreak/>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15. Заявитель должен самостоятельно представить документы, указанные в пункте 14 настоящего административного регламента, за исключением документов, указанных в подпункте 4 пункта 14 настоящего административного регламента и подлежащих предоставлению в порядке межведомственного взаимодействия.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Документы, указанные в подпункте 4 пункта 14 настоящего административного регламента и подлежащие предоставлению в порядке межведомственного информационного взаимодействия, предусмотрены перечнем, утвержденным </w:t>
      </w:r>
      <w:r w:rsidR="00581CED" w:rsidRPr="00856B04">
        <w:rPr>
          <w:rFonts w:ascii="PT Astra Serif" w:hAnsi="PT Astra Serif" w:cs="Calibri"/>
          <w:sz w:val="24"/>
          <w:szCs w:val="24"/>
        </w:rPr>
        <w:t>П</w:t>
      </w:r>
      <w:r w:rsidRPr="00856B04">
        <w:rPr>
          <w:rFonts w:ascii="PT Astra Serif" w:hAnsi="PT Astra Serif" w:cs="Calibri"/>
          <w:sz w:val="24"/>
          <w:szCs w:val="24"/>
        </w:rPr>
        <w:t>риказом № П/0321. Заявитель вправе предоставить документы, указанные в настоящем абзаце, по собственной инициативе.</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Документы, предусмотренные </w:t>
      </w:r>
      <w:hyperlink r:id="rId14" w:tooltip="https://login.consultant.ru/link/?req=doc&amp;base=LAW&amp;n=468779&amp;dst=100289" w:history="1">
        <w:r w:rsidRPr="00856B04">
          <w:rPr>
            <w:rFonts w:ascii="PT Astra Serif" w:hAnsi="PT Astra Serif" w:cs="Calibri"/>
            <w:sz w:val="24"/>
            <w:szCs w:val="24"/>
          </w:rPr>
          <w:t>перечнем</w:t>
        </w:r>
      </w:hyperlink>
      <w:r w:rsidRPr="00856B04">
        <w:rPr>
          <w:rFonts w:ascii="PT Astra Serif" w:hAnsi="PT Astra Serif" w:cs="Calibri"/>
          <w:sz w:val="24"/>
          <w:szCs w:val="24"/>
        </w:rPr>
        <w:t>, утвержденным Приказом № П/0321,   запрашиваются Департаментом в порядке межведомственного информационного взаимодействия в органах и (или) организациях, в распоряжении которых они находятся.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16. Исчерпывающий перечень документов, необходимых для предоставления государственной услуги, содержится в приложении 3 к настоящему административному регламенту, с разделением на документы, которые заявитель должен предоставить самостоятельно, и документы, которые подлежат предоставлению в порядке межведомственного информационного взаимодействия.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17. Запрос и документы (сведения), предусмотренные пунктом 14 настоящего административного регламента, могут быть представлены (направлены) заявителем:</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лично в Департамент в часы приема входящей корреспонденции, указанные в приложении 1 к административному регламенту;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в электронном виде с использованием единого портала государственных и муниципальных услуг;</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приложении 1 к настоящему административному регламенту.</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18. </w:t>
      </w:r>
      <w:bookmarkStart w:id="4" w:name="Par89"/>
      <w:bookmarkEnd w:id="4"/>
      <w:r w:rsidRPr="00856B04">
        <w:rPr>
          <w:rFonts w:ascii="PT Astra Serif" w:hAnsi="PT Astra Serif" w:cs="Calibri"/>
          <w:sz w:val="24"/>
          <w:szCs w:val="24"/>
        </w:rPr>
        <w:t>Департамент возвращает запрос о предоставлении государственной услуги в течение 10 календарных дней со дня регистрации запроса в следующих случаях:</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несоответствия запроса о предоставлении государственной услуги требованиям подпункта 1 пункта 14 настоящего административного регламента;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отсутствие у Департамента полномочий на предоставление испрашиваемого земельного участка;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непредставление с запросом о предоставлении государственной услуги документов, предусмотренных пунктом 14 настоящего административного регламента, предоставление которых заявителем является обязательным.</w:t>
      </w:r>
    </w:p>
    <w:p w:rsidR="0073683B" w:rsidRPr="00856B04" w:rsidRDefault="00F5157D" w:rsidP="00581CE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19. Основания для отказа в приеме документов, необходимых для предоставления государственной услуги, если запрос о предоставлении государственной услуги подан или направлен при личном обращении или посредством почтовой связи на бума</w:t>
      </w:r>
      <w:r w:rsidR="00581CED" w:rsidRPr="00856B04">
        <w:rPr>
          <w:rFonts w:ascii="PT Astra Serif" w:hAnsi="PT Astra Serif" w:cs="Calibri"/>
          <w:sz w:val="24"/>
          <w:szCs w:val="24"/>
        </w:rPr>
        <w:t xml:space="preserve">жном носителе, не предусмотрены, за исключением случая, указанного в пункте 41 настоящего административного регламента.   </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Оставление запроса о предоставлении государственной услуги без рассмотрения не предусмотрено.</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20. Перечень оснований для отказа в предоставлении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с запросом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указанный в запросе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запросом о предоставлении земельного участка обратился обладатель данных прав или подан запрос о предоставлении земельного участка в соответствии с подпунктом 10 пункта 2 статьи 39.10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на указанном в запросе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запросом обратился собственник этих здания, сооружения, помещений в них, этого объекта незавершенного строительства, а также в случае, если подан запрос и в отношении расположенных на земельном участке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на указанном в запросе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запросом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указанный в запросе земельный участок является изъятым из оборота или ограниченным в обороте и его предоставление не допускается на праве, указанном в запросе;</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указанный в запросе земельный участок является зарезервированным для государственных или муниципальных нужд в случае, если заявитель обратился с запросом о предоставлении земельного участка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7) указанный в запросе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8)</w:t>
      </w:r>
      <w:r w:rsidRPr="00856B04">
        <w:rPr>
          <w:rFonts w:ascii="PT Astra Serif" w:hAnsi="PT Astra Serif"/>
        </w:rPr>
        <w:t xml:space="preserve"> </w:t>
      </w:r>
      <w:r w:rsidRPr="00856B04">
        <w:rPr>
          <w:rFonts w:ascii="PT Astra Serif" w:hAnsi="PT Astra Serif" w:cs="Calibri"/>
          <w:sz w:val="24"/>
          <w:szCs w:val="24"/>
        </w:rPr>
        <w:t>указанный в запросе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9) указанный в запросе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10) указанный в запросе земельный участок является предметом аукциона, извещение </w:t>
      </w:r>
      <w:proofErr w:type="gramStart"/>
      <w:r w:rsidRPr="00856B04">
        <w:rPr>
          <w:rFonts w:ascii="PT Astra Serif" w:hAnsi="PT Astra Serif" w:cs="Calibri"/>
          <w:sz w:val="24"/>
          <w:szCs w:val="24"/>
        </w:rPr>
        <w:t>о проведении</w:t>
      </w:r>
      <w:proofErr w:type="gramEnd"/>
      <w:r w:rsidRPr="00856B04">
        <w:rPr>
          <w:rFonts w:ascii="PT Astra Serif" w:hAnsi="PT Astra Serif" w:cs="Calibri"/>
          <w:sz w:val="24"/>
          <w:szCs w:val="24"/>
        </w:rPr>
        <w:t xml:space="preserve"> которого размещено в соответствии с пунктом 19 статьи 39.11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11) в отношении земельного участка, указанного в запросе,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12) в отношении земельного участка, указанного в запросе,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13) разрешенное использование земельного участка не соответствует целям использования такого земельного участка, указанным в запросе, за исключением случаев размещения линейного объекта в соответствии с утвержденным проектом планировки территории;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14)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запросе;</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15)</w:t>
      </w:r>
      <w:r w:rsidRPr="00856B04">
        <w:rPr>
          <w:rFonts w:ascii="PT Astra Serif" w:hAnsi="PT Astra Serif"/>
        </w:rPr>
        <w:t xml:space="preserve"> </w:t>
      </w:r>
      <w:r w:rsidRPr="00856B04">
        <w:rPr>
          <w:rFonts w:ascii="PT Astra Serif" w:hAnsi="PT Astra Serif" w:cs="Calibri"/>
          <w:sz w:val="24"/>
          <w:szCs w:val="24"/>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16) площадь земельного участка, указанного в запросе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17) указанный в запросе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запросом обратилось лицо, не уполномоченное на строительство этих объектов;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18) указанный в запросе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Томской области и с запросом обратилось лицо, не уполномоченное на строительство этих здания, сооружения;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19) предоставление земельного участка на заявленном виде прав не допускается;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20) в отношении земельного участка, указанного в запросе, не установлен вид разрешенного использования;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21) указанный в запросе земельный участок не отнесен к определенной категории земель;</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22) в отношении земельного участка, указанного в запросе, принято решение о предварительном согласовании его предоставления, срок действия которого не истек, и с запросом обратилось иное не указанное в этом решении лицо;</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23) указанный в запросе земельный участок изъят для государственных или муниципальных нужд, и указанная в запросе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24) границы земельного участка, указанного в запросе, подлежат уточнению в соответствии с Федеральным законом от 13 июля 2015 года № 218-ФЗ «О государственной регистрации недвижимости»;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25) с запросом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Федерального закона от 24 июля 2007 года № 209-ФЗ «О развитии малого и среднего предпринимательства в Российской Федерации».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21. Государственная услуга предоставляется без взимания платы.</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22.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23. Регистрация запроса о предоставлении государственной услуги осуществляется Департаментом в день поступления запроса в Департамент.</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24.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здание Департамента должно быть оборудовано отдельным входом для свободного доступа в помещение;</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при входе в здание Департамента оборудуется информационная табличка с указанием наименования Департамента;</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помещения Департамента должны соответствовать санитарно-гигиеническим требованиям и требованиям техники безопасности;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присутственные места должны быть оборудованы противопожарной системой и средствами пожаротушения, системой охраны;</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 </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25. Показателями доступности и качества государственной услуги являются: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открытость информации о ходе предоставления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возможность выбора заявителем формы обращения за предоставлением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6) обоснованность отказов в предоставлении государственной услуги;</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7) возможность досудебного (внесудебного) рассмотрения жалоб;</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8) отсутствие удовлетворенных жалоб со стороны заявителя по результатам предоставления государственной услуги.</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contextualSpacing/>
        <w:jc w:val="center"/>
        <w:outlineLvl w:val="0"/>
        <w:rPr>
          <w:rFonts w:ascii="PT Astra Serif" w:hAnsi="PT Astra Serif" w:cs="Calibri"/>
          <w:b/>
          <w:bCs/>
          <w:sz w:val="24"/>
          <w:szCs w:val="24"/>
        </w:rPr>
      </w:pPr>
      <w:r w:rsidRPr="00856B04">
        <w:rPr>
          <w:rFonts w:ascii="PT Astra Serif" w:hAnsi="PT Astra Serif" w:cs="Calibri"/>
          <w:b/>
          <w:bCs/>
          <w:sz w:val="24"/>
          <w:szCs w:val="24"/>
        </w:rPr>
        <w:t>3. Состав, последовательность и сроки выполнения административных процедур</w:t>
      </w:r>
    </w:p>
    <w:p w:rsidR="0073683B" w:rsidRPr="00856B04" w:rsidRDefault="0073683B">
      <w:pPr>
        <w:spacing w:after="0" w:line="240" w:lineRule="auto"/>
        <w:contextualSpacing/>
        <w:jc w:val="center"/>
        <w:outlineLvl w:val="0"/>
        <w:rPr>
          <w:rFonts w:ascii="PT Astra Serif" w:hAnsi="PT Astra Serif" w:cs="Calibri"/>
          <w:sz w:val="24"/>
          <w:szCs w:val="24"/>
        </w:rPr>
      </w:pP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26. Предоставление государственной услуги включает в себя выполнение следующих административных процедур:</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прием и регистрация запроса;</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рассмотрение запроса и подготовка результата предоставления государственной услуги;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 направление (вручение) результата предоставления государственной услуги.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27. 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Прием запроса осуществляется специалистом комитета по делопроизводству, ответственным за прием входящей корреспонденции и отправку исходящей корреспонденции (далее - специалист комитета по делопроизводству), который в день поступления запроса в Департамент в письменной или электронной форме (в том числе в случае подачи запроса в электронной форме с использованием сети «Интернет») или в многофункциональный центр, регистрирует запрос с учетом следующих особенностей:</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1) при поступлении запроса в письменной форме специалист комитета по делопроизводству регистрирует запрос, и передает запрос председателю комитета по договорной работе (далее -  председатель комитета, комитет) в день регистрации запроса;</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 при поступлении запроса в электронной форме специалист комитета по делопроизводству распечатывает запрос, ставит на нем входящий номер, текущую дату без необходимости повторного представления документов на бумажном носителе и передает запрос председателю комитета в день регистрации запроса;</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Председатель комитета в день поступления к нему запроса определяет исполнителя, ответственного за предоставление государственной услуги (далее - ответственный исполнитель), путем наложения на запрос соответствующей резолюции и передает его ответственному исполнителю.</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Результатом административной процедуры является получение запроса ответственным исполнителем.</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Срок выполнения административной процедуры не должен превышать один </w:t>
      </w:r>
      <w:r w:rsidR="00617671" w:rsidRPr="00856B04">
        <w:rPr>
          <w:rFonts w:ascii="PT Astra Serif" w:hAnsi="PT Astra Serif" w:cs="Calibri"/>
          <w:sz w:val="24"/>
          <w:szCs w:val="24"/>
        </w:rPr>
        <w:t xml:space="preserve">календарный </w:t>
      </w:r>
      <w:r w:rsidRPr="00856B04">
        <w:rPr>
          <w:rFonts w:ascii="PT Astra Serif" w:hAnsi="PT Astra Serif" w:cs="Calibri"/>
          <w:sz w:val="24"/>
          <w:szCs w:val="24"/>
        </w:rPr>
        <w:t>день со дня получения запроса Департаментом.</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28. Основанием для начала административной процедуры по рассмотрению запроса и подготовке результата предоставления государственной услуги является его получение ответственным исполнителем.</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Ответственный исполнитель в случае наличия оснований для возврата запроса о предоставлении государственной услуги в течение четырех </w:t>
      </w:r>
      <w:r w:rsidR="00617671" w:rsidRPr="00856B04">
        <w:rPr>
          <w:rFonts w:ascii="PT Astra Serif" w:hAnsi="PT Astra Serif" w:cs="Calibri"/>
          <w:sz w:val="24"/>
          <w:szCs w:val="24"/>
        </w:rPr>
        <w:t xml:space="preserve">календарный </w:t>
      </w:r>
      <w:r w:rsidRPr="00856B04">
        <w:rPr>
          <w:rFonts w:ascii="PT Astra Serif" w:hAnsi="PT Astra Serif" w:cs="Calibri"/>
          <w:sz w:val="24"/>
          <w:szCs w:val="24"/>
        </w:rPr>
        <w:t>дней со дня поступления запроса в Департамент подготавливает проект письма о возврате запроса о предоставлении государственной услуги (далее – проект письма о возврате), и направляет на визирование председателю комитета.</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Председатель комитета рассматривает проект письма о возврате в срок не более одного дня со дня поступления.</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Основанием для согласования проекта письма о возврате является соответствие данного проекта нормативным требованиям. </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Председатель комитета согласовывает проект письма о возврате в день его поступления на согласование, подписывает письмо о возврате и передает его на регистрацию в комитет по делопроизводству. </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29. При отсутствии оснований для возврата запроса ответственный исполнитель подготавливает межведомственные информационные запросы о предоставлении документов</w:t>
      </w:r>
      <w:r w:rsidR="00581CED" w:rsidRPr="00856B04">
        <w:rPr>
          <w:rFonts w:ascii="PT Astra Serif" w:hAnsi="PT Astra Serif" w:cs="Calibri"/>
          <w:sz w:val="24"/>
          <w:szCs w:val="24"/>
        </w:rPr>
        <w:t xml:space="preserve">, подлежащих предоставлению в порядке межведомственного взаимодействия в соответствии с приложением 3 к настоящему административному регламенту. </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Информационные запросы подписываются председателем комитета и направляются адресатам в порядке межведомственного информационного взаимодействия, установленном в Департаменте.</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30. В случае наличия оснований для отказа в предоставлении государственной услуги ответственный исполнитель в срок не более десяти </w:t>
      </w:r>
      <w:r w:rsidR="00617671" w:rsidRPr="00856B04">
        <w:rPr>
          <w:rFonts w:ascii="PT Astra Serif" w:hAnsi="PT Astra Serif" w:cs="Calibri"/>
          <w:sz w:val="24"/>
          <w:szCs w:val="24"/>
        </w:rPr>
        <w:t xml:space="preserve">календарных </w:t>
      </w:r>
      <w:r w:rsidRPr="00856B04">
        <w:rPr>
          <w:rFonts w:ascii="PT Astra Serif" w:hAnsi="PT Astra Serif" w:cs="Calibri"/>
          <w:sz w:val="24"/>
          <w:szCs w:val="24"/>
        </w:rPr>
        <w:t>дней со дня поступления запроса в Департамент подготавливает проект письма об отказе в предоставлении государственной услуги, визирует его самостоятельно и передает на визирование следующим должностным лицам:</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председателю комитета– согласование осуществляется в течение одного дня со дня подготовки письма об отказе в предоставлении государственной услуги;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начальнику Департамента - подписание осуществляется в течение одного календарного дня.</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Проект письма об отказе в предоставлении государственной услуги подписывается начальником Департамента и передается в комитет по делопроизводству.</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31. В случае отсутствия оснований для отказа в предоставлении земельного участка ответственный исполнитель в течение 10 </w:t>
      </w:r>
      <w:r w:rsidR="00617671" w:rsidRPr="00856B04">
        <w:rPr>
          <w:rFonts w:ascii="PT Astra Serif" w:hAnsi="PT Astra Serif" w:cs="Calibri"/>
          <w:sz w:val="24"/>
          <w:szCs w:val="24"/>
        </w:rPr>
        <w:t xml:space="preserve">календарных </w:t>
      </w:r>
      <w:r w:rsidRPr="00856B04">
        <w:rPr>
          <w:rFonts w:ascii="PT Astra Serif" w:hAnsi="PT Astra Serif" w:cs="Calibri"/>
          <w:sz w:val="24"/>
          <w:szCs w:val="24"/>
        </w:rPr>
        <w:t xml:space="preserve">дней со дня поступления заявления о предоставления государственной услуги в Департамент подготавливает проект сопроводительного письма Департамента о направлении результата государственной услуги (далее – проект сопроводительного письма) и проект договора аренды в случае предоставления земельного участка в аренду, или проект договора купли-продажи в случае предоставления земельного участка в собственность за плату, или проект договора безвозмездного пользования в случае предоставления земельного участка в безвозмездное пользование, или проект распоряжения Департамента о предоставлении земельного участка в постоянное (бессрочное) пользование в случае предоставления земельного участка в постоянное (бессрочное) пользование (далее – проект договора или распоряжения), визирует указанные документы и передает на подписание председателю комитета (согласование осуществляется в срок не более одного дня со дня поступления на согласование). </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Проект договора или распоряжения подписывается председателем комитета и вместе с проектом сопроводительного письма передается начальнику Департамента. </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Проект сопроводительного письма подписывается начальником Департамента в день поступления на подписание и вместе с проектом договора или распоряжения, передаются в комитет по делопроизводству. </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32. Письмо об отказе в предоставлении государственной услуги или сопроводительное письмо с проектом договора или распоряжения регистрируются специалистом комитета по делопроизводству в день передачи в комитет по делопроизводству.</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Результатом административной процедуры является регистрация специалистом комитета по делопроизводству письма об отказе в предоставлении государственной услуги или сопроводительного письма с проектом договора или распоряжения.</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33. Основанием для начала административной процедуры по направлению (вручению) результата предоставления государственной услуги является регистрация специалистом комитета по делопроизводству письма об отказе в предоставлении государственной услуги или сопроводительного письма с проектом договора или распоряжения.</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Специалист комитета по делопроизводству, ответственный за отправку исходящей корреспонденции, не позднее одного дня со дня регистрации направляет заявителю письмо об отказе в предоставлении государственной услуги или сопроводительное письмо с проектом договора или распоряжения.</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При непосредственном обращении в Департамент (если заявителем в запросе о предоставлении государственной услуги указан способ получения результата государственной услуги лично) председатель комитета вручает заявителю письмо об отказе в предоставлении государственной услуги, или сопроводительное письмо с проектом договора или распоряжения.</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34. Способы направления сопроводительного письма с результатом государственной услуги, письма об отказе в предоставлении государственной услуги: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посредством портала государственных и муниципальных услуг в форме электронного уведомления о принятом решении (при обращении заявителя посредством портала государственных и муниципальных услуг);</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при непосредственном обращении в многофункциональный центр (при обращении заявителя за предоставлением государственной услуги в многофункциональный центр);</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при непосредственном обращении в Департамент (если заявителем указан соответствующий способ получения результата государственной услуги в запросе о предоставлении государственной услуги);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посредством почтовой связи (если заявителем указан соответствующий способ получения результата государственной услуги в запросе о предоставлении государственной услуги).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Срок выполнения административной процедуры не должен превышать один </w:t>
      </w:r>
      <w:r w:rsidR="00617671" w:rsidRPr="00856B04">
        <w:rPr>
          <w:rFonts w:ascii="PT Astra Serif" w:hAnsi="PT Astra Serif" w:cs="Calibri"/>
          <w:sz w:val="24"/>
          <w:szCs w:val="24"/>
        </w:rPr>
        <w:t xml:space="preserve">календарный </w:t>
      </w:r>
      <w:r w:rsidRPr="00856B04">
        <w:rPr>
          <w:rFonts w:ascii="PT Astra Serif" w:hAnsi="PT Astra Serif" w:cs="Calibri"/>
          <w:sz w:val="24"/>
          <w:szCs w:val="24"/>
        </w:rPr>
        <w:t>день со дня регистрации письма о возврате, о приостановлении срока предоставления государственной услуги, об отказе в предварительном согласовании либо распоряжения о предварительном согласовании.</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35. Сопроводительное письмо, письмо об отказе в предоставлении государственной услуги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по запросу, поступившему через многофункциональный центр.</w:t>
      </w:r>
    </w:p>
    <w:p w:rsidR="0073683B" w:rsidRPr="00856B04" w:rsidRDefault="0073683B">
      <w:pPr>
        <w:spacing w:after="0" w:line="240" w:lineRule="auto"/>
        <w:jc w:val="center"/>
        <w:rPr>
          <w:rFonts w:ascii="PT Astra Serif" w:eastAsia="Calibri" w:hAnsi="PT Astra Serif" w:cs="Times New Roman"/>
          <w:b/>
          <w:bCs/>
          <w:sz w:val="24"/>
          <w:szCs w:val="24"/>
        </w:rPr>
      </w:pP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4. Особенности</w:t>
      </w: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 xml:space="preserve"> выполнения административных процедур (действий)</w:t>
      </w: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в многофункциональных центрах и в электронной форме</w:t>
      </w:r>
    </w:p>
    <w:p w:rsidR="0073683B" w:rsidRPr="00856B04" w:rsidRDefault="0073683B">
      <w:pPr>
        <w:spacing w:after="0" w:line="240" w:lineRule="auto"/>
        <w:jc w:val="both"/>
        <w:rPr>
          <w:rFonts w:ascii="PT Astra Serif" w:eastAsia="Calibri" w:hAnsi="PT Astra Serif" w:cs="Times New Roman"/>
          <w:sz w:val="24"/>
          <w:szCs w:val="24"/>
        </w:rPr>
      </w:pP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36. 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22.12.2012 № 1376.</w:t>
      </w: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37.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w:t>
      </w:r>
    </w:p>
    <w:p w:rsidR="0073683B" w:rsidRPr="00856B04" w:rsidRDefault="00F5157D">
      <w:pPr>
        <w:spacing w:after="0" w:line="240" w:lineRule="auto"/>
        <w:ind w:firstLine="540"/>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38. Предоставление государственной услуги в электронной форме осуществляется через портал</w:t>
      </w:r>
      <w:r w:rsidRPr="00856B04">
        <w:rPr>
          <w:rFonts w:ascii="PT Astra Serif" w:hAnsi="PT Astra Serif"/>
        </w:rPr>
        <w:t xml:space="preserve"> </w:t>
      </w:r>
      <w:r w:rsidRPr="00856B04">
        <w:rPr>
          <w:rFonts w:ascii="PT Astra Serif" w:eastAsia="Calibri" w:hAnsi="PT Astra Serif" w:cs="Times New Roman"/>
          <w:sz w:val="24"/>
          <w:szCs w:val="24"/>
        </w:rPr>
        <w:t>государственных и муниципальных услуг.</w:t>
      </w:r>
    </w:p>
    <w:p w:rsidR="0073683B" w:rsidRPr="00856B04" w:rsidRDefault="00F5157D">
      <w:pPr>
        <w:spacing w:after="0" w:line="240" w:lineRule="auto"/>
        <w:ind w:firstLine="540"/>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39. Запрос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 при этом электронные документы, прилагаемые к заявлению о предоставлении государственной услуги, в том числе доверенности, направляются в виде электронных образов документов в форматах PDF, TIF в качестве, позволяющем в полном объеме прочитать текст документа и распознать его реквизиты.</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При направлении запроса через портал</w:t>
      </w:r>
      <w:r w:rsidRPr="00856B04">
        <w:rPr>
          <w:rFonts w:ascii="PT Astra Serif" w:hAnsi="PT Astra Serif" w:cs="Calibri"/>
          <w:sz w:val="24"/>
          <w:szCs w:val="24"/>
        </w:rPr>
        <w:t xml:space="preserve"> государственных и муниципальных услуг</w:t>
      </w:r>
      <w:r w:rsidRPr="00856B04">
        <w:rPr>
          <w:rFonts w:ascii="PT Astra Serif" w:eastAsia="Calibri" w:hAnsi="PT Astra Serif" w:cs="Times New Roman"/>
          <w:sz w:val="24"/>
          <w:szCs w:val="24"/>
        </w:rPr>
        <w:t xml:space="preserve"> предоставление копии документа, удостоверяющего личность заявителя (представителя заявителя), не требуется.</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40. Сотрудник комитета по делопроизводству,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услуги в электронной форме (далее - ответственный сотрудник), проверяет правильность и полноту заполнения электронной формы заявления и комплектность прилагаемых документов, уведомляет заявителя о принятии заявления к рассмотрению путем направления соответствующего статуса государственной услуги «Принято в работу ведомством» в личный кабинет заявителя.</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Зарегистрированный запрос с приложенными документами в день регистрации ответственный сотрудник передает в комитет по договорной работе.</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Получение запроса о предоставлении государственной услуги подтверждается путем направления заявителю уведомления, содержащего входящий регистрационный номер запроса, дату его получения, а также перечень наименований файлов, представленных в форме электронных документов, с указанием их объема (далее - уведомление о получении запроса).</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Уведомление о получении запроса направляется не позднее рабочего дня, следующего за днем поступления заявления.</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41. В случае представления запроса с нарушением требований, предусмотренных пунктами 39, 40 настоящего административного регламента, ответственный сотрудник не позднее одного рабочего дня со дня представления такого запроса направляет заявителю на указанный в заявлении адрес электронной почты (при наличии) заявителя или иным указанным в запросе способом уведомление об отказе в приеме документов, необходимых для предоставления государственной услуги, с указанием допущенных нарушений.</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42</w:t>
      </w:r>
      <w:r w:rsidR="00581CED" w:rsidRPr="00856B04">
        <w:rPr>
          <w:rFonts w:ascii="PT Astra Serif" w:eastAsia="Calibri" w:hAnsi="PT Astra Serif" w:cs="Times New Roman"/>
          <w:sz w:val="24"/>
          <w:szCs w:val="24"/>
        </w:rPr>
        <w:t>.</w:t>
      </w:r>
      <w:r w:rsidRPr="00856B04">
        <w:rPr>
          <w:rFonts w:ascii="PT Astra Serif" w:hAnsi="PT Astra Serif"/>
        </w:rPr>
        <w:t xml:space="preserve"> Р</w:t>
      </w:r>
      <w:r w:rsidRPr="00856B04">
        <w:rPr>
          <w:rFonts w:ascii="PT Astra Serif" w:eastAsia="Calibri" w:hAnsi="PT Astra Serif" w:cs="Times New Roman"/>
          <w:sz w:val="24"/>
          <w:szCs w:val="24"/>
        </w:rPr>
        <w:t xml:space="preserve">езультатом административной процедуры является выдача заявителю </w:t>
      </w:r>
      <w:r w:rsidR="00581CED" w:rsidRPr="00856B04">
        <w:rPr>
          <w:rFonts w:ascii="PT Astra Serif" w:eastAsia="Calibri" w:hAnsi="PT Astra Serif" w:cs="Times New Roman"/>
          <w:sz w:val="24"/>
          <w:szCs w:val="24"/>
        </w:rPr>
        <w:t>результата предоставления государственной услуги</w:t>
      </w:r>
      <w:r w:rsidRPr="00856B04">
        <w:rPr>
          <w:rFonts w:ascii="PT Astra Serif" w:eastAsia="Calibri" w:hAnsi="PT Astra Serif" w:cs="Times New Roman"/>
          <w:sz w:val="24"/>
          <w:szCs w:val="24"/>
        </w:rPr>
        <w:t xml:space="preserve">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 с одновременным направлением статуса «Исполнено» в личный кабинет заявителя.</w:t>
      </w:r>
    </w:p>
    <w:p w:rsidR="0073683B" w:rsidRPr="00856B04" w:rsidRDefault="00F5157D">
      <w:pPr>
        <w:spacing w:after="0" w:line="240" w:lineRule="auto"/>
        <w:ind w:firstLine="708"/>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Результат предоставления государственной услуги направляется в электронной форме только при направлении запроса о предоставлении государственной услуги через портал</w:t>
      </w:r>
      <w:r w:rsidRPr="00856B04">
        <w:rPr>
          <w:rFonts w:ascii="PT Astra Serif" w:hAnsi="PT Astra Serif" w:cs="Calibri"/>
          <w:sz w:val="24"/>
          <w:szCs w:val="24"/>
        </w:rPr>
        <w:t xml:space="preserve"> государственных и муниципальных услуг</w:t>
      </w:r>
      <w:r w:rsidRPr="00856B04">
        <w:rPr>
          <w:rFonts w:ascii="PT Astra Serif" w:eastAsia="Calibri" w:hAnsi="PT Astra Serif" w:cs="Times New Roman"/>
          <w:sz w:val="24"/>
          <w:szCs w:val="24"/>
        </w:rPr>
        <w:t>.</w:t>
      </w:r>
    </w:p>
    <w:p w:rsidR="0073683B" w:rsidRPr="00856B04" w:rsidRDefault="0073683B">
      <w:pPr>
        <w:spacing w:after="0" w:line="240" w:lineRule="auto"/>
        <w:ind w:firstLine="708"/>
        <w:jc w:val="both"/>
        <w:rPr>
          <w:rFonts w:ascii="PT Astra Serif" w:eastAsia="Calibri" w:hAnsi="PT Astra Serif" w:cs="Times New Roman"/>
          <w:sz w:val="24"/>
          <w:szCs w:val="24"/>
        </w:rPr>
      </w:pPr>
    </w:p>
    <w:p w:rsidR="0073683B" w:rsidRPr="00856B04" w:rsidRDefault="00F5157D">
      <w:pPr>
        <w:spacing w:after="0" w:line="240" w:lineRule="auto"/>
        <w:ind w:firstLine="708"/>
        <w:jc w:val="center"/>
        <w:rPr>
          <w:rFonts w:ascii="PT Astra Serif" w:eastAsia="Calibri" w:hAnsi="PT Astra Serif" w:cs="Times New Roman"/>
          <w:b/>
          <w:sz w:val="24"/>
          <w:szCs w:val="24"/>
        </w:rPr>
      </w:pPr>
      <w:r w:rsidRPr="00856B04">
        <w:rPr>
          <w:rFonts w:ascii="PT Astra Serif" w:eastAsia="Calibri" w:hAnsi="PT Astra Serif" w:cs="Times New Roman"/>
          <w:b/>
          <w:sz w:val="24"/>
          <w:szCs w:val="24"/>
        </w:rPr>
        <w:t xml:space="preserve">5. Выдача дубликата результата предоставления государственной услуги, исправление технической ошибки </w:t>
      </w:r>
    </w:p>
    <w:p w:rsidR="0073683B" w:rsidRPr="00856B04" w:rsidRDefault="0073683B">
      <w:pPr>
        <w:spacing w:after="0" w:line="240" w:lineRule="auto"/>
        <w:ind w:firstLine="708"/>
        <w:jc w:val="center"/>
        <w:rPr>
          <w:rFonts w:ascii="PT Astra Serif" w:eastAsia="Calibri" w:hAnsi="PT Astra Serif" w:cs="Times New Roman"/>
          <w:b/>
          <w:sz w:val="24"/>
          <w:szCs w:val="24"/>
        </w:rPr>
      </w:pPr>
    </w:p>
    <w:p w:rsidR="0073683B" w:rsidRPr="00856B04" w:rsidRDefault="00F5157D">
      <w:pPr>
        <w:spacing w:after="0" w:line="240" w:lineRule="auto"/>
        <w:ind w:firstLine="708"/>
        <w:jc w:val="both"/>
        <w:rPr>
          <w:rFonts w:ascii="PT Astra Serif" w:eastAsia="Calibri" w:hAnsi="PT Astra Serif" w:cs="Times New Roman"/>
          <w:b/>
          <w:sz w:val="24"/>
          <w:szCs w:val="24"/>
        </w:rPr>
      </w:pPr>
      <w:r w:rsidRPr="00856B04">
        <w:rPr>
          <w:rFonts w:ascii="PT Astra Serif" w:eastAsia="Calibri" w:hAnsi="PT Astra Serif" w:cs="Times New Roman"/>
          <w:sz w:val="24"/>
          <w:szCs w:val="24"/>
        </w:rPr>
        <w:t>43.</w:t>
      </w:r>
      <w:r w:rsidRPr="00856B04">
        <w:rPr>
          <w:rFonts w:ascii="PT Astra Serif" w:eastAsia="Calibri" w:hAnsi="PT Astra Serif" w:cs="Times New Roman"/>
          <w:b/>
          <w:sz w:val="24"/>
          <w:szCs w:val="24"/>
        </w:rPr>
        <w:t xml:space="preserve"> </w:t>
      </w:r>
      <w:r w:rsidRPr="00856B04">
        <w:rPr>
          <w:rFonts w:ascii="PT Astra Serif" w:eastAsia="Calibri" w:hAnsi="PT Astra Serif" w:cs="Times New Roman"/>
          <w:sz w:val="24"/>
          <w:szCs w:val="24"/>
        </w:rPr>
        <w:t>Дубликат результата предоставления государственной услуги выдается, техническая ошибка исправляется ответственным исполнителем, определенным председателем комитета, в течение трех календарных дней со дня поступления заявления о выдаче дубликата результата</w:t>
      </w:r>
      <w:r w:rsidRPr="00856B04">
        <w:rPr>
          <w:rFonts w:ascii="PT Astra Serif" w:hAnsi="PT Astra Serif"/>
        </w:rPr>
        <w:t xml:space="preserve"> </w:t>
      </w:r>
      <w:r w:rsidRPr="00856B04">
        <w:rPr>
          <w:rFonts w:ascii="PT Astra Serif" w:eastAsia="Calibri" w:hAnsi="PT Astra Serif" w:cs="Times New Roman"/>
          <w:sz w:val="24"/>
          <w:szCs w:val="24"/>
        </w:rPr>
        <w:t xml:space="preserve">предоставления государственной услуги, заявления об исправлении технической ошибки в результате предоставления государственной услуги, после чего регистрируется и вручается (направляется) заявителю в порядке и сроки, установленные пунктами 32-35 настоящего административного регламента, с учетом особенностей, установленных разделом 4 настоящего административного регламента. </w:t>
      </w:r>
    </w:p>
    <w:p w:rsidR="0073683B" w:rsidRPr="00856B04" w:rsidRDefault="0073683B">
      <w:pPr>
        <w:spacing w:after="0" w:line="240" w:lineRule="auto"/>
        <w:contextualSpacing/>
        <w:jc w:val="center"/>
        <w:outlineLvl w:val="0"/>
        <w:rPr>
          <w:rFonts w:ascii="PT Astra Serif" w:hAnsi="PT Astra Serif" w:cs="Calibri"/>
          <w:b/>
          <w:bCs/>
          <w:sz w:val="24"/>
          <w:szCs w:val="24"/>
        </w:rPr>
      </w:pPr>
    </w:p>
    <w:p w:rsidR="0073683B" w:rsidRPr="00856B04" w:rsidRDefault="00F5157D">
      <w:pPr>
        <w:spacing w:after="0" w:line="240" w:lineRule="auto"/>
        <w:contextualSpacing/>
        <w:jc w:val="center"/>
        <w:outlineLvl w:val="0"/>
        <w:rPr>
          <w:rFonts w:ascii="PT Astra Serif" w:hAnsi="PT Astra Serif" w:cs="Calibri"/>
          <w:b/>
          <w:bCs/>
          <w:sz w:val="24"/>
          <w:szCs w:val="24"/>
        </w:rPr>
      </w:pPr>
      <w:r w:rsidRPr="00856B04">
        <w:rPr>
          <w:rFonts w:ascii="PT Astra Serif" w:hAnsi="PT Astra Serif" w:cs="Calibri"/>
          <w:b/>
          <w:bCs/>
          <w:sz w:val="24"/>
          <w:szCs w:val="24"/>
        </w:rPr>
        <w:t>6. Формы контроля за исполнением</w:t>
      </w:r>
    </w:p>
    <w:p w:rsidR="0073683B" w:rsidRPr="00856B04" w:rsidRDefault="00F5157D">
      <w:pPr>
        <w:spacing w:after="0" w:line="240" w:lineRule="auto"/>
        <w:contextualSpacing/>
        <w:jc w:val="center"/>
        <w:rPr>
          <w:rFonts w:ascii="PT Astra Serif" w:hAnsi="PT Astra Serif" w:cs="Calibri"/>
          <w:b/>
          <w:bCs/>
          <w:sz w:val="24"/>
          <w:szCs w:val="24"/>
        </w:rPr>
      </w:pPr>
      <w:r w:rsidRPr="00856B04">
        <w:rPr>
          <w:rFonts w:ascii="PT Astra Serif" w:hAnsi="PT Astra Serif" w:cs="Calibri"/>
          <w:b/>
          <w:bCs/>
          <w:sz w:val="24"/>
          <w:szCs w:val="24"/>
        </w:rPr>
        <w:t>административного регламента</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ind w:firstLine="539"/>
        <w:contextualSpacing/>
        <w:jc w:val="both"/>
        <w:rPr>
          <w:rFonts w:ascii="PT Astra Serif" w:hAnsi="PT Astra Serif" w:cs="Calibri"/>
          <w:sz w:val="24"/>
          <w:szCs w:val="24"/>
        </w:rPr>
      </w:pPr>
      <w:r w:rsidRPr="00856B04">
        <w:rPr>
          <w:rFonts w:ascii="PT Astra Serif" w:hAnsi="PT Astra Serif" w:cs="Calibri"/>
          <w:sz w:val="24"/>
          <w:szCs w:val="24"/>
        </w:rPr>
        <w:t>44. Контроль за исполнением настоящего административного регламента осуществляется в форме текущего и последующего контроля.</w:t>
      </w:r>
    </w:p>
    <w:p w:rsidR="0073683B" w:rsidRPr="00856B04" w:rsidRDefault="00F5157D">
      <w:pPr>
        <w:widowControl w:val="0"/>
        <w:spacing w:before="220" w:after="0" w:line="240" w:lineRule="auto"/>
        <w:ind w:firstLine="539"/>
        <w:contextualSpacing/>
        <w:jc w:val="both"/>
        <w:rPr>
          <w:rFonts w:ascii="PT Astra Serif" w:eastAsia="Times New Roman" w:hAnsi="PT Astra Serif" w:cs="Calibri"/>
          <w:sz w:val="24"/>
          <w:szCs w:val="24"/>
          <w:lang w:eastAsia="ru-RU"/>
        </w:rPr>
      </w:pPr>
      <w:r w:rsidRPr="00856B04">
        <w:rPr>
          <w:rFonts w:ascii="PT Astra Serif" w:eastAsia="Times New Roman" w:hAnsi="PT Astra Serif" w:cs="Calibri"/>
          <w:sz w:val="24"/>
          <w:szCs w:val="24"/>
          <w:lang w:eastAsia="ru-RU"/>
        </w:rPr>
        <w:t>Текущий контроль осуществляется ответственным исполнителем при согласовании документов, подготавливаемых исполнителем в соответствии с настоящим административным регламентом.</w:t>
      </w:r>
    </w:p>
    <w:p w:rsidR="0073683B" w:rsidRPr="00856B04" w:rsidRDefault="00F5157D">
      <w:pPr>
        <w:widowControl w:val="0"/>
        <w:spacing w:before="220" w:after="0" w:line="240" w:lineRule="auto"/>
        <w:ind w:firstLine="539"/>
        <w:contextualSpacing/>
        <w:jc w:val="both"/>
        <w:rPr>
          <w:rFonts w:ascii="PT Astra Serif" w:eastAsia="Times New Roman" w:hAnsi="PT Astra Serif" w:cs="Calibri"/>
          <w:sz w:val="24"/>
          <w:szCs w:val="24"/>
          <w:lang w:eastAsia="ru-RU"/>
        </w:rPr>
      </w:pPr>
      <w:r w:rsidRPr="00856B04">
        <w:rPr>
          <w:rFonts w:ascii="PT Astra Serif" w:eastAsia="Times New Roman" w:hAnsi="PT Astra Serif" w:cs="Calibri"/>
          <w:sz w:val="24"/>
          <w:szCs w:val="24"/>
          <w:lang w:eastAsia="ru-RU"/>
        </w:rPr>
        <w:t>45.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3683B" w:rsidRPr="00856B04" w:rsidRDefault="00F5157D">
      <w:pPr>
        <w:widowControl w:val="0"/>
        <w:spacing w:before="220" w:after="0" w:line="240" w:lineRule="auto"/>
        <w:ind w:firstLine="539"/>
        <w:contextualSpacing/>
        <w:jc w:val="both"/>
        <w:rPr>
          <w:rFonts w:ascii="PT Astra Serif" w:eastAsia="Times New Roman" w:hAnsi="PT Astra Serif" w:cs="Calibri"/>
          <w:sz w:val="24"/>
          <w:szCs w:val="24"/>
          <w:lang w:eastAsia="ru-RU"/>
        </w:rPr>
      </w:pPr>
      <w:r w:rsidRPr="00856B04">
        <w:rPr>
          <w:rFonts w:ascii="PT Astra Serif" w:eastAsia="Times New Roman" w:hAnsi="PT Astra Serif" w:cs="Calibri"/>
          <w:sz w:val="24"/>
          <w:szCs w:val="24"/>
          <w:lang w:eastAsia="ru-RU"/>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rsidR="0073683B" w:rsidRPr="00856B04" w:rsidRDefault="00F5157D">
      <w:pPr>
        <w:widowControl w:val="0"/>
        <w:spacing w:before="220" w:after="0" w:line="240" w:lineRule="auto"/>
        <w:ind w:firstLine="539"/>
        <w:contextualSpacing/>
        <w:jc w:val="both"/>
        <w:rPr>
          <w:rFonts w:ascii="PT Astra Serif" w:eastAsia="Times New Roman" w:hAnsi="PT Astra Serif" w:cs="Calibri"/>
          <w:sz w:val="24"/>
          <w:szCs w:val="24"/>
          <w:lang w:eastAsia="ru-RU"/>
        </w:rPr>
      </w:pPr>
      <w:r w:rsidRPr="00856B04">
        <w:rPr>
          <w:rFonts w:ascii="PT Astra Serif" w:eastAsia="Times New Roman" w:hAnsi="PT Astra Serif" w:cs="Calibri"/>
          <w:sz w:val="24"/>
          <w:szCs w:val="24"/>
          <w:lang w:eastAsia="ru-RU"/>
        </w:rPr>
        <w:t>Результаты проверки оформляются должностным лицом Департамента, проводившим проверку, в виде справки, которая предоставляется начальнику Департамента.</w:t>
      </w:r>
    </w:p>
    <w:p w:rsidR="0073683B" w:rsidRPr="00856B04" w:rsidRDefault="00F5157D">
      <w:pPr>
        <w:widowControl w:val="0"/>
        <w:spacing w:before="220" w:after="0" w:line="240" w:lineRule="auto"/>
        <w:ind w:firstLine="539"/>
        <w:contextualSpacing/>
        <w:jc w:val="both"/>
        <w:rPr>
          <w:rFonts w:ascii="PT Astra Serif" w:eastAsia="Times New Roman" w:hAnsi="PT Astra Serif" w:cs="Calibri"/>
          <w:sz w:val="24"/>
          <w:szCs w:val="24"/>
          <w:lang w:eastAsia="ru-RU"/>
        </w:rPr>
      </w:pPr>
      <w:r w:rsidRPr="00856B04">
        <w:rPr>
          <w:rFonts w:ascii="PT Astra Serif" w:eastAsia="Times New Roman" w:hAnsi="PT Astra Serif" w:cs="Calibri"/>
          <w:sz w:val="24"/>
          <w:szCs w:val="24"/>
          <w:lang w:eastAsia="ru-RU"/>
        </w:rPr>
        <w:t>46.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contextualSpacing/>
        <w:jc w:val="center"/>
        <w:outlineLvl w:val="0"/>
        <w:rPr>
          <w:rFonts w:ascii="PT Astra Serif" w:hAnsi="PT Astra Serif" w:cs="Calibri"/>
          <w:b/>
          <w:bCs/>
          <w:sz w:val="24"/>
          <w:szCs w:val="24"/>
        </w:rPr>
      </w:pPr>
      <w:r w:rsidRPr="00856B04">
        <w:rPr>
          <w:rFonts w:ascii="PT Astra Serif" w:hAnsi="PT Astra Serif" w:cs="Calibri"/>
          <w:b/>
          <w:bCs/>
          <w:sz w:val="24"/>
          <w:szCs w:val="24"/>
        </w:rPr>
        <w:t>7. Досудебный (внесудебный) порядок обжалования решений</w:t>
      </w:r>
    </w:p>
    <w:p w:rsidR="0073683B" w:rsidRPr="00856B04" w:rsidRDefault="00F5157D">
      <w:pPr>
        <w:spacing w:after="0" w:line="240" w:lineRule="auto"/>
        <w:contextualSpacing/>
        <w:jc w:val="center"/>
        <w:rPr>
          <w:rFonts w:ascii="PT Astra Serif" w:hAnsi="PT Astra Serif" w:cs="Calibri"/>
          <w:b/>
          <w:bCs/>
          <w:sz w:val="24"/>
          <w:szCs w:val="24"/>
        </w:rPr>
      </w:pPr>
      <w:r w:rsidRPr="00856B04">
        <w:rPr>
          <w:rFonts w:ascii="PT Astra Serif" w:hAnsi="PT Astra Serif" w:cs="Calibri"/>
          <w:b/>
          <w:bCs/>
          <w:sz w:val="24"/>
          <w:szCs w:val="24"/>
        </w:rPr>
        <w:t>и действий (бездействия) Департамента,</w:t>
      </w:r>
    </w:p>
    <w:p w:rsidR="0073683B" w:rsidRPr="00856B04" w:rsidRDefault="00F5157D">
      <w:pPr>
        <w:spacing w:after="0" w:line="240" w:lineRule="auto"/>
        <w:contextualSpacing/>
        <w:jc w:val="center"/>
        <w:rPr>
          <w:rFonts w:ascii="PT Astra Serif" w:hAnsi="PT Astra Serif" w:cs="Calibri"/>
          <w:b/>
          <w:bCs/>
          <w:sz w:val="24"/>
          <w:szCs w:val="24"/>
        </w:rPr>
      </w:pPr>
      <w:r w:rsidRPr="00856B04">
        <w:rPr>
          <w:rFonts w:ascii="PT Astra Serif" w:hAnsi="PT Astra Serif" w:cs="Calibri"/>
          <w:b/>
          <w:bCs/>
          <w:sz w:val="24"/>
          <w:szCs w:val="24"/>
        </w:rPr>
        <w:t>предоставляющего государственную услугу, его должностных лиц,</w:t>
      </w:r>
    </w:p>
    <w:p w:rsidR="0073683B" w:rsidRPr="00856B04" w:rsidRDefault="00F5157D">
      <w:pPr>
        <w:spacing w:after="0" w:line="240" w:lineRule="auto"/>
        <w:contextualSpacing/>
        <w:jc w:val="center"/>
        <w:rPr>
          <w:rFonts w:ascii="PT Astra Serif" w:hAnsi="PT Astra Serif" w:cs="Calibri"/>
          <w:b/>
          <w:bCs/>
          <w:sz w:val="24"/>
          <w:szCs w:val="24"/>
        </w:rPr>
      </w:pPr>
      <w:r w:rsidRPr="00856B04">
        <w:rPr>
          <w:rFonts w:ascii="PT Astra Serif" w:hAnsi="PT Astra Serif" w:cs="Calibri"/>
          <w:b/>
          <w:bCs/>
          <w:sz w:val="24"/>
          <w:szCs w:val="24"/>
        </w:rPr>
        <w:t>государственных служащих, МФЦ и их работников</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F5157D">
      <w:pPr>
        <w:spacing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47. Обжалование решений и действий (бездействия) Департамента, его должностных лиц, государственных служащих, МФЦ и их работников осуществляется в соответствии с </w:t>
      </w:r>
      <w:hyperlink r:id="rId15" w:tooltip="https://login.consultant.ru/link/?req=doc&amp;base=LAW&amp;n=480453&amp;dst=218" w:history="1">
        <w:r w:rsidRPr="00856B04">
          <w:rPr>
            <w:rFonts w:ascii="PT Astra Serif" w:hAnsi="PT Astra Serif" w:cs="Calibri"/>
            <w:sz w:val="24"/>
            <w:szCs w:val="24"/>
          </w:rPr>
          <w:t>главой 2.1</w:t>
        </w:r>
      </w:hyperlink>
      <w:r w:rsidRPr="00856B04">
        <w:rPr>
          <w:rFonts w:ascii="PT Astra Serif" w:hAnsi="PT Astra Serif" w:cs="Calibri"/>
          <w:sz w:val="24"/>
          <w:szCs w:val="24"/>
        </w:rPr>
        <w:t xml:space="preserve"> Федерального закона № 210-ФЗ.</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48. Жалоба на решение и (или) действие (бездействие) ответственного исполнителя подается председателю комитета по договорной работе.</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Жалоба на решение и (или) действие (бездействие) председателя комитета по договорной работе подается заместителю начальника Департамента, курирующему земельные отношения.</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Жалоба на решение и (или) действие (бездействие) заместителя начальника Департамента, курирующего земельные отношения, подается начальнику Департамента. </w:t>
      </w:r>
    </w:p>
    <w:p w:rsidR="0073683B" w:rsidRPr="00856B04" w:rsidRDefault="00F5157D">
      <w:pPr>
        <w:spacing w:before="220" w:after="0" w:line="240" w:lineRule="auto"/>
        <w:ind w:firstLine="540"/>
        <w:contextualSpacing/>
        <w:jc w:val="both"/>
        <w:rPr>
          <w:rFonts w:ascii="PT Astra Serif" w:hAnsi="PT Astra Serif" w:cs="Calibri"/>
          <w:sz w:val="24"/>
          <w:szCs w:val="24"/>
        </w:rPr>
      </w:pPr>
      <w:r w:rsidRPr="00856B04">
        <w:rPr>
          <w:rFonts w:ascii="PT Astra Serif" w:hAnsi="PT Astra Serif" w:cs="Calibri"/>
          <w:sz w:val="24"/>
          <w:szCs w:val="24"/>
        </w:rPr>
        <w:t xml:space="preserve"> Жалоба на решения и действия (бездействие) начальника Департамента подается на имя заместителя Губернатора Томской области по строительству и архитектуре.</w:t>
      </w:r>
    </w:p>
    <w:p w:rsidR="0073683B" w:rsidRPr="00856B04" w:rsidRDefault="0073683B">
      <w:pPr>
        <w:spacing w:after="0" w:line="240" w:lineRule="auto"/>
        <w:contextualSpacing/>
        <w:jc w:val="both"/>
        <w:rPr>
          <w:rFonts w:ascii="PT Astra Serif" w:hAnsi="PT Astra Serif" w:cs="Calibri"/>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D067A7" w:rsidRPr="00856B04" w:rsidRDefault="00D067A7">
      <w:pPr>
        <w:spacing w:after="0"/>
        <w:jc w:val="right"/>
        <w:rPr>
          <w:rFonts w:ascii="PT Astra Serif" w:eastAsia="Calibri" w:hAnsi="PT Astra Serif" w:cs="Times New Roman"/>
          <w:sz w:val="24"/>
          <w:szCs w:val="24"/>
        </w:rPr>
      </w:pPr>
    </w:p>
    <w:p w:rsidR="0073683B" w:rsidRPr="00856B04" w:rsidRDefault="0073683B">
      <w:pPr>
        <w:spacing w:after="0"/>
        <w:jc w:val="right"/>
        <w:rPr>
          <w:rFonts w:ascii="PT Astra Serif" w:eastAsia="Calibri" w:hAnsi="PT Astra Serif" w:cs="Times New Roman"/>
          <w:sz w:val="24"/>
          <w:szCs w:val="24"/>
        </w:rPr>
      </w:pPr>
    </w:p>
    <w:p w:rsidR="0073683B" w:rsidRPr="00856B04" w:rsidRDefault="00F5157D">
      <w:pPr>
        <w:spacing w:after="0"/>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Приложение 1</w:t>
      </w:r>
    </w:p>
    <w:p w:rsidR="0073683B" w:rsidRPr="00856B04" w:rsidRDefault="00F5157D">
      <w:pPr>
        <w:spacing w:after="0"/>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к административному регламенту</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предоставления государственной услуги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«Предоставление в собственность, аренду,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постоянное (бессрочное) пользование,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безвозмездное пользование земельного участка,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государственная собственность на который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не разграничена, без проведения торгов»</w:t>
      </w:r>
    </w:p>
    <w:p w:rsidR="0073683B" w:rsidRPr="00856B04" w:rsidRDefault="0073683B">
      <w:pPr>
        <w:spacing w:after="0" w:line="240" w:lineRule="auto"/>
        <w:jc w:val="both"/>
        <w:rPr>
          <w:rFonts w:ascii="PT Astra Serif" w:eastAsia="Calibri" w:hAnsi="PT Astra Serif" w:cs="Times New Roman"/>
          <w:sz w:val="24"/>
          <w:szCs w:val="24"/>
        </w:rPr>
      </w:pPr>
    </w:p>
    <w:p w:rsidR="0073683B" w:rsidRPr="00856B04" w:rsidRDefault="00F5157D">
      <w:pPr>
        <w:spacing w:after="0" w:line="240" w:lineRule="auto"/>
        <w:jc w:val="center"/>
        <w:rPr>
          <w:rFonts w:ascii="PT Astra Serif" w:eastAsia="Calibri" w:hAnsi="PT Astra Serif" w:cs="Times New Roman"/>
          <w:b/>
          <w:bCs/>
          <w:sz w:val="24"/>
          <w:szCs w:val="24"/>
        </w:rPr>
      </w:pPr>
      <w:bookmarkStart w:id="5" w:name="Par744"/>
      <w:bookmarkEnd w:id="5"/>
      <w:r w:rsidRPr="00856B04">
        <w:rPr>
          <w:rFonts w:ascii="PT Astra Serif" w:eastAsia="Calibri" w:hAnsi="PT Astra Serif" w:cs="Times New Roman"/>
          <w:b/>
          <w:bCs/>
          <w:sz w:val="24"/>
          <w:szCs w:val="24"/>
        </w:rPr>
        <w:t>ДЕПАРТАМЕНТ ГРАДОСТРОИТЕЛЬНОГО РАЗВИТИЯ</w:t>
      </w:r>
    </w:p>
    <w:p w:rsidR="0073683B" w:rsidRPr="00856B04" w:rsidRDefault="00F5157D">
      <w:pPr>
        <w:spacing w:after="0" w:line="240" w:lineRule="auto"/>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ТОМСКОЙ ОБЛАСТИ</w:t>
      </w:r>
    </w:p>
    <w:p w:rsidR="0073683B" w:rsidRPr="00856B04" w:rsidRDefault="0073683B">
      <w:pPr>
        <w:spacing w:after="0" w:line="240" w:lineRule="auto"/>
        <w:jc w:val="both"/>
        <w:rPr>
          <w:rFonts w:ascii="PT Astra Serif" w:eastAsia="Calibri" w:hAnsi="PT Astra Serif" w:cs="Times New Roman"/>
          <w:sz w:val="24"/>
          <w:szCs w:val="24"/>
        </w:rPr>
      </w:pP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Почтовый адрес: 634050, г. Томск, пл. Ленина, 6</w:t>
      </w: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Фактический адрес (прием входящей корреспонденции): г. Томск, пр. Фрунзе, 3 </w:t>
      </w:r>
      <w:proofErr w:type="spellStart"/>
      <w:r w:rsidRPr="00856B04">
        <w:rPr>
          <w:rFonts w:ascii="PT Astra Serif" w:eastAsia="Calibri" w:hAnsi="PT Astra Serif" w:cs="Times New Roman"/>
          <w:sz w:val="24"/>
          <w:szCs w:val="24"/>
        </w:rPr>
        <w:t>каб</w:t>
      </w:r>
      <w:proofErr w:type="spellEnd"/>
      <w:r w:rsidRPr="00856B04">
        <w:rPr>
          <w:rFonts w:ascii="PT Astra Serif" w:eastAsia="Calibri" w:hAnsi="PT Astra Serif" w:cs="Times New Roman"/>
          <w:sz w:val="24"/>
          <w:szCs w:val="24"/>
        </w:rPr>
        <w:t>. 8</w:t>
      </w: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График работы: понедельник-пятница с 9.00 до 18.00, обед с 13.00 до 14.00</w:t>
      </w: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График приема входящей корреспонденции: понедельник-пятница с 9.00 до 13.00, с 14.00 до 16.00</w:t>
      </w: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Телефон: +7 (3822) 99-13-08, +7 (3822) 90-83-70, +7 (3822) 90-84-70, +7 (3822) 90-71-29.</w:t>
      </w: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факс: (3822) 510-570 </w:t>
      </w: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Официальный адрес электронной почты: dep-gr@dgr.tomsk.gov.ru;</w:t>
      </w:r>
    </w:p>
    <w:p w:rsidR="0073683B" w:rsidRPr="00856B04" w:rsidRDefault="0073683B">
      <w:pPr>
        <w:spacing w:after="0" w:line="240" w:lineRule="auto"/>
        <w:jc w:val="both"/>
        <w:rPr>
          <w:rFonts w:ascii="PT Astra Serif" w:eastAsia="Calibri" w:hAnsi="PT Astra Serif" w:cs="Times New Roman"/>
          <w:sz w:val="24"/>
          <w:szCs w:val="24"/>
        </w:rPr>
      </w:pPr>
    </w:p>
    <w:p w:rsidR="0073683B" w:rsidRPr="00856B04" w:rsidRDefault="00F5157D">
      <w:pPr>
        <w:spacing w:after="0" w:line="240" w:lineRule="auto"/>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Официальный сайт в информационно-телекоммуникационной сети «Интернет»: dgr.tomsk.gov.ru</w:t>
      </w:r>
    </w:p>
    <w:p w:rsidR="0073683B" w:rsidRPr="00856B04" w:rsidRDefault="00F5157D">
      <w:pPr>
        <w:spacing w:after="0" w:line="240" w:lineRule="auto"/>
        <w:jc w:val="center"/>
        <w:rPr>
          <w:rFonts w:ascii="PT Astra Serif" w:eastAsia="Calibri" w:hAnsi="PT Astra Serif" w:cs="Times New Roman"/>
          <w:sz w:val="24"/>
          <w:szCs w:val="24"/>
        </w:rPr>
      </w:pPr>
      <w:r w:rsidRPr="00856B04">
        <w:rPr>
          <w:rFonts w:ascii="PT Astra Serif" w:eastAsia="Calibri" w:hAnsi="PT Astra Serif" w:cs="Times New Roman"/>
          <w:sz w:val="24"/>
          <w:szCs w:val="24"/>
        </w:rPr>
        <w:t>Контактные телефоны</w:t>
      </w:r>
    </w:p>
    <w:p w:rsidR="0073683B" w:rsidRPr="00856B04" w:rsidRDefault="0073683B">
      <w:pPr>
        <w:spacing w:after="0" w:line="240" w:lineRule="auto"/>
        <w:jc w:val="center"/>
        <w:rPr>
          <w:rFonts w:ascii="PT Astra Serif" w:eastAsia="Calibri" w:hAnsi="PT Astra Serif" w:cs="Times New Roman"/>
          <w:sz w:val="24"/>
          <w:szCs w:val="24"/>
        </w:rPr>
      </w:pPr>
    </w:p>
    <w:tbl>
      <w:tblPr>
        <w:tblStyle w:val="13"/>
        <w:tblW w:w="0" w:type="auto"/>
        <w:tblInd w:w="605" w:type="dxa"/>
        <w:tblLook w:val="04A0" w:firstRow="1" w:lastRow="0" w:firstColumn="1" w:lastColumn="0" w:noHBand="0" w:noVBand="1"/>
      </w:tblPr>
      <w:tblGrid>
        <w:gridCol w:w="5451"/>
        <w:gridCol w:w="2972"/>
      </w:tblGrid>
      <w:tr w:rsidR="0073683B" w:rsidRPr="00856B04">
        <w:tc>
          <w:tcPr>
            <w:tcW w:w="5451" w:type="dxa"/>
          </w:tcPr>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Председатель комитета по договорной работе</w:t>
            </w:r>
          </w:p>
        </w:tc>
        <w:tc>
          <w:tcPr>
            <w:tcW w:w="2972" w:type="dxa"/>
          </w:tcPr>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+7 (3822) 904-302</w:t>
            </w:r>
          </w:p>
        </w:tc>
      </w:tr>
      <w:tr w:rsidR="0073683B" w:rsidRPr="00856B04">
        <w:tc>
          <w:tcPr>
            <w:tcW w:w="5451" w:type="dxa"/>
          </w:tcPr>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Специалисты комитета по договорной работе</w:t>
            </w:r>
          </w:p>
        </w:tc>
        <w:tc>
          <w:tcPr>
            <w:tcW w:w="2972" w:type="dxa"/>
          </w:tcPr>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+7 (3822) 904-302</w:t>
            </w:r>
          </w:p>
        </w:tc>
      </w:tr>
      <w:tr w:rsidR="0073683B" w:rsidRPr="00856B04">
        <w:tc>
          <w:tcPr>
            <w:tcW w:w="5451" w:type="dxa"/>
          </w:tcPr>
          <w:p w:rsidR="0073683B" w:rsidRPr="00856B04" w:rsidRDefault="0073683B">
            <w:pPr>
              <w:jc w:val="center"/>
              <w:rPr>
                <w:rFonts w:ascii="PT Astra Serif" w:eastAsia="Times New Roman" w:hAnsi="PT Astra Serif"/>
                <w:sz w:val="24"/>
                <w:szCs w:val="24"/>
              </w:rPr>
            </w:pPr>
          </w:p>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Специалисты комитета по делопроизводству</w:t>
            </w:r>
          </w:p>
        </w:tc>
        <w:tc>
          <w:tcPr>
            <w:tcW w:w="2972" w:type="dxa"/>
          </w:tcPr>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+7 (3822) 908-470</w:t>
            </w:r>
          </w:p>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+7 (3822) 991-306</w:t>
            </w:r>
          </w:p>
          <w:p w:rsidR="0073683B" w:rsidRPr="00856B04" w:rsidRDefault="00F5157D">
            <w:pPr>
              <w:jc w:val="center"/>
              <w:rPr>
                <w:rFonts w:ascii="PT Astra Serif" w:eastAsia="Times New Roman" w:hAnsi="PT Astra Serif"/>
                <w:sz w:val="24"/>
                <w:szCs w:val="24"/>
              </w:rPr>
            </w:pPr>
            <w:r w:rsidRPr="00856B04">
              <w:rPr>
                <w:rFonts w:ascii="PT Astra Serif" w:eastAsia="Times New Roman" w:hAnsi="PT Astra Serif"/>
                <w:sz w:val="24"/>
                <w:szCs w:val="24"/>
              </w:rPr>
              <w:t>+7 (3822) 908-370</w:t>
            </w:r>
          </w:p>
        </w:tc>
      </w:tr>
    </w:tbl>
    <w:p w:rsidR="0073683B" w:rsidRPr="00856B04" w:rsidRDefault="0073683B">
      <w:pPr>
        <w:spacing w:after="0" w:line="240" w:lineRule="auto"/>
        <w:jc w:val="center"/>
        <w:rPr>
          <w:rFonts w:ascii="PT Astra Serif" w:eastAsia="Calibri" w:hAnsi="PT Astra Serif" w:cs="Times New Roman"/>
          <w:sz w:val="24"/>
          <w:szCs w:val="24"/>
        </w:rPr>
      </w:pPr>
    </w:p>
    <w:p w:rsidR="0073683B" w:rsidRPr="00856B04" w:rsidRDefault="00F5157D">
      <w:pPr>
        <w:spacing w:after="0" w:line="240" w:lineRule="auto"/>
        <w:ind w:firstLine="709"/>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ОБЛАСТНОЕ ГОСУДАРСТВЕННОЕ КАЗЕННОЕ УЧРЕЖДЕНИЕ</w:t>
      </w:r>
    </w:p>
    <w:p w:rsidR="0073683B" w:rsidRPr="00856B04" w:rsidRDefault="00F5157D">
      <w:pPr>
        <w:spacing w:after="0" w:line="240" w:lineRule="auto"/>
        <w:ind w:firstLine="709"/>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«ТОМСКИЙ ОБЛАСТНОЙ МНОГОФУНКЦИОНАЛЬНЫЙ ЦЕНТР</w:t>
      </w:r>
    </w:p>
    <w:p w:rsidR="0073683B" w:rsidRPr="00856B04" w:rsidRDefault="00F5157D">
      <w:pPr>
        <w:spacing w:after="0" w:line="240" w:lineRule="auto"/>
        <w:ind w:firstLine="709"/>
        <w:jc w:val="center"/>
        <w:rPr>
          <w:rFonts w:ascii="PT Astra Serif" w:eastAsia="Calibri" w:hAnsi="PT Astra Serif" w:cs="Times New Roman"/>
          <w:b/>
          <w:bCs/>
          <w:sz w:val="24"/>
          <w:szCs w:val="24"/>
        </w:rPr>
      </w:pPr>
      <w:r w:rsidRPr="00856B04">
        <w:rPr>
          <w:rFonts w:ascii="PT Astra Serif" w:eastAsia="Calibri" w:hAnsi="PT Astra Serif" w:cs="Times New Roman"/>
          <w:b/>
          <w:bCs/>
          <w:sz w:val="24"/>
          <w:szCs w:val="24"/>
        </w:rPr>
        <w:t>ПО ПРЕДОСТАВЛЕНИЮ ГОСУДАРСТВЕННЫХ И МУНИЦИПАЛЬНЫХ УСЛУГ»</w:t>
      </w:r>
    </w:p>
    <w:p w:rsidR="0073683B" w:rsidRPr="00856B04" w:rsidRDefault="0073683B">
      <w:pPr>
        <w:spacing w:after="0" w:line="240" w:lineRule="auto"/>
        <w:ind w:firstLine="709"/>
        <w:jc w:val="both"/>
        <w:rPr>
          <w:rFonts w:ascii="PT Astra Serif" w:eastAsia="Calibri" w:hAnsi="PT Astra Serif" w:cs="Times New Roman"/>
          <w:sz w:val="24"/>
          <w:szCs w:val="24"/>
        </w:rPr>
      </w:pPr>
    </w:p>
    <w:p w:rsidR="0073683B" w:rsidRPr="00856B04" w:rsidRDefault="0073683B">
      <w:pPr>
        <w:spacing w:after="0" w:line="240" w:lineRule="auto"/>
        <w:ind w:firstLine="709"/>
        <w:jc w:val="both"/>
        <w:rPr>
          <w:rFonts w:ascii="PT Astra Serif" w:eastAsia="Calibri" w:hAnsi="PT Astra Serif" w:cs="Times New Roman"/>
          <w:sz w:val="24"/>
          <w:szCs w:val="24"/>
        </w:rPr>
      </w:pPr>
    </w:p>
    <w:p w:rsidR="0073683B" w:rsidRPr="00856B04" w:rsidRDefault="00F5157D">
      <w:pPr>
        <w:spacing w:after="0" w:line="240" w:lineRule="auto"/>
        <w:ind w:firstLine="709"/>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Адрес официального сайта: </w:t>
      </w:r>
      <w:proofErr w:type="gramStart"/>
      <w:r w:rsidRPr="00856B04">
        <w:rPr>
          <w:rFonts w:ascii="PT Astra Serif" w:eastAsia="Calibri" w:hAnsi="PT Astra Serif" w:cs="Times New Roman"/>
          <w:sz w:val="24"/>
          <w:szCs w:val="24"/>
        </w:rPr>
        <w:t>md.tomsk.ru</w:t>
      </w:r>
      <w:proofErr w:type="gramEnd"/>
      <w:r w:rsidRPr="00856B04">
        <w:rPr>
          <w:rFonts w:ascii="PT Astra Serif" w:eastAsia="Calibri" w:hAnsi="PT Astra Serif" w:cs="Times New Roman"/>
          <w:sz w:val="24"/>
          <w:szCs w:val="24"/>
        </w:rPr>
        <w:t>.</w:t>
      </w:r>
    </w:p>
    <w:p w:rsidR="0073683B" w:rsidRPr="00856B04" w:rsidRDefault="00F5157D">
      <w:pPr>
        <w:spacing w:after="0" w:line="240" w:lineRule="auto"/>
        <w:ind w:firstLine="709"/>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Центр телефонного обслуживания: тел. 60-29-99, 8-800-350-08-50.</w:t>
      </w:r>
    </w:p>
    <w:p w:rsidR="0073683B" w:rsidRPr="00856B04" w:rsidRDefault="0073683B">
      <w:pPr>
        <w:spacing w:after="0" w:line="240" w:lineRule="auto"/>
        <w:ind w:firstLine="709"/>
        <w:jc w:val="both"/>
        <w:rPr>
          <w:rFonts w:ascii="PT Astra Serif" w:eastAsia="Calibri" w:hAnsi="PT Astra Serif" w:cs="Times New Roman"/>
          <w:sz w:val="24"/>
          <w:szCs w:val="24"/>
        </w:rPr>
      </w:pPr>
    </w:p>
    <w:p w:rsidR="0073683B" w:rsidRPr="00856B04" w:rsidRDefault="00F5157D">
      <w:pPr>
        <w:spacing w:after="0" w:line="240" w:lineRule="auto"/>
        <w:ind w:firstLine="709"/>
        <w:jc w:val="both"/>
        <w:rPr>
          <w:rFonts w:ascii="PT Astra Serif" w:eastAsia="Calibri" w:hAnsi="PT Astra Serif" w:cs="Times New Roman"/>
          <w:sz w:val="24"/>
          <w:szCs w:val="24"/>
        </w:rPr>
      </w:pPr>
      <w:r w:rsidRPr="00856B04">
        <w:rPr>
          <w:rFonts w:ascii="PT Astra Serif" w:eastAsia="Calibri" w:hAnsi="PT Astra Serif" w:cs="Times New Roman"/>
          <w:sz w:val="24"/>
          <w:szCs w:val="24"/>
        </w:rPr>
        <w:t>Единый портал государственных и муниципальных услуг (функций) - www.gosuslugi.ru.</w:t>
      </w:r>
    </w:p>
    <w:p w:rsidR="0073683B" w:rsidRPr="00856B04" w:rsidRDefault="00F5157D">
      <w:pPr>
        <w:rPr>
          <w:rFonts w:ascii="PT Astra Serif" w:eastAsia="Calibri" w:hAnsi="PT Astra Serif" w:cs="Times New Roman"/>
          <w:sz w:val="24"/>
          <w:szCs w:val="24"/>
        </w:rPr>
      </w:pPr>
      <w:r w:rsidRPr="00856B04">
        <w:rPr>
          <w:rFonts w:ascii="PT Astra Serif" w:eastAsia="Calibri" w:hAnsi="PT Astra Serif" w:cs="Times New Roman"/>
          <w:sz w:val="24"/>
          <w:szCs w:val="24"/>
        </w:rPr>
        <w:br w:type="page" w:clear="all"/>
      </w:r>
    </w:p>
    <w:p w:rsidR="0073683B" w:rsidRPr="00856B04" w:rsidRDefault="0073683B">
      <w:pPr>
        <w:jc w:val="both"/>
        <w:rPr>
          <w:rFonts w:ascii="PT Astra Serif" w:eastAsia="Calibri" w:hAnsi="PT Astra Serif" w:cs="Times New Roman"/>
          <w:sz w:val="24"/>
          <w:szCs w:val="24"/>
        </w:rPr>
      </w:pP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Приложение 2</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к административному регламенту</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предоставления государственной услуги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«Предоставление в собственность, аренду,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постоянное (бессрочное) пользование,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безвозмездное пользование земельного участка,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 xml:space="preserve">государственная собственность на который </w:t>
      </w:r>
    </w:p>
    <w:p w:rsidR="0073683B" w:rsidRPr="00856B04" w:rsidRDefault="00F5157D">
      <w:pPr>
        <w:spacing w:after="0" w:line="240" w:lineRule="auto"/>
        <w:jc w:val="right"/>
        <w:rPr>
          <w:rFonts w:ascii="PT Astra Serif" w:eastAsia="Calibri" w:hAnsi="PT Astra Serif" w:cs="Times New Roman"/>
          <w:sz w:val="24"/>
          <w:szCs w:val="24"/>
        </w:rPr>
      </w:pPr>
      <w:r w:rsidRPr="00856B04">
        <w:rPr>
          <w:rFonts w:ascii="PT Astra Serif" w:eastAsia="Calibri" w:hAnsi="PT Astra Serif" w:cs="Times New Roman"/>
          <w:sz w:val="24"/>
          <w:szCs w:val="24"/>
        </w:rPr>
        <w:t>не разграничена, без проведения торгов»</w:t>
      </w:r>
    </w:p>
    <w:p w:rsidR="0073683B" w:rsidRPr="00856B04" w:rsidRDefault="0073683B">
      <w:pPr>
        <w:spacing w:after="0" w:line="240" w:lineRule="auto"/>
        <w:jc w:val="right"/>
        <w:rPr>
          <w:rFonts w:ascii="PT Astra Serif" w:eastAsia="Calibri" w:hAnsi="PT Astra Serif" w:cs="Times New Roman"/>
          <w:sz w:val="24"/>
          <w:szCs w:val="24"/>
        </w:rPr>
      </w:pPr>
    </w:p>
    <w:tbl>
      <w:tblPr>
        <w:tblW w:w="8874" w:type="dxa"/>
        <w:tblInd w:w="591" w:type="dxa"/>
        <w:tblLayout w:type="fixed"/>
        <w:tblCellMar>
          <w:left w:w="28" w:type="dxa"/>
          <w:right w:w="28" w:type="dxa"/>
        </w:tblCellMar>
        <w:tblLook w:val="0000" w:firstRow="0" w:lastRow="0" w:firstColumn="0" w:lastColumn="0" w:noHBand="0" w:noVBand="0"/>
      </w:tblPr>
      <w:tblGrid>
        <w:gridCol w:w="8874"/>
      </w:tblGrid>
      <w:tr w:rsidR="0073683B" w:rsidRPr="00856B04">
        <w:trPr>
          <w:trHeight w:val="3309"/>
        </w:trPr>
        <w:tc>
          <w:tcPr>
            <w:tcW w:w="8874" w:type="dxa"/>
            <w:tcBorders>
              <w:top w:val="none" w:sz="4" w:space="0" w:color="000000"/>
              <w:left w:val="none" w:sz="4" w:space="0" w:color="000000"/>
              <w:bottom w:val="none" w:sz="4" w:space="0" w:color="000000"/>
              <w:right w:val="none" w:sz="4" w:space="0" w:color="000000"/>
            </w:tcBorders>
          </w:tcPr>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eastAsia="Times New Roman" w:hAnsi="PT Astra Serif" w:cs="Times New Roman"/>
                <w:sz w:val="24"/>
                <w:szCs w:val="24"/>
                <w:lang w:eastAsia="ru-RU"/>
              </w:rPr>
              <w:tab/>
            </w:r>
            <w:r w:rsidRPr="00856B04">
              <w:rPr>
                <w:rFonts w:ascii="PT Astra Serif" w:hAnsi="PT Astra Serif" w:cs="Times New Roman"/>
                <w:sz w:val="24"/>
                <w:szCs w:val="24"/>
              </w:rPr>
              <w:t>Начальнику Департамента</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градостроительного развития Томской области</w:t>
            </w:r>
          </w:p>
          <w:p w:rsidR="0073683B" w:rsidRPr="00856B04" w:rsidRDefault="00F5157D">
            <w:pPr>
              <w:spacing w:after="0" w:line="240" w:lineRule="auto"/>
              <w:rPr>
                <w:rFonts w:ascii="PT Astra Serif" w:hAnsi="PT Astra Serif" w:cs="Times New Roman"/>
                <w:sz w:val="24"/>
                <w:szCs w:val="24"/>
              </w:rPr>
            </w:pPr>
            <w:r w:rsidRPr="00856B04">
              <w:rPr>
                <w:rFonts w:ascii="PT Astra Serif" w:hAnsi="PT Astra Serif" w:cs="Times New Roman"/>
                <w:sz w:val="24"/>
                <w:szCs w:val="24"/>
              </w:rPr>
              <w:t xml:space="preserve">                                                        от__________________________________________</w:t>
            </w:r>
          </w:p>
          <w:p w:rsidR="0073683B" w:rsidRPr="00856B04" w:rsidRDefault="00F5157D">
            <w:pPr>
              <w:spacing w:after="0" w:line="240" w:lineRule="auto"/>
              <w:jc w:val="center"/>
              <w:rPr>
                <w:rFonts w:ascii="PT Astra Serif" w:hAnsi="PT Astra Serif" w:cs="Times New Roman"/>
                <w:sz w:val="20"/>
                <w:szCs w:val="24"/>
                <w14:textOutline w14:w="0" w14:cap="flat" w14:cmpd="sng" w14:algn="ctr">
                  <w14:noFill/>
                  <w14:prstDash w14:val="solid"/>
                  <w14:round/>
                </w14:textOutline>
              </w:rPr>
            </w:pPr>
            <w:r w:rsidRPr="00856B04">
              <w:rPr>
                <w:rFonts w:ascii="PT Astra Serif" w:hAnsi="PT Astra Serif" w:cs="Times New Roman"/>
                <w:sz w:val="20"/>
                <w:szCs w:val="24"/>
              </w:rPr>
              <w:t xml:space="preserve">                                                                     (ФИО гражданина, наименование юридического </w:t>
            </w:r>
            <w:proofErr w:type="gramStart"/>
            <w:r w:rsidRPr="00856B04">
              <w:rPr>
                <w:rFonts w:ascii="PT Astra Serif" w:hAnsi="PT Astra Serif" w:cs="Times New Roman"/>
                <w:sz w:val="20"/>
                <w:szCs w:val="24"/>
              </w:rPr>
              <w:t xml:space="preserve">лица </w:t>
            </w:r>
            <w:r w:rsidRPr="00856B04">
              <w:rPr>
                <w:rFonts w:ascii="PT Astra Serif" w:hAnsi="PT Astra Serif" w:cs="Times New Roman"/>
                <w:sz w:val="20"/>
                <w:szCs w:val="24"/>
                <w14:textOutline w14:w="0" w14:cap="flat" w14:cmpd="sng" w14:algn="ctr">
                  <w14:noFill/>
                  <w14:prstDash w14:val="solid"/>
                  <w14:round/>
                </w14:textOutline>
              </w:rPr>
              <w:t>)</w:t>
            </w:r>
            <w:proofErr w:type="gramEnd"/>
          </w:p>
          <w:p w:rsidR="0073683B" w:rsidRPr="00856B04" w:rsidRDefault="00F5157D">
            <w:pPr>
              <w:tabs>
                <w:tab w:val="left" w:pos="3540"/>
              </w:tabs>
              <w:spacing w:after="0" w:line="240" w:lineRule="auto"/>
              <w:rPr>
                <w:rFonts w:ascii="PT Astra Serif" w:hAnsi="PT Astra Serif" w:cs="Times New Roman"/>
                <w:sz w:val="20"/>
                <w:szCs w:val="24"/>
              </w:rPr>
            </w:pPr>
            <w:r w:rsidRPr="00856B04">
              <w:rPr>
                <w:rFonts w:ascii="PT Astra Serif" w:hAnsi="PT Astra Serif" w:cs="Times New Roman"/>
                <w:sz w:val="20"/>
                <w:szCs w:val="24"/>
              </w:rPr>
              <w:tab/>
              <w:t>___________________________________________________</w:t>
            </w:r>
          </w:p>
          <w:p w:rsidR="0073683B" w:rsidRPr="00856B04" w:rsidRDefault="0073683B">
            <w:pPr>
              <w:tabs>
                <w:tab w:val="left" w:pos="3540"/>
              </w:tabs>
              <w:spacing w:after="0" w:line="240" w:lineRule="auto"/>
              <w:rPr>
                <w:rFonts w:ascii="PT Astra Serif" w:hAnsi="PT Astra Serif" w:cs="Times New Roman"/>
                <w:sz w:val="20"/>
                <w:szCs w:val="24"/>
              </w:rPr>
            </w:pPr>
          </w:p>
          <w:p w:rsidR="0073683B" w:rsidRPr="00856B04" w:rsidRDefault="00F5157D">
            <w:pPr>
              <w:spacing w:after="0" w:line="240" w:lineRule="atLeast"/>
              <w:jc w:val="center"/>
              <w:rPr>
                <w:rFonts w:ascii="PT Astra Serif" w:hAnsi="PT Astra Serif" w:cs="Times New Roman"/>
                <w:sz w:val="24"/>
                <w:szCs w:val="24"/>
              </w:rPr>
            </w:pPr>
            <w:r w:rsidRPr="00856B04">
              <w:rPr>
                <w:rFonts w:ascii="PT Astra Serif" w:hAnsi="PT Astra Serif" w:cs="Times New Roman"/>
                <w:sz w:val="24"/>
                <w:szCs w:val="24"/>
              </w:rPr>
              <w:t xml:space="preserve">                                                    Адрес_________________________________________</w:t>
            </w:r>
          </w:p>
          <w:p w:rsidR="0073683B" w:rsidRPr="00856B04" w:rsidRDefault="00F5157D">
            <w:pPr>
              <w:spacing w:after="0" w:line="240" w:lineRule="atLeast"/>
              <w:rPr>
                <w:rFonts w:ascii="PT Astra Serif" w:hAnsi="PT Astra Serif" w:cs="Times New Roman"/>
                <w:szCs w:val="24"/>
              </w:rPr>
            </w:pPr>
            <w:r w:rsidRPr="00856B04">
              <w:rPr>
                <w:rFonts w:ascii="PT Astra Serif" w:hAnsi="PT Astra Serif" w:cs="Times New Roman"/>
                <w:sz w:val="20"/>
                <w:szCs w:val="20"/>
              </w:rPr>
              <w:t xml:space="preserve">                                                                    (место жительства физического лица, место нахождения ЮЛ)</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_____________________________________________</w:t>
            </w:r>
          </w:p>
          <w:p w:rsidR="0073683B" w:rsidRPr="00856B04" w:rsidRDefault="00F5157D">
            <w:pPr>
              <w:spacing w:after="0" w:line="0" w:lineRule="atLeast"/>
              <w:jc w:val="center"/>
              <w:rPr>
                <w:rFonts w:ascii="PT Astra Serif" w:hAnsi="PT Astra Serif" w:cs="Times New Roman"/>
                <w:sz w:val="20"/>
                <w:szCs w:val="24"/>
              </w:rPr>
            </w:pPr>
            <w:r w:rsidRPr="00856B04">
              <w:rPr>
                <w:rFonts w:ascii="PT Astra Serif" w:hAnsi="PT Astra Serif" w:cs="Times New Roman"/>
                <w:sz w:val="20"/>
                <w:szCs w:val="24"/>
              </w:rPr>
              <w:t xml:space="preserve">                                                       (данные паспорта для ФЛ,</w:t>
            </w:r>
            <w:r w:rsidRPr="00856B04">
              <w:rPr>
                <w:rFonts w:ascii="PT Astra Serif" w:hAnsi="PT Astra Serif"/>
                <w:sz w:val="18"/>
              </w:rPr>
              <w:t xml:space="preserve"> </w:t>
            </w:r>
          </w:p>
          <w:p w:rsidR="0073683B" w:rsidRPr="00856B04" w:rsidRDefault="00F5157D">
            <w:pPr>
              <w:spacing w:after="0" w:line="0" w:lineRule="atLeast"/>
              <w:jc w:val="right"/>
              <w:rPr>
                <w:rFonts w:ascii="PT Astra Serif" w:hAnsi="PT Astra Serif" w:cs="Times New Roman"/>
                <w:sz w:val="24"/>
                <w:szCs w:val="24"/>
              </w:rPr>
            </w:pPr>
            <w:r w:rsidRPr="00856B04">
              <w:rPr>
                <w:rFonts w:ascii="PT Astra Serif" w:hAnsi="PT Astra Serif" w:cs="Times New Roman"/>
                <w:sz w:val="24"/>
                <w:szCs w:val="24"/>
              </w:rPr>
              <w:t>______________________________________________</w:t>
            </w:r>
          </w:p>
          <w:p w:rsidR="0073683B" w:rsidRPr="00856B04" w:rsidRDefault="00F5157D">
            <w:pPr>
              <w:spacing w:after="0" w:line="0" w:lineRule="atLeast"/>
              <w:jc w:val="right"/>
              <w:rPr>
                <w:rFonts w:ascii="PT Astra Serif" w:hAnsi="PT Astra Serif" w:cs="Times New Roman"/>
                <w:sz w:val="24"/>
                <w:szCs w:val="24"/>
              </w:rPr>
            </w:pPr>
            <w:r w:rsidRPr="00856B04">
              <w:rPr>
                <w:rFonts w:ascii="PT Astra Serif" w:hAnsi="PT Astra Serif" w:cs="Times New Roman"/>
                <w:sz w:val="20"/>
                <w:szCs w:val="20"/>
              </w:rPr>
              <w:t>гос. регистрационный номер в ЕГРЮЛ для</w:t>
            </w:r>
            <w:r w:rsidRPr="00856B04">
              <w:rPr>
                <w:rFonts w:ascii="PT Astra Serif" w:hAnsi="PT Astra Serif" w:cs="Times New Roman"/>
                <w:sz w:val="24"/>
                <w:szCs w:val="24"/>
              </w:rPr>
              <w:t xml:space="preserve"> </w:t>
            </w:r>
            <w:r w:rsidRPr="00856B04">
              <w:rPr>
                <w:rFonts w:ascii="PT Astra Serif" w:hAnsi="PT Astra Serif" w:cs="Times New Roman"/>
                <w:sz w:val="20"/>
                <w:szCs w:val="24"/>
              </w:rPr>
              <w:t>ЮЛ)</w:t>
            </w:r>
            <w:r w:rsidRPr="00856B04">
              <w:rPr>
                <w:rFonts w:ascii="PT Astra Serif" w:hAnsi="PT Astra Serif" w:cs="Times New Roman"/>
                <w:sz w:val="24"/>
                <w:szCs w:val="24"/>
              </w:rPr>
              <w:t xml:space="preserve"> </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ИНН_____________________________</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СНИЛС_____________________________</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Почтовый адрес_____________________________</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 xml:space="preserve"> Адрес электронной почты_____________________________</w:t>
            </w:r>
          </w:p>
          <w:p w:rsidR="0073683B" w:rsidRPr="00856B04" w:rsidRDefault="00F5157D">
            <w:pPr>
              <w:spacing w:after="0" w:line="240" w:lineRule="atLeast"/>
              <w:jc w:val="right"/>
              <w:rPr>
                <w:rFonts w:ascii="PT Astra Serif" w:hAnsi="PT Astra Serif" w:cs="Times New Roman"/>
                <w:sz w:val="24"/>
                <w:szCs w:val="24"/>
              </w:rPr>
            </w:pPr>
            <w:r w:rsidRPr="00856B04">
              <w:rPr>
                <w:rFonts w:ascii="PT Astra Serif" w:hAnsi="PT Astra Serif" w:cs="Times New Roman"/>
                <w:sz w:val="24"/>
                <w:szCs w:val="24"/>
              </w:rPr>
              <w:t>тел_____________________________</w:t>
            </w:r>
          </w:p>
          <w:p w:rsidR="0073683B" w:rsidRPr="00856B04" w:rsidRDefault="0073683B">
            <w:pPr>
              <w:tabs>
                <w:tab w:val="left" w:pos="6870"/>
              </w:tabs>
              <w:rPr>
                <w:rFonts w:ascii="PT Astra Serif" w:eastAsia="Times New Roman" w:hAnsi="PT Astra Serif" w:cs="Times New Roman"/>
                <w:sz w:val="24"/>
                <w:szCs w:val="24"/>
                <w:lang w:eastAsia="ru-RU"/>
              </w:rPr>
            </w:pPr>
          </w:p>
        </w:tc>
      </w:tr>
      <w:tr w:rsidR="0073683B" w:rsidRPr="00856B04">
        <w:trPr>
          <w:trHeight w:val="80"/>
        </w:trPr>
        <w:tc>
          <w:tcPr>
            <w:tcW w:w="8874" w:type="dxa"/>
            <w:tcBorders>
              <w:top w:val="none" w:sz="4" w:space="0" w:color="000000"/>
              <w:left w:val="none" w:sz="4" w:space="0" w:color="000000"/>
              <w:bottom w:val="none" w:sz="4" w:space="0" w:color="000000"/>
              <w:right w:val="none" w:sz="4" w:space="0" w:color="000000"/>
            </w:tcBorders>
          </w:tcPr>
          <w:p w:rsidR="0073683B" w:rsidRPr="00856B04" w:rsidRDefault="0073683B">
            <w:pPr>
              <w:spacing w:after="0" w:line="240" w:lineRule="atLeast"/>
              <w:jc w:val="right"/>
              <w:rPr>
                <w:rFonts w:ascii="PT Astra Serif" w:eastAsia="Times New Roman" w:hAnsi="PT Astra Serif" w:cs="Times New Roman"/>
                <w:sz w:val="24"/>
                <w:szCs w:val="24"/>
                <w:lang w:eastAsia="ru-RU"/>
              </w:rPr>
            </w:pPr>
          </w:p>
        </w:tc>
      </w:tr>
      <w:tr w:rsidR="0073683B" w:rsidRPr="00856B04">
        <w:trPr>
          <w:trHeight w:val="190"/>
        </w:trPr>
        <w:tc>
          <w:tcPr>
            <w:tcW w:w="8874" w:type="dxa"/>
            <w:tcBorders>
              <w:top w:val="none" w:sz="4" w:space="0" w:color="000000"/>
              <w:left w:val="none" w:sz="4" w:space="0" w:color="000000"/>
              <w:bottom w:val="none" w:sz="4" w:space="0" w:color="000000"/>
              <w:right w:val="none" w:sz="4" w:space="0" w:color="000000"/>
            </w:tcBorders>
          </w:tcPr>
          <w:p w:rsidR="0073683B" w:rsidRPr="00856B04" w:rsidRDefault="0073683B">
            <w:pPr>
              <w:spacing w:after="0" w:line="240" w:lineRule="auto"/>
              <w:jc w:val="both"/>
              <w:rPr>
                <w:rFonts w:ascii="PT Astra Serif" w:eastAsia="Times New Roman" w:hAnsi="PT Astra Serif" w:cs="Times New Roman"/>
                <w:sz w:val="24"/>
                <w:szCs w:val="24"/>
                <w:lang w:eastAsia="ru-RU"/>
              </w:rPr>
            </w:pPr>
            <w:bookmarkStart w:id="6" w:name="_Hlk170990258"/>
            <w:bookmarkEnd w:id="6"/>
          </w:p>
        </w:tc>
      </w:tr>
    </w:tbl>
    <w:p w:rsidR="0073683B" w:rsidRPr="00856B04" w:rsidRDefault="00F5157D">
      <w:pPr>
        <w:spacing w:after="0" w:line="240" w:lineRule="auto"/>
        <w:jc w:val="center"/>
        <w:rPr>
          <w:rFonts w:ascii="PT Astra Serif" w:eastAsia="DejaVu Sans" w:hAnsi="PT Astra Serif" w:cs="Times New Roman"/>
          <w:b/>
          <w:caps/>
          <w:sz w:val="24"/>
          <w:szCs w:val="24"/>
          <w:lang w:eastAsia="ru-RU"/>
        </w:rPr>
      </w:pPr>
      <w:r w:rsidRPr="00856B04">
        <w:rPr>
          <w:rFonts w:ascii="PT Astra Serif" w:eastAsia="DejaVu Sans" w:hAnsi="PT Astra Serif" w:cs="Times New Roman"/>
          <w:b/>
          <w:caps/>
          <w:sz w:val="24"/>
          <w:szCs w:val="24"/>
          <w:lang w:eastAsia="ru-RU"/>
        </w:rPr>
        <w:t>Заявление</w:t>
      </w:r>
    </w:p>
    <w:p w:rsidR="0073683B" w:rsidRPr="00856B04" w:rsidRDefault="00F5157D">
      <w:pPr>
        <w:spacing w:after="0" w:line="240" w:lineRule="auto"/>
        <w:jc w:val="center"/>
        <w:rPr>
          <w:rFonts w:ascii="PT Astra Serif" w:eastAsia="DejaVu Sans" w:hAnsi="PT Astra Serif" w:cs="Times New Roman"/>
          <w:b/>
          <w:caps/>
          <w:sz w:val="24"/>
          <w:szCs w:val="24"/>
          <w:lang w:eastAsia="ru-RU"/>
        </w:rPr>
      </w:pPr>
      <w:r w:rsidRPr="00856B04">
        <w:rPr>
          <w:rFonts w:ascii="PT Astra Serif" w:eastAsia="DejaVu Sans" w:hAnsi="PT Astra Serif" w:cs="Times New Roman"/>
          <w:b/>
          <w:caps/>
          <w:sz w:val="24"/>
          <w:szCs w:val="24"/>
          <w:lang w:eastAsia="ru-RU"/>
        </w:rPr>
        <w:t>О предоставлениИ земельного участка без проведения торгов</w:t>
      </w:r>
    </w:p>
    <w:p w:rsidR="0073683B" w:rsidRPr="00856B04" w:rsidRDefault="0073683B">
      <w:pPr>
        <w:spacing w:after="0" w:line="240" w:lineRule="auto"/>
        <w:jc w:val="center"/>
        <w:rPr>
          <w:rFonts w:ascii="PT Astra Serif" w:eastAsia="DejaVu Sans" w:hAnsi="PT Astra Serif" w:cs="Times New Roman"/>
          <w:b/>
          <w:caps/>
          <w:sz w:val="24"/>
          <w:szCs w:val="24"/>
          <w:lang w:eastAsia="ru-RU"/>
        </w:rPr>
      </w:pPr>
    </w:p>
    <w:p w:rsidR="0073683B" w:rsidRPr="00856B04" w:rsidRDefault="00F5157D">
      <w:pPr>
        <w:spacing w:after="120" w:line="240" w:lineRule="auto"/>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Прошу предоставить земельный участок по адресу: _______________________________</w:t>
      </w:r>
    </w:p>
    <w:p w:rsidR="0073683B" w:rsidRPr="00856B04" w:rsidRDefault="00F5157D">
      <w:pPr>
        <w:spacing w:after="0" w:line="240" w:lineRule="auto"/>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_____________________________________________________________________________ </w:t>
      </w:r>
    </w:p>
    <w:p w:rsidR="0073683B" w:rsidRPr="00856B04" w:rsidRDefault="00F5157D">
      <w:pPr>
        <w:spacing w:before="120" w:after="0" w:line="240" w:lineRule="auto"/>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категория земель ______________________, кадастровый номер_______________________</w:t>
      </w:r>
    </w:p>
    <w:p w:rsidR="0073683B" w:rsidRPr="00856B04" w:rsidRDefault="00F5157D">
      <w:pPr>
        <w:spacing w:before="120" w:after="0" w:line="240" w:lineRule="auto"/>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площадью ___________ кв. м, вид </w:t>
      </w:r>
      <w:proofErr w:type="gramStart"/>
      <w:r w:rsidRPr="00856B04">
        <w:rPr>
          <w:rFonts w:ascii="PT Astra Serif" w:eastAsia="DejaVu Sans" w:hAnsi="PT Astra Serif" w:cs="Times New Roman"/>
          <w:sz w:val="24"/>
          <w:szCs w:val="24"/>
          <w:lang w:eastAsia="ru-RU"/>
        </w:rPr>
        <w:t>права  _</w:t>
      </w:r>
      <w:proofErr w:type="gramEnd"/>
      <w:r w:rsidRPr="00856B04">
        <w:rPr>
          <w:rFonts w:ascii="PT Astra Serif" w:eastAsia="DejaVu Sans" w:hAnsi="PT Astra Serif" w:cs="Times New Roman"/>
          <w:sz w:val="24"/>
          <w:szCs w:val="24"/>
          <w:lang w:eastAsia="ru-RU"/>
        </w:rPr>
        <w:t>_______________________________</w:t>
      </w:r>
    </w:p>
    <w:p w:rsidR="0073683B" w:rsidRPr="00856B04" w:rsidRDefault="00F5157D">
      <w:pPr>
        <w:spacing w:before="120" w:after="0" w:line="240" w:lineRule="auto"/>
        <w:ind w:right="-1"/>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условие предоставления _________________________</w:t>
      </w:r>
    </w:p>
    <w:p w:rsidR="0073683B" w:rsidRPr="00856B04" w:rsidRDefault="00F5157D">
      <w:pPr>
        <w:spacing w:before="120" w:after="0" w:line="240" w:lineRule="auto"/>
        <w:ind w:right="141"/>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цель использования_________________ основания предоставления __________________ </w:t>
      </w:r>
    </w:p>
    <w:p w:rsidR="0073683B" w:rsidRPr="00856B04" w:rsidRDefault="00F5157D">
      <w:pPr>
        <w:spacing w:before="120" w:after="0" w:line="240" w:lineRule="auto"/>
        <w:ind w:right="-1"/>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_____________________________________________________________________________</w:t>
      </w:r>
    </w:p>
    <w:p w:rsidR="0073683B" w:rsidRPr="00856B04" w:rsidRDefault="00F5157D">
      <w:pPr>
        <w:spacing w:after="0" w:line="240" w:lineRule="auto"/>
        <w:ind w:right="141"/>
        <w:jc w:val="center"/>
        <w:rPr>
          <w:rFonts w:ascii="PT Astra Serif" w:eastAsia="DejaVu Sans" w:hAnsi="PT Astra Serif" w:cs="Times New Roman"/>
          <w:szCs w:val="28"/>
          <w:vertAlign w:val="superscript"/>
          <w:lang w:eastAsia="ru-RU"/>
        </w:rPr>
      </w:pPr>
      <w:r w:rsidRPr="00856B04">
        <w:rPr>
          <w:rFonts w:ascii="PT Astra Serif" w:eastAsia="DejaVu Sans" w:hAnsi="PT Astra Serif" w:cs="Times New Roman"/>
          <w:szCs w:val="28"/>
          <w:vertAlign w:val="superscript"/>
          <w:lang w:eastAsia="ru-RU"/>
        </w:rPr>
        <w:t>наименование документа, номер, дата (решение об утверждении документа территориального планирования и (или) проекта планировки (межевания) территории)</w:t>
      </w:r>
    </w:p>
    <w:p w:rsidR="0073683B" w:rsidRPr="00856B04" w:rsidRDefault="00F5157D">
      <w:pPr>
        <w:spacing w:after="0" w:line="240" w:lineRule="auto"/>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_____________________________________________________________________________</w:t>
      </w:r>
    </w:p>
    <w:p w:rsidR="0073683B" w:rsidRPr="00856B04" w:rsidRDefault="00F5157D">
      <w:pPr>
        <w:spacing w:after="0" w:line="240" w:lineRule="auto"/>
        <w:jc w:val="center"/>
        <w:rPr>
          <w:rFonts w:ascii="PT Astra Serif" w:eastAsia="DejaVu Sans" w:hAnsi="PT Astra Serif" w:cs="Times New Roman"/>
          <w:szCs w:val="28"/>
          <w:vertAlign w:val="superscript"/>
          <w:lang w:eastAsia="ru-RU"/>
        </w:rPr>
      </w:pPr>
      <w:r w:rsidRPr="00856B04">
        <w:rPr>
          <w:rFonts w:ascii="PT Astra Serif" w:eastAsia="DejaVu Sans" w:hAnsi="PT Astra Serif" w:cs="Times New Roman"/>
          <w:szCs w:val="28"/>
          <w:vertAlign w:val="superscript"/>
          <w:lang w:eastAsia="ru-RU"/>
        </w:rPr>
        <w:t>наименование документа, номер, дата (решение об утверждении схемы расположения ЗУ на КПТ)</w:t>
      </w:r>
    </w:p>
    <w:p w:rsidR="0073683B" w:rsidRPr="00856B04" w:rsidRDefault="00F5157D">
      <w:pPr>
        <w:spacing w:after="0" w:line="240" w:lineRule="auto"/>
        <w:rPr>
          <w:rFonts w:ascii="PT Astra Serif" w:eastAsia="DejaVu Sans" w:hAnsi="PT Astra Serif" w:cs="Arial"/>
          <w:sz w:val="28"/>
          <w:szCs w:val="28"/>
          <w:vertAlign w:val="superscript"/>
          <w:lang w:eastAsia="ru-RU"/>
        </w:rPr>
      </w:pPr>
      <w:r w:rsidRPr="00856B04">
        <w:rPr>
          <w:rFonts w:ascii="PT Astra Serif" w:eastAsia="Times New Roman" w:hAnsi="PT Astra Serif" w:cs="Times New Roman"/>
          <w:sz w:val="32"/>
          <w:szCs w:val="18"/>
          <w:lang w:eastAsia="ru-RU"/>
        </w:rPr>
        <w:t xml:space="preserve"> </w:t>
      </w:r>
      <w:r w:rsidRPr="00856B04">
        <w:rPr>
          <w:rFonts w:ascii="PT Astra Serif" w:eastAsia="DejaVu Sans" w:hAnsi="PT Astra Serif" w:cs="Times New Roman"/>
          <w:sz w:val="36"/>
          <w:szCs w:val="28"/>
          <w:vertAlign w:val="superscript"/>
          <w:lang w:eastAsia="ru-RU"/>
        </w:rPr>
        <w:t xml:space="preserve">способ получения результата предоставления государственной услуги </w:t>
      </w:r>
      <w:r w:rsidRPr="00856B04">
        <w:rPr>
          <w:rFonts w:ascii="PT Astra Serif" w:eastAsia="DejaVu Sans" w:hAnsi="PT Astra Serif" w:cs="Arial"/>
          <w:sz w:val="28"/>
          <w:szCs w:val="28"/>
          <w:vertAlign w:val="superscript"/>
          <w:lang w:eastAsia="ru-RU"/>
        </w:rPr>
        <w:t>_____________________</w:t>
      </w:r>
    </w:p>
    <w:p w:rsidR="0073683B" w:rsidRPr="00856B04" w:rsidRDefault="0073683B">
      <w:pPr>
        <w:spacing w:after="0" w:line="240" w:lineRule="auto"/>
        <w:jc w:val="both"/>
        <w:rPr>
          <w:rFonts w:ascii="PT Astra Serif" w:eastAsia="DejaVu Sans" w:hAnsi="PT Astra Serif" w:cs="Times New Roman"/>
          <w:sz w:val="24"/>
          <w:szCs w:val="24"/>
          <w:lang w:eastAsia="ru-RU"/>
        </w:rPr>
      </w:pPr>
    </w:p>
    <w:p w:rsidR="0073683B" w:rsidRPr="00856B04" w:rsidRDefault="00F5157D">
      <w:pPr>
        <w:spacing w:after="0" w:line="240" w:lineRule="auto"/>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w:t>
      </w:r>
    </w:p>
    <w:p w:rsidR="0073683B" w:rsidRPr="00856B04" w:rsidRDefault="0073683B">
      <w:pPr>
        <w:spacing w:after="0" w:line="240" w:lineRule="auto"/>
        <w:jc w:val="both"/>
        <w:rPr>
          <w:rFonts w:ascii="PT Astra Serif" w:eastAsia="DejaVu Sans" w:hAnsi="PT Astra Serif" w:cs="Times New Roman"/>
          <w:sz w:val="24"/>
          <w:szCs w:val="24"/>
          <w:lang w:eastAsia="ru-RU"/>
        </w:rPr>
      </w:pPr>
    </w:p>
    <w:p w:rsidR="0073683B" w:rsidRPr="00856B04" w:rsidRDefault="00F5157D">
      <w:pPr>
        <w:spacing w:after="0" w:line="240" w:lineRule="auto"/>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_____________________________________________________________________________. </w:t>
      </w:r>
    </w:p>
    <w:p w:rsidR="0073683B" w:rsidRPr="00856B04" w:rsidRDefault="00F5157D">
      <w:pPr>
        <w:spacing w:after="0" w:line="240" w:lineRule="auto"/>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__________________________________________________________________________________________________________________________________________________________.</w:t>
      </w:r>
    </w:p>
    <w:p w:rsidR="0073683B" w:rsidRPr="00856B04" w:rsidRDefault="00F5157D">
      <w:pPr>
        <w:spacing w:after="0" w:line="240" w:lineRule="auto"/>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К заявлению прилагаются следующие документы: </w:t>
      </w:r>
    </w:p>
    <w:p w:rsidR="0073683B" w:rsidRPr="00856B04" w:rsidRDefault="00F5157D">
      <w:pPr>
        <w:numPr>
          <w:ilvl w:val="0"/>
          <w:numId w:val="2"/>
        </w:numPr>
        <w:spacing w:after="0" w:line="240" w:lineRule="auto"/>
        <w:contextualSpacing/>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____________________________________________________________________ </w:t>
      </w:r>
    </w:p>
    <w:p w:rsidR="0073683B" w:rsidRPr="00856B04" w:rsidRDefault="00F5157D">
      <w:pPr>
        <w:numPr>
          <w:ilvl w:val="0"/>
          <w:numId w:val="2"/>
        </w:numPr>
        <w:spacing w:after="0" w:line="240" w:lineRule="auto"/>
        <w:contextualSpacing/>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____________________________________________________________________ </w:t>
      </w:r>
    </w:p>
    <w:p w:rsidR="0073683B" w:rsidRPr="00856B04" w:rsidRDefault="00F5157D">
      <w:pPr>
        <w:numPr>
          <w:ilvl w:val="0"/>
          <w:numId w:val="2"/>
        </w:numPr>
        <w:spacing w:after="0" w:line="240" w:lineRule="auto"/>
        <w:contextualSpacing/>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 xml:space="preserve">____________________________________________________________________ </w:t>
      </w:r>
    </w:p>
    <w:p w:rsidR="0073683B" w:rsidRPr="00856B04" w:rsidRDefault="00F5157D">
      <w:pPr>
        <w:numPr>
          <w:ilvl w:val="0"/>
          <w:numId w:val="2"/>
        </w:numPr>
        <w:spacing w:after="0" w:line="240" w:lineRule="auto"/>
        <w:contextualSpacing/>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____________________________________________________________________</w:t>
      </w:r>
    </w:p>
    <w:p w:rsidR="0073683B" w:rsidRPr="00856B04" w:rsidRDefault="00F5157D">
      <w:pPr>
        <w:numPr>
          <w:ilvl w:val="0"/>
          <w:numId w:val="2"/>
        </w:numPr>
        <w:spacing w:after="0" w:line="276" w:lineRule="auto"/>
        <w:contextualSpacing/>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____________________________________________________________________</w:t>
      </w:r>
    </w:p>
    <w:p w:rsidR="0073683B" w:rsidRPr="00856B04" w:rsidRDefault="0073683B">
      <w:pPr>
        <w:spacing w:after="0" w:line="240" w:lineRule="auto"/>
        <w:jc w:val="both"/>
        <w:rPr>
          <w:rFonts w:ascii="PT Astra Serif" w:eastAsia="DejaVu Sans" w:hAnsi="PT Astra Serif" w:cs="Times New Roman"/>
          <w:sz w:val="24"/>
          <w:szCs w:val="24"/>
          <w:lang w:eastAsia="ru-RU"/>
        </w:rPr>
      </w:pPr>
    </w:p>
    <w:p w:rsidR="0073683B" w:rsidRPr="00856B04" w:rsidRDefault="00F5157D">
      <w:pPr>
        <w:spacing w:after="0" w:line="240" w:lineRule="auto"/>
        <w:jc w:val="both"/>
        <w:rPr>
          <w:rFonts w:ascii="PT Astra Serif" w:eastAsia="DejaVu Sans" w:hAnsi="PT Astra Serif" w:cs="Times New Roman"/>
          <w:sz w:val="24"/>
          <w:szCs w:val="24"/>
          <w:lang w:eastAsia="ru-RU"/>
        </w:rPr>
      </w:pPr>
      <w:r w:rsidRPr="00856B04">
        <w:rPr>
          <w:rFonts w:ascii="PT Astra Serif" w:eastAsia="DejaVu Sans" w:hAnsi="PT Astra Serif" w:cs="Times New Roman"/>
          <w:sz w:val="24"/>
          <w:szCs w:val="24"/>
          <w:lang w:eastAsia="ru-RU"/>
        </w:rPr>
        <w:t>“___” ___________ 20__ г.</w:t>
      </w:r>
      <w:r w:rsidRPr="00856B04">
        <w:rPr>
          <w:rFonts w:ascii="PT Astra Serif" w:eastAsia="DejaVu Sans" w:hAnsi="PT Astra Serif" w:cs="Times New Roman"/>
          <w:sz w:val="24"/>
          <w:szCs w:val="24"/>
          <w:lang w:eastAsia="ru-RU"/>
        </w:rPr>
        <w:tab/>
      </w:r>
      <w:r w:rsidRPr="00856B04">
        <w:rPr>
          <w:rFonts w:ascii="PT Astra Serif" w:eastAsia="DejaVu Sans" w:hAnsi="PT Astra Serif" w:cs="Times New Roman"/>
          <w:sz w:val="24"/>
          <w:szCs w:val="24"/>
          <w:lang w:eastAsia="ru-RU"/>
        </w:rPr>
        <w:tab/>
      </w:r>
      <w:r w:rsidRPr="00856B04">
        <w:rPr>
          <w:rFonts w:ascii="PT Astra Serif" w:eastAsia="DejaVu Sans" w:hAnsi="PT Astra Serif" w:cs="Times New Roman"/>
          <w:sz w:val="24"/>
          <w:szCs w:val="24"/>
          <w:lang w:eastAsia="ru-RU"/>
        </w:rPr>
        <w:tab/>
        <w:t xml:space="preserve"> ______________            __________________</w:t>
      </w:r>
    </w:p>
    <w:p w:rsidR="0073683B" w:rsidRPr="00856B04" w:rsidRDefault="00F5157D">
      <w:pPr>
        <w:spacing w:after="0" w:line="240" w:lineRule="auto"/>
        <w:jc w:val="both"/>
        <w:rPr>
          <w:rFonts w:ascii="PT Astra Serif" w:eastAsia="DejaVu Sans" w:hAnsi="PT Astra Serif" w:cs="Times New Roman"/>
          <w:sz w:val="28"/>
          <w:szCs w:val="28"/>
          <w:vertAlign w:val="superscript"/>
          <w:lang w:eastAsia="ru-RU"/>
        </w:rPr>
      </w:pPr>
      <w:r w:rsidRPr="00856B04">
        <w:rPr>
          <w:rFonts w:ascii="PT Astra Serif" w:eastAsia="DejaVu Sans" w:hAnsi="PT Astra Serif" w:cs="Arial"/>
          <w:sz w:val="28"/>
          <w:szCs w:val="28"/>
          <w:vertAlign w:val="superscript"/>
          <w:lang w:eastAsia="ru-RU"/>
        </w:rPr>
        <w:t xml:space="preserve"> </w:t>
      </w:r>
      <w:r w:rsidRPr="00856B04">
        <w:rPr>
          <w:rFonts w:ascii="PT Astra Serif" w:eastAsia="DejaVu Sans" w:hAnsi="PT Astra Serif" w:cs="Times New Roman"/>
          <w:sz w:val="28"/>
          <w:szCs w:val="28"/>
          <w:vertAlign w:val="superscript"/>
          <w:lang w:eastAsia="ru-RU"/>
        </w:rPr>
        <w:t>(дата подачи заявления)</w:t>
      </w:r>
      <w:r w:rsidRPr="00856B04">
        <w:rPr>
          <w:rFonts w:ascii="PT Astra Serif" w:eastAsia="DejaVu Sans" w:hAnsi="PT Astra Serif" w:cs="Times New Roman"/>
          <w:sz w:val="28"/>
          <w:szCs w:val="28"/>
          <w:vertAlign w:val="superscript"/>
          <w:lang w:eastAsia="ru-RU"/>
        </w:rPr>
        <w:tab/>
      </w:r>
      <w:r w:rsidRPr="00856B04">
        <w:rPr>
          <w:rFonts w:ascii="PT Astra Serif" w:eastAsia="DejaVu Sans" w:hAnsi="PT Astra Serif" w:cs="Times New Roman"/>
          <w:sz w:val="28"/>
          <w:szCs w:val="28"/>
          <w:vertAlign w:val="superscript"/>
          <w:lang w:eastAsia="ru-RU"/>
        </w:rPr>
        <w:tab/>
      </w:r>
      <w:r w:rsidRPr="00856B04">
        <w:rPr>
          <w:rFonts w:ascii="PT Astra Serif" w:eastAsia="DejaVu Sans" w:hAnsi="PT Astra Serif" w:cs="Times New Roman"/>
          <w:sz w:val="28"/>
          <w:szCs w:val="28"/>
          <w:vertAlign w:val="superscript"/>
          <w:lang w:eastAsia="ru-RU"/>
        </w:rPr>
        <w:tab/>
        <w:t xml:space="preserve">                 </w:t>
      </w:r>
      <w:proofErr w:type="gramStart"/>
      <w:r w:rsidRPr="00856B04">
        <w:rPr>
          <w:rFonts w:ascii="PT Astra Serif" w:eastAsia="DejaVu Sans" w:hAnsi="PT Astra Serif" w:cs="Times New Roman"/>
          <w:sz w:val="28"/>
          <w:szCs w:val="28"/>
          <w:vertAlign w:val="superscript"/>
          <w:lang w:eastAsia="ru-RU"/>
        </w:rPr>
        <w:t xml:space="preserve">   (</w:t>
      </w:r>
      <w:proofErr w:type="gramEnd"/>
      <w:r w:rsidRPr="00856B04">
        <w:rPr>
          <w:rFonts w:ascii="PT Astra Serif" w:eastAsia="DejaVu Sans" w:hAnsi="PT Astra Serif" w:cs="Times New Roman"/>
          <w:sz w:val="28"/>
          <w:szCs w:val="28"/>
          <w:vertAlign w:val="superscript"/>
          <w:lang w:eastAsia="ru-RU"/>
        </w:rPr>
        <w:t>подпись)</w:t>
      </w:r>
      <w:r w:rsidRPr="00856B04">
        <w:rPr>
          <w:rFonts w:ascii="PT Astra Serif" w:eastAsia="DejaVu Sans" w:hAnsi="PT Astra Serif" w:cs="Times New Roman"/>
          <w:sz w:val="28"/>
          <w:szCs w:val="28"/>
          <w:vertAlign w:val="superscript"/>
          <w:lang w:eastAsia="ru-RU"/>
        </w:rPr>
        <w:tab/>
        <w:t xml:space="preserve">                       (расшифровка подписи)</w:t>
      </w:r>
      <w:r w:rsidRPr="00856B04">
        <w:rPr>
          <w:rFonts w:ascii="PT Astra Serif" w:eastAsia="DejaVu Sans" w:hAnsi="PT Astra Serif" w:cs="Times New Roman"/>
          <w:b/>
          <w:sz w:val="24"/>
          <w:szCs w:val="24"/>
          <w:lang w:eastAsia="ru-RU"/>
        </w:rPr>
        <w:t xml:space="preserve"> </w:t>
      </w:r>
    </w:p>
    <w:p w:rsidR="0073683B" w:rsidRPr="00856B04" w:rsidRDefault="0073683B">
      <w:pPr>
        <w:spacing w:after="0" w:line="240" w:lineRule="auto"/>
        <w:ind w:firstLine="709"/>
        <w:jc w:val="both"/>
        <w:rPr>
          <w:rFonts w:ascii="PT Astra Serif" w:eastAsia="DejaVu Sans" w:hAnsi="PT Astra Serif" w:cs="Times New Roman"/>
          <w:lang w:eastAsia="ru-RU"/>
        </w:rPr>
      </w:pPr>
    </w:p>
    <w:p w:rsidR="0073683B" w:rsidRPr="00856B04" w:rsidRDefault="0073683B">
      <w:pPr>
        <w:spacing w:after="0" w:line="240" w:lineRule="auto"/>
        <w:ind w:firstLine="709"/>
        <w:jc w:val="both"/>
        <w:rPr>
          <w:rFonts w:ascii="PT Astra Serif" w:eastAsia="DejaVu Sans" w:hAnsi="PT Astra Serif" w:cs="Times New Roman"/>
          <w:lang w:eastAsia="ru-RU"/>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pPr>
    </w:p>
    <w:p w:rsidR="0073683B" w:rsidRPr="00856B04" w:rsidRDefault="0073683B">
      <w:pPr>
        <w:spacing w:after="0" w:line="240" w:lineRule="auto"/>
        <w:rPr>
          <w:rFonts w:ascii="PT Astra Serif" w:eastAsia="Calibri" w:hAnsi="PT Astra Serif" w:cs="Times New Roman"/>
          <w:sz w:val="24"/>
          <w:szCs w:val="24"/>
        </w:rPr>
        <w:sectPr w:rsidR="0073683B" w:rsidRPr="00856B04">
          <w:pgSz w:w="11905" w:h="16838"/>
          <w:pgMar w:top="1134" w:right="850" w:bottom="1134" w:left="1701" w:header="0" w:footer="0" w:gutter="0"/>
          <w:pgNumType w:start="2"/>
          <w:cols w:space="720"/>
          <w:docGrid w:linePitch="360"/>
        </w:sectPr>
      </w:pPr>
    </w:p>
    <w:p w:rsidR="0073683B" w:rsidRPr="00856B04" w:rsidRDefault="00F5157D">
      <w:pPr>
        <w:spacing w:line="240" w:lineRule="auto"/>
        <w:contextualSpacing/>
        <w:jc w:val="right"/>
        <w:rPr>
          <w:rFonts w:ascii="PT Astra Serif" w:hAnsi="PT Astra Serif"/>
          <w:sz w:val="24"/>
          <w:szCs w:val="24"/>
        </w:rPr>
      </w:pPr>
      <w:r w:rsidRPr="00856B04">
        <w:rPr>
          <w:rFonts w:ascii="PT Astra Serif" w:hAnsi="PT Astra Serif"/>
          <w:sz w:val="24"/>
          <w:szCs w:val="24"/>
        </w:rPr>
        <w:t>Приложение 3 к административному регламенту предоставления государственной услуги</w:t>
      </w:r>
    </w:p>
    <w:p w:rsidR="0073683B" w:rsidRPr="00856B04" w:rsidRDefault="00F5157D">
      <w:pPr>
        <w:spacing w:line="240" w:lineRule="auto"/>
        <w:contextualSpacing/>
        <w:jc w:val="right"/>
        <w:rPr>
          <w:rFonts w:ascii="PT Astra Serif" w:hAnsi="PT Astra Serif"/>
          <w:sz w:val="24"/>
          <w:szCs w:val="24"/>
        </w:rPr>
      </w:pPr>
      <w:r w:rsidRPr="00856B04">
        <w:rPr>
          <w:rFonts w:ascii="PT Astra Serif" w:hAnsi="PT Astra Serif"/>
          <w:sz w:val="24"/>
          <w:szCs w:val="24"/>
        </w:rPr>
        <w:t xml:space="preserve">«Предоставление в собственность, аренду, постоянное (бессрочное) пользование, </w:t>
      </w:r>
    </w:p>
    <w:p w:rsidR="0073683B" w:rsidRPr="00856B04" w:rsidRDefault="00F5157D">
      <w:pPr>
        <w:spacing w:line="240" w:lineRule="auto"/>
        <w:contextualSpacing/>
        <w:jc w:val="right"/>
        <w:rPr>
          <w:rFonts w:ascii="PT Astra Serif" w:hAnsi="PT Astra Serif"/>
          <w:sz w:val="24"/>
          <w:szCs w:val="24"/>
        </w:rPr>
      </w:pPr>
      <w:r w:rsidRPr="00856B04">
        <w:rPr>
          <w:rFonts w:ascii="PT Astra Serif" w:hAnsi="PT Astra Serif"/>
          <w:sz w:val="24"/>
          <w:szCs w:val="24"/>
        </w:rPr>
        <w:t xml:space="preserve">безвозмездное пользование земельного участка, </w:t>
      </w:r>
    </w:p>
    <w:p w:rsidR="0073683B" w:rsidRPr="00856B04" w:rsidRDefault="00F5157D">
      <w:pPr>
        <w:spacing w:line="240" w:lineRule="auto"/>
        <w:contextualSpacing/>
        <w:jc w:val="right"/>
        <w:rPr>
          <w:rFonts w:ascii="PT Astra Serif" w:hAnsi="PT Astra Serif"/>
          <w:sz w:val="24"/>
          <w:szCs w:val="24"/>
        </w:rPr>
      </w:pPr>
      <w:r w:rsidRPr="00856B04">
        <w:rPr>
          <w:rFonts w:ascii="PT Astra Serif" w:hAnsi="PT Astra Serif"/>
          <w:sz w:val="24"/>
          <w:szCs w:val="24"/>
        </w:rPr>
        <w:t>государственная собственность на который не разграничена, без проведения торгов»</w:t>
      </w:r>
    </w:p>
    <w:p w:rsidR="0073683B" w:rsidRPr="00856B04" w:rsidRDefault="0073683B">
      <w:pPr>
        <w:spacing w:line="240" w:lineRule="auto"/>
        <w:contextualSpacing/>
        <w:jc w:val="right"/>
        <w:rPr>
          <w:rFonts w:ascii="PT Astra Serif" w:hAnsi="PT Astra Serif"/>
          <w:sz w:val="24"/>
          <w:szCs w:val="24"/>
        </w:rPr>
      </w:pPr>
    </w:p>
    <w:p w:rsidR="0073683B" w:rsidRPr="00856B04" w:rsidRDefault="0073683B">
      <w:pPr>
        <w:spacing w:line="240" w:lineRule="auto"/>
        <w:contextualSpacing/>
        <w:jc w:val="center"/>
        <w:rPr>
          <w:rFonts w:ascii="PT Astra Serif" w:hAnsi="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15"/>
        <w:gridCol w:w="2041"/>
        <w:gridCol w:w="1474"/>
        <w:gridCol w:w="2726"/>
        <w:gridCol w:w="3154"/>
        <w:gridCol w:w="4430"/>
      </w:tblGrid>
      <w:tr w:rsidR="0073683B" w:rsidRPr="00856B04">
        <w:tc>
          <w:tcPr>
            <w:tcW w:w="715"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rPr>
                <w:rFonts w:ascii="PT Astra Serif" w:eastAsiaTheme="minorEastAsia" w:hAnsi="PT Astra Serif" w:cs="Calibri"/>
                <w:b/>
                <w:sz w:val="24"/>
                <w:szCs w:val="24"/>
                <w:lang w:eastAsia="ru-RU"/>
              </w:rPr>
            </w:pPr>
            <w:r w:rsidRPr="00856B04">
              <w:rPr>
                <w:rFonts w:ascii="PT Astra Serif" w:eastAsiaTheme="minorEastAsia" w:hAnsi="PT Astra Serif" w:cs="Calibri"/>
                <w:b/>
                <w:sz w:val="24"/>
                <w:szCs w:val="24"/>
                <w:lang w:eastAsia="ru-RU"/>
              </w:rPr>
              <w:t>№ п/п</w:t>
            </w:r>
          </w:p>
        </w:tc>
        <w:tc>
          <w:tcPr>
            <w:tcW w:w="2041"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b/>
                <w:sz w:val="24"/>
                <w:szCs w:val="24"/>
                <w:lang w:eastAsia="ru-RU"/>
              </w:rPr>
            </w:pPr>
            <w:r w:rsidRPr="00856B04">
              <w:rPr>
                <w:rFonts w:ascii="PT Astra Serif" w:eastAsiaTheme="minorEastAsia" w:hAnsi="PT Astra Serif" w:cs="Calibri"/>
                <w:b/>
                <w:sz w:val="24"/>
                <w:szCs w:val="24"/>
                <w:lang w:eastAsia="ru-RU"/>
              </w:rPr>
              <w:t>Основание предоставления земельного участка без проведения торгов</w:t>
            </w:r>
          </w:p>
        </w:tc>
        <w:tc>
          <w:tcPr>
            <w:tcW w:w="147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b/>
                <w:sz w:val="24"/>
                <w:szCs w:val="24"/>
                <w:lang w:eastAsia="ru-RU"/>
              </w:rPr>
            </w:pPr>
            <w:r w:rsidRPr="00856B04">
              <w:rPr>
                <w:rFonts w:ascii="PT Astra Serif" w:eastAsiaTheme="minorEastAsia" w:hAnsi="PT Astra Serif" w:cs="Calibri"/>
                <w:b/>
                <w:sz w:val="24"/>
                <w:szCs w:val="24"/>
                <w:lang w:eastAsia="ru-RU"/>
              </w:rPr>
              <w:t>Вид права, на котором осуществляется предоставление земельного участка бесплатно или за плату</w:t>
            </w:r>
          </w:p>
        </w:tc>
        <w:tc>
          <w:tcPr>
            <w:tcW w:w="2726"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b/>
                <w:sz w:val="24"/>
                <w:szCs w:val="24"/>
                <w:lang w:eastAsia="ru-RU"/>
              </w:rPr>
            </w:pPr>
            <w:r w:rsidRPr="00856B04">
              <w:rPr>
                <w:rFonts w:ascii="PT Astra Serif" w:eastAsiaTheme="minorEastAsia" w:hAnsi="PT Astra Serif" w:cs="Calibri"/>
                <w:b/>
                <w:sz w:val="24"/>
                <w:szCs w:val="24"/>
                <w:lang w:eastAsia="ru-RU"/>
              </w:rPr>
              <w:t>Заявитель</w:t>
            </w:r>
          </w:p>
        </w:tc>
        <w:tc>
          <w:tcPr>
            <w:tcW w:w="315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b/>
                <w:sz w:val="24"/>
                <w:szCs w:val="24"/>
                <w:lang w:eastAsia="ru-RU"/>
              </w:rPr>
            </w:pPr>
            <w:r w:rsidRPr="00856B04">
              <w:rPr>
                <w:rFonts w:ascii="PT Astra Serif" w:eastAsiaTheme="minorEastAsia" w:hAnsi="PT Astra Serif" w:cs="Calibri"/>
                <w:b/>
                <w:sz w:val="24"/>
                <w:szCs w:val="24"/>
                <w:lang w:eastAsia="ru-RU"/>
              </w:rPr>
              <w:t>Земельный участок</w:t>
            </w:r>
          </w:p>
        </w:tc>
        <w:tc>
          <w:tcPr>
            <w:tcW w:w="4430"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b/>
                <w:sz w:val="24"/>
                <w:szCs w:val="24"/>
                <w:lang w:eastAsia="ru-RU"/>
              </w:rPr>
            </w:pPr>
            <w:r w:rsidRPr="00856B04">
              <w:rPr>
                <w:rFonts w:ascii="PT Astra Serif" w:eastAsiaTheme="minorEastAsia" w:hAnsi="PT Astra Serif" w:cs="Calibri"/>
                <w:b/>
                <w:sz w:val="24"/>
                <w:szCs w:val="24"/>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6" w:tooltip="https://login.consultant.ru/link/?req=doc&amp;base=LAW&amp;n=471068&amp;dst=442" w:history="1">
              <w:r w:rsidR="00F5157D" w:rsidRPr="00856B04">
                <w:rPr>
                  <w:rFonts w:ascii="PT Astra Serif" w:eastAsiaTheme="minorEastAsia" w:hAnsi="PT Astra Serif" w:cs="Calibri"/>
                  <w:sz w:val="24"/>
                  <w:szCs w:val="24"/>
                  <w:lang w:eastAsia="ru-RU"/>
                </w:rPr>
                <w:t>Подпункт 7 пункта 2 статьи 39.3</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собственность за плату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 использующее земельный участок на праве постоянного (бессрочного) пользования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принадлежащий юридическому лицу на праве постоянного (бессрочного) пользования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7" w:tooltip="https://login.consultant.ru/link/?req=doc&amp;base=LAW&amp;n=471068&amp;dst=443" w:history="1">
              <w:r w:rsidR="00F5157D" w:rsidRPr="00856B04">
                <w:rPr>
                  <w:rFonts w:ascii="PT Astra Serif" w:eastAsiaTheme="minorEastAsia" w:hAnsi="PT Astra Serif" w:cs="Calibri"/>
                  <w:sz w:val="24"/>
                  <w:szCs w:val="24"/>
                  <w:lang w:eastAsia="ru-RU"/>
                </w:rPr>
                <w:t>Подпункт 8 пункта 2 статьи 39.3</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собственность за плату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8" w:tooltip="https://login.consultant.ru/link/?req=doc&amp;base=LAW&amp;n=471068&amp;dst=458" w:history="1">
              <w:r w:rsidR="00F5157D" w:rsidRPr="00856B04">
                <w:rPr>
                  <w:rFonts w:ascii="PT Astra Serif" w:eastAsiaTheme="minorEastAsia" w:hAnsi="PT Astra Serif" w:cs="Calibri"/>
                  <w:sz w:val="24"/>
                  <w:szCs w:val="24"/>
                  <w:lang w:eastAsia="ru-RU"/>
                </w:rPr>
                <w:t>Подпункт 2 статьи 39.5</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собственность бесплатно</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Религиозная организация, имеющая в собственности здания или сооружения религиозного или благотворительного назначения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 котором расположены здания или сооружения религиозного или благотворительного назначения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здании и (или) сооружении, расположенном(</w:t>
            </w:r>
            <w:proofErr w:type="spellStart"/>
            <w:r w:rsidRPr="00856B04">
              <w:rPr>
                <w:rFonts w:ascii="PT Astra Serif" w:eastAsiaTheme="minorEastAsia" w:hAnsi="PT Astra Serif" w:cs="Calibri"/>
                <w:sz w:val="24"/>
                <w:szCs w:val="24"/>
                <w:lang w:eastAsia="ru-RU"/>
              </w:rPr>
              <w:t>ых</w:t>
            </w:r>
            <w:proofErr w:type="spellEnd"/>
            <w:r w:rsidRPr="00856B04">
              <w:rPr>
                <w:rFonts w:ascii="PT Astra Serif" w:eastAsiaTheme="minorEastAsia" w:hAnsi="PT Astra Serif" w:cs="Calibri"/>
                <w:sz w:val="24"/>
                <w:szCs w:val="24"/>
                <w:lang w:eastAsia="ru-RU"/>
              </w:rPr>
              <w:t>) на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w:t>
            </w:r>
          </w:p>
        </w:tc>
        <w:tc>
          <w:tcPr>
            <w:tcW w:w="2041" w:type="dxa"/>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9" w:tooltip="https://login.consultant.ru/link/?req=doc&amp;base=LAW&amp;n=471068&amp;dst=464" w:history="1">
              <w:r w:rsidR="00F5157D" w:rsidRPr="00856B04">
                <w:rPr>
                  <w:rFonts w:ascii="PT Astra Serif" w:eastAsiaTheme="minorEastAsia" w:hAnsi="PT Astra Serif" w:cs="Calibri"/>
                  <w:sz w:val="24"/>
                  <w:szCs w:val="24"/>
                  <w:lang w:eastAsia="ru-RU"/>
                </w:rPr>
                <w:t>Подпункт 8 статьи 39.5</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собственность бесплатно</w:t>
            </w:r>
          </w:p>
        </w:tc>
        <w:tc>
          <w:tcPr>
            <w:tcW w:w="2726"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tc>
        <w:tc>
          <w:tcPr>
            <w:tcW w:w="315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Случаи предоставления земельных участков устанавливаются законом Томской области</w:t>
            </w:r>
          </w:p>
        </w:tc>
        <w:tc>
          <w:tcPr>
            <w:tcW w:w="4430"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подтверждающие право на приобретение земельного участка, установленные законом Томской области</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20" w:tooltip="https://login.consultant.ru/link/?req=doc&amp;base=LAW&amp;n=471068&amp;dst=468" w:history="1">
              <w:r w:rsidR="00F5157D" w:rsidRPr="00856B04">
                <w:rPr>
                  <w:rFonts w:ascii="PT Astra Serif" w:eastAsiaTheme="minorEastAsia" w:hAnsi="PT Astra Serif" w:cs="Calibri"/>
                  <w:sz w:val="24"/>
                  <w:szCs w:val="24"/>
                  <w:lang w:eastAsia="ru-RU"/>
                </w:rPr>
                <w:t>Подпункт 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Определяется в соответствии с указом или распоряжением Президента Российской Федерации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Указ или распоряжение Президента Российской Федерации</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6.</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21" w:tooltip="https://login.consultant.ru/link/?req=doc&amp;base=LAW&amp;n=471068&amp;dst=469" w:history="1">
              <w:r w:rsidR="00F5157D" w:rsidRPr="00856B04">
                <w:rPr>
                  <w:rFonts w:ascii="PT Astra Serif" w:eastAsiaTheme="minorEastAsia" w:hAnsi="PT Astra Serif" w:cs="Calibri"/>
                  <w:sz w:val="24"/>
                  <w:szCs w:val="24"/>
                  <w:lang w:eastAsia="ru-RU"/>
                </w:rPr>
                <w:t>Подпункт 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Распоряжение Правительства Российской Федерации</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7.</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22" w:tooltip="https://login.consultant.ru/link/?req=doc&amp;base=LAW&amp;n=471068&amp;dst=470" w:history="1">
              <w:r w:rsidR="00F5157D" w:rsidRPr="00856B04">
                <w:rPr>
                  <w:rFonts w:ascii="PT Astra Serif" w:eastAsiaTheme="minorEastAsia" w:hAnsi="PT Astra Serif" w:cs="Calibri"/>
                  <w:sz w:val="24"/>
                  <w:szCs w:val="24"/>
                  <w:lang w:eastAsia="ru-RU"/>
                </w:rPr>
                <w:t>Подпункт 3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Распоряжение Губернатора Томской области Российской Федерации</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7.1.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23" w:tooltip="https://login.consultant.ru/link/?req=doc&amp;base=LAW&amp;n=471068&amp;dst=2387" w:history="1">
              <w:r w:rsidR="00F5157D" w:rsidRPr="00856B04">
                <w:rPr>
                  <w:rFonts w:ascii="PT Astra Serif" w:eastAsiaTheme="minorEastAsia" w:hAnsi="PT Astra Serif" w:cs="Calibri"/>
                  <w:sz w:val="24"/>
                  <w:szCs w:val="24"/>
                  <w:lang w:eastAsia="ru-RU"/>
                </w:rPr>
                <w:t>Подпункт 3.3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Застройщик, признанный в соответствии с Федеральным </w:t>
            </w:r>
            <w:hyperlink r:id="rId24" w:tooltip="https://login.consultant.ru/link/?req=doc&amp;base=LAW&amp;n=483133"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26 октября 2002 г.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25" w:tooltip="https://login.consultant.ru/link/?req=doc&amp;base=LAW&amp;n=48334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застройщику, признанному в соответствии с Федеральным </w:t>
            </w:r>
            <w:hyperlink r:id="rId26" w:tooltip="https://login.consultant.ru/link/?req=doc&amp;base=LAW&amp;n=483133"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26 октября 2002 г.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27" w:tooltip="https://login.consultant.ru/link/?req=doc&amp;base=LAW&amp;n=48334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Решение публично-правовой компании "Фонд развития территорий" о финансировании мероприятий, предусмотренных </w:t>
            </w:r>
            <w:hyperlink r:id="rId28" w:tooltip="https://login.consultant.ru/link/?req=doc&amp;base=LAW&amp;n=483344&amp;dst=101007" w:history="1">
              <w:r w:rsidRPr="00856B04">
                <w:rPr>
                  <w:rFonts w:ascii="PT Astra Serif" w:eastAsiaTheme="minorEastAsia" w:hAnsi="PT Astra Serif" w:cs="Calibri"/>
                  <w:sz w:val="24"/>
                  <w:szCs w:val="24"/>
                  <w:lang w:eastAsia="ru-RU"/>
                </w:rPr>
                <w:t>частью 2 статьи 13.1</w:t>
              </w:r>
            </w:hyperlink>
            <w:r w:rsidRPr="00856B04">
              <w:rPr>
                <w:rFonts w:ascii="PT Astra Serif" w:eastAsiaTheme="minorEastAsia" w:hAnsi="PT Astra Serif" w:cs="Calibri"/>
                <w:sz w:val="24"/>
                <w:szCs w:val="24"/>
                <w:lang w:eastAsia="ru-RU"/>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8.</w:t>
            </w:r>
          </w:p>
        </w:tc>
        <w:tc>
          <w:tcPr>
            <w:tcW w:w="2041" w:type="dxa"/>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29" w:tooltip="https://login.consultant.ru/link/?req=doc&amp;base=LAW&amp;n=471068&amp;dst=471" w:history="1">
              <w:r w:rsidR="00F5157D" w:rsidRPr="00856B04">
                <w:rPr>
                  <w:rFonts w:ascii="PT Astra Serif" w:eastAsiaTheme="minorEastAsia" w:hAnsi="PT Astra Serif" w:cs="Calibri"/>
                  <w:sz w:val="24"/>
                  <w:szCs w:val="24"/>
                  <w:lang w:eastAsia="ru-RU"/>
                </w:rPr>
                <w:t>Подпункт 4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w:t>
            </w:r>
          </w:p>
        </w:tc>
        <w:tc>
          <w:tcPr>
            <w:tcW w:w="315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выполнения международных обязательств</w:t>
            </w:r>
          </w:p>
        </w:tc>
        <w:tc>
          <w:tcPr>
            <w:tcW w:w="4430"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Договор, соглашение или иной документ, предусматривающий выполнение международных обязательств</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9.</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30" w:tooltip="https://login.consultant.ru/link/?req=doc&amp;base=LAW&amp;n=471068&amp;dst=471" w:history="1">
              <w:r w:rsidR="00F5157D" w:rsidRPr="00856B04">
                <w:rPr>
                  <w:rFonts w:ascii="PT Astra Serif" w:eastAsiaTheme="minorEastAsia" w:hAnsi="PT Astra Serif" w:cs="Calibri"/>
                  <w:sz w:val="24"/>
                  <w:szCs w:val="24"/>
                  <w:lang w:eastAsia="ru-RU"/>
                </w:rPr>
                <w:t>Подпункт 4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10.</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31" w:tooltip="https://login.consultant.ru/link/?req=doc&amp;base=LAW&amp;n=471068&amp;dst=1755" w:history="1">
              <w:r w:rsidR="00F5157D" w:rsidRPr="00856B04">
                <w:rPr>
                  <w:rFonts w:ascii="PT Astra Serif" w:eastAsiaTheme="minorEastAsia" w:hAnsi="PT Astra Serif" w:cs="Calibri"/>
                  <w:sz w:val="24"/>
                  <w:szCs w:val="24"/>
                  <w:lang w:eastAsia="ru-RU"/>
                </w:rPr>
                <w:t>Подпункт 5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образованный из земельного участка, находящегося в государственной или муниципальной собственности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Договор аренды исходного земельного участка, в случае если такой договор заключен до дня вступления в силу Федерального </w:t>
            </w:r>
            <w:hyperlink r:id="rId32" w:tooltip="https://login.consultant.ru/link/?req=doc&amp;base=LAW&amp;n=201820" w:history="1">
              <w:r w:rsidRPr="00856B04">
                <w:rPr>
                  <w:rFonts w:ascii="PT Astra Serif" w:eastAsiaTheme="minorEastAsia" w:hAnsi="PT Astra Serif" w:cs="Calibri"/>
                  <w:sz w:val="24"/>
                  <w:szCs w:val="24"/>
                  <w:lang w:eastAsia="ru-RU"/>
                </w:rPr>
                <w:t>закона</w:t>
              </w:r>
            </w:hyperlink>
            <w:r w:rsidRPr="00856B04">
              <w:rPr>
                <w:rFonts w:ascii="PT Astra Serif" w:eastAsiaTheme="minorEastAsia" w:hAnsi="PT Astra Serif" w:cs="Calibri"/>
                <w:sz w:val="24"/>
                <w:szCs w:val="24"/>
                <w:lang w:eastAsia="ru-RU"/>
              </w:rPr>
              <w:t xml:space="preserve"> от 21.07.1997 N 122-ФЗ "О государственной регистрации прав на недвижимое имущество и сделок с ним" </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33" w:tooltip="https://login.consultant.ru/link/?req=doc&amp;base=LAW&amp;n=471068&amp;dst=101206" w:history="1">
              <w:r w:rsidR="00F5157D" w:rsidRPr="00856B04">
                <w:rPr>
                  <w:rFonts w:ascii="PT Astra Serif" w:eastAsiaTheme="minorEastAsia" w:hAnsi="PT Astra Serif" w:cs="Calibri"/>
                  <w:sz w:val="24"/>
                  <w:szCs w:val="24"/>
                  <w:lang w:eastAsia="ru-RU"/>
                </w:rPr>
                <w:t>Подпункт 5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образованный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аренды исходного земельного участка, в том числе предоставленного для комплексного развития территории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Утвержденный проект планировки и утвержденный проект межевания территории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11.1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34" w:tooltip="https://login.consultant.ru/link/?req=doc&amp;base=LAW&amp;n=471068&amp;dst=2401" w:history="1">
              <w:r w:rsidR="00F5157D" w:rsidRPr="00856B04">
                <w:rPr>
                  <w:rFonts w:ascii="PT Astra Serif" w:eastAsiaTheme="minorEastAsia" w:hAnsi="PT Astra Serif" w:cs="Calibri"/>
                  <w:sz w:val="24"/>
                  <w:szCs w:val="24"/>
                  <w:lang w:eastAsia="ru-RU"/>
                </w:rPr>
                <w:t>Подпункт 8.2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 со множественностью лиц на стороне арендатора</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Участники долевого строительства в отношении индивидуальных жилых домов в малоэтажном жилом комплексе</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относящийся к общему имуществу собственников индивидуальных жилых домов в малоэтажном жилом комплексе, в случаях, предусмотренных Федеральным </w:t>
            </w:r>
            <w:hyperlink r:id="rId35" w:tooltip="https://login.consultant.ru/link/?req=doc&amp;base=LAW&amp;n=48307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Договор участия в долевом строительстве в отношении индивидуального жилого дома в границах территории малоэтажного жилого комплекса</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&lt;*&gt; Выписка из ЕГРН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&lt;*&gt; Утвержденный проект планировки территории и проект межевания территории</w:t>
            </w:r>
          </w:p>
        </w:tc>
      </w:tr>
      <w:tr w:rsidR="0073683B" w:rsidRPr="00856B04">
        <w:tc>
          <w:tcPr>
            <w:tcW w:w="14540" w:type="dxa"/>
            <w:gridSpan w:val="6"/>
            <w:tcBorders>
              <w:left w:val="single" w:sz="4" w:space="0" w:color="auto"/>
              <w:bottom w:val="single" w:sz="4" w:space="0" w:color="auto"/>
              <w:right w:val="single" w:sz="4" w:space="0" w:color="auto"/>
            </w:tcBorders>
          </w:tcPr>
          <w:p w:rsidR="0073683B" w:rsidRPr="00856B04" w:rsidRDefault="0073683B">
            <w:pPr>
              <w:widowControl w:val="0"/>
              <w:spacing w:after="0" w:line="240" w:lineRule="auto"/>
              <w:jc w:val="both"/>
              <w:rPr>
                <w:rFonts w:ascii="PT Astra Serif" w:eastAsiaTheme="minorEastAsia" w:hAnsi="PT Astra Serif" w:cs="Calibri"/>
                <w:sz w:val="24"/>
                <w:szCs w:val="24"/>
                <w:lang w:eastAsia="ru-RU"/>
              </w:rPr>
            </w:pP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12</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36" w:tooltip="https://login.consultant.ru/link/?req=doc&amp;base=LAW&amp;n=471068&amp;dst=2541" w:history="1">
              <w:r w:rsidR="00F5157D" w:rsidRPr="00856B04">
                <w:rPr>
                  <w:rFonts w:ascii="PT Astra Serif" w:eastAsiaTheme="minorEastAsia" w:hAnsi="PT Astra Serif" w:cs="Calibri"/>
                  <w:sz w:val="24"/>
                  <w:szCs w:val="24"/>
                  <w:lang w:eastAsia="ru-RU"/>
                </w:rPr>
                <w:t xml:space="preserve">Подпункт </w:t>
              </w:r>
            </w:hyperlink>
            <w:hyperlink r:id="rId37" w:tooltip="https://login.consultant.ru/link/?req=doc&amp;base=LAW&amp;n=471068&amp;dst=2543" w:history="1">
              <w:r w:rsidR="00F5157D" w:rsidRPr="00856B04">
                <w:rPr>
                  <w:rFonts w:ascii="PT Astra Serif" w:eastAsiaTheme="minorEastAsia" w:hAnsi="PT Astra Serif" w:cs="Calibri"/>
                  <w:sz w:val="24"/>
                  <w:szCs w:val="24"/>
                  <w:lang w:eastAsia="ru-RU"/>
                </w:rPr>
                <w:t>44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Собственник здания, сооружения, помещений в них и (или) лицо, которому здания, сооружения, находящиеся в государственной или муниципальной собственности, предоставлены на праве оперативного управления;</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организация, являющаяся в соответствии с Федеральным </w:t>
            </w:r>
            <w:hyperlink r:id="rId38" w:tooltip="https://login.consultant.ru/link/?req=doc&amp;base=LAW&amp;n=471085"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31.03.1999 N 69-ФЗ "О газоснабжении в Российской Федерации" собственником Единой системы газоснабжения, в том числе в случае, если земельный участок предназначен для осуществления пользования недрами </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 земельный участок, предназначенный для размещения объектов Единой системы газоснабжения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здании и (или) сооружении, расположенном (расположенных) на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помещении в здании, сооружении, расположенных на испрашиваемом земельном участке, в случае обращения собственника помещения)</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13.</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39" w:tooltip="https://login.consultant.ru/link/?req=doc&amp;base=LAW&amp;n=471068&amp;dst=477" w:history="1">
              <w:r w:rsidR="00F5157D" w:rsidRPr="00856B04">
                <w:rPr>
                  <w:rFonts w:ascii="PT Astra Serif" w:eastAsiaTheme="minorEastAsia" w:hAnsi="PT Astra Serif" w:cs="Calibri"/>
                  <w:sz w:val="24"/>
                  <w:szCs w:val="24"/>
                  <w:lang w:eastAsia="ru-RU"/>
                </w:rPr>
                <w:t>Подпункт 10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hyperlink r:id="rId40" w:tooltip="https://login.consultant.ru/link/?req=doc&amp;base=LAW&amp;n=469797&amp;dst=171" w:history="1">
              <w:r w:rsidR="00F5157D" w:rsidRPr="00856B04">
                <w:rPr>
                  <w:rFonts w:ascii="PT Astra Serif" w:eastAsiaTheme="minorEastAsia" w:hAnsi="PT Astra Serif" w:cs="Calibri"/>
                  <w:sz w:val="24"/>
                  <w:szCs w:val="24"/>
                  <w:lang w:eastAsia="ru-RU"/>
                </w:rPr>
                <w:t>пункт 21 статьи 3</w:t>
              </w:r>
            </w:hyperlink>
            <w:r w:rsidR="00F5157D" w:rsidRPr="00856B04">
              <w:rPr>
                <w:rFonts w:ascii="PT Astra Serif" w:eastAsiaTheme="minorEastAsia" w:hAnsi="PT Astra Serif" w:cs="Calibri"/>
                <w:sz w:val="24"/>
                <w:szCs w:val="24"/>
                <w:lang w:eastAsia="ru-RU"/>
              </w:rPr>
              <w:t xml:space="preserve"> Федерального закона от 25.10.2001 № 137-ФЗ «О введении в действие Земельного кодекса Российской Федерации»</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Собственник объекта незавершенного строительства</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 котором расположен объект незавершенного строительства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14.</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41" w:tooltip="https://login.consultant.ru/link/?req=doc&amp;base=LAW&amp;n=471068&amp;dst=479" w:history="1">
              <w:r w:rsidR="00F5157D" w:rsidRPr="00856B04">
                <w:rPr>
                  <w:rFonts w:ascii="PT Astra Serif" w:eastAsiaTheme="minorEastAsia" w:hAnsi="PT Astra Serif" w:cs="Calibri"/>
                  <w:sz w:val="24"/>
                  <w:szCs w:val="24"/>
                  <w:lang w:eastAsia="ru-RU"/>
                </w:rPr>
                <w:t>Подпункт 12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14.1.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42" w:tooltip="https://login.consultant.ru/link/?req=doc&amp;base=LAW&amp;n=471068&amp;dst=479" w:history="1">
              <w:r w:rsidR="00F5157D" w:rsidRPr="00856B04">
                <w:rPr>
                  <w:rFonts w:ascii="PT Astra Serif" w:eastAsiaTheme="minorEastAsia" w:hAnsi="PT Astra Serif" w:cs="Calibri"/>
                  <w:sz w:val="24"/>
                  <w:szCs w:val="24"/>
                  <w:lang w:eastAsia="ru-RU"/>
                </w:rPr>
                <w:t>Подпункт 12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hyperlink r:id="rId43" w:tooltip="https://login.consultant.ru/link/?req=doc&amp;base=LAW&amp;n=482850&amp;dst=289" w:history="1">
              <w:r w:rsidR="00F5157D" w:rsidRPr="00856B04">
                <w:rPr>
                  <w:rFonts w:ascii="PT Astra Serif" w:eastAsiaTheme="minorEastAsia" w:hAnsi="PT Astra Serif" w:cs="Calibri"/>
                  <w:sz w:val="24"/>
                  <w:szCs w:val="24"/>
                  <w:lang w:eastAsia="ru-RU"/>
                </w:rPr>
                <w:t>пункт 5.2 статьи 10</w:t>
              </w:r>
            </w:hyperlink>
            <w:r w:rsidR="00F5157D" w:rsidRPr="00856B04">
              <w:rPr>
                <w:rFonts w:ascii="PT Astra Serif" w:eastAsiaTheme="minorEastAsia" w:hAnsi="PT Astra Serif" w:cs="Calibri"/>
                <w:sz w:val="24"/>
                <w:szCs w:val="24"/>
                <w:lang w:eastAsia="ru-RU"/>
              </w:rPr>
              <w:t xml:space="preserve"> Федерального закона от 24.07.2002 N 101-ФЗ "Об обороте земель сельскохозяйственного назначения"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Сельскохозяйственная организация в случае осуществления ею сельскохозяйственного производства на земельном участке, смежном с земельным участком, находящимся в государственной или муниципальной собственности, занятым </w:t>
            </w:r>
            <w:proofErr w:type="spellStart"/>
            <w:r w:rsidRPr="00856B04">
              <w:rPr>
                <w:rFonts w:ascii="PT Astra Serif" w:eastAsiaTheme="minorEastAsia" w:hAnsi="PT Astra Serif" w:cs="Calibri"/>
                <w:sz w:val="24"/>
                <w:szCs w:val="24"/>
                <w:lang w:eastAsia="ru-RU"/>
              </w:rPr>
              <w:t>агролесомелиоративными</w:t>
            </w:r>
            <w:proofErr w:type="spellEnd"/>
            <w:r w:rsidRPr="00856B04">
              <w:rPr>
                <w:rFonts w:ascii="PT Astra Serif" w:eastAsiaTheme="minorEastAsia" w:hAnsi="PT Astra Serif" w:cs="Calibri"/>
                <w:sz w:val="24"/>
                <w:szCs w:val="24"/>
                <w:lang w:eastAsia="ru-RU"/>
              </w:rPr>
              <w:t xml:space="preserve"> насаждениями, в отношении которых осуществлен учет в соответствии со </w:t>
            </w:r>
            <w:hyperlink r:id="rId44" w:tooltip="https://login.consultant.ru/link/?req=doc&amp;base=LAW&amp;n=455795&amp;dst=54" w:history="1">
              <w:r w:rsidRPr="00856B04">
                <w:rPr>
                  <w:rFonts w:ascii="PT Astra Serif" w:eastAsiaTheme="minorEastAsia" w:hAnsi="PT Astra Serif" w:cs="Calibri"/>
                  <w:sz w:val="24"/>
                  <w:szCs w:val="24"/>
                  <w:lang w:eastAsia="ru-RU"/>
                </w:rPr>
                <w:t>статьей 20.1</w:t>
              </w:r>
            </w:hyperlink>
            <w:r w:rsidRPr="00856B04">
              <w:rPr>
                <w:rFonts w:ascii="PT Astra Serif" w:eastAsiaTheme="minorEastAsia" w:hAnsi="PT Astra Serif" w:cs="Calibri"/>
                <w:sz w:val="24"/>
                <w:szCs w:val="24"/>
                <w:lang w:eastAsia="ru-RU"/>
              </w:rPr>
              <w:t xml:space="preserve"> Федерального закона от 10.01.1996 N 4-ФЗ "О мелиорации земель";</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гражданин или крестьянское (фермерское) хозяйство в случае осуществления ими деятельности крестьянского (фермерского) хозяйства на земельном участке, смежном с земельным участком, находящимся в государственной или муниципальной собственности, занятым </w:t>
            </w:r>
            <w:proofErr w:type="spellStart"/>
            <w:r w:rsidRPr="00856B04">
              <w:rPr>
                <w:rFonts w:ascii="PT Astra Serif" w:eastAsiaTheme="minorEastAsia" w:hAnsi="PT Astra Serif" w:cs="Calibri"/>
                <w:sz w:val="24"/>
                <w:szCs w:val="24"/>
                <w:lang w:eastAsia="ru-RU"/>
              </w:rPr>
              <w:t>агролесомелиоративными</w:t>
            </w:r>
            <w:proofErr w:type="spellEnd"/>
            <w:r w:rsidRPr="00856B04">
              <w:rPr>
                <w:rFonts w:ascii="PT Astra Serif" w:eastAsiaTheme="minorEastAsia" w:hAnsi="PT Astra Serif" w:cs="Calibri"/>
                <w:sz w:val="24"/>
                <w:szCs w:val="24"/>
                <w:lang w:eastAsia="ru-RU"/>
              </w:rPr>
              <w:t xml:space="preserve"> насаждениями, в отношении которых осуществлен учет в соответствии со </w:t>
            </w:r>
            <w:hyperlink r:id="rId45" w:tooltip="https://login.consultant.ru/link/?req=doc&amp;base=LAW&amp;n=455795&amp;dst=54" w:history="1">
              <w:r w:rsidRPr="00856B04">
                <w:rPr>
                  <w:rFonts w:ascii="PT Astra Serif" w:eastAsiaTheme="minorEastAsia" w:hAnsi="PT Astra Serif" w:cs="Calibri"/>
                  <w:sz w:val="24"/>
                  <w:szCs w:val="24"/>
                  <w:lang w:eastAsia="ru-RU"/>
                </w:rPr>
                <w:t>статьей 20.1</w:t>
              </w:r>
            </w:hyperlink>
            <w:r w:rsidRPr="00856B04">
              <w:rPr>
                <w:rFonts w:ascii="PT Astra Serif" w:eastAsiaTheme="minorEastAsia" w:hAnsi="PT Astra Serif" w:cs="Calibri"/>
                <w:sz w:val="24"/>
                <w:szCs w:val="24"/>
                <w:lang w:eastAsia="ru-RU"/>
              </w:rPr>
              <w:t xml:space="preserve"> Федерального закона от 10.01.1996 N 4-ФЗ "О мелиорации земель"</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находящийся в государственной или муниципальной собственности, занятый </w:t>
            </w:r>
            <w:proofErr w:type="spellStart"/>
            <w:r w:rsidRPr="00856B04">
              <w:rPr>
                <w:rFonts w:ascii="PT Astra Serif" w:eastAsiaTheme="minorEastAsia" w:hAnsi="PT Astra Serif" w:cs="Calibri"/>
                <w:sz w:val="24"/>
                <w:szCs w:val="24"/>
                <w:lang w:eastAsia="ru-RU"/>
              </w:rPr>
              <w:t>агролесомелиоративными</w:t>
            </w:r>
            <w:proofErr w:type="spellEnd"/>
            <w:r w:rsidRPr="00856B04">
              <w:rPr>
                <w:rFonts w:ascii="PT Astra Serif" w:eastAsiaTheme="minorEastAsia" w:hAnsi="PT Astra Serif" w:cs="Calibri"/>
                <w:sz w:val="24"/>
                <w:szCs w:val="24"/>
                <w:lang w:eastAsia="ru-RU"/>
              </w:rPr>
              <w:t xml:space="preserve"> насаждениями, в отношении которых осуществлен учет в соответствии со </w:t>
            </w:r>
            <w:hyperlink r:id="rId46" w:tooltip="https://login.consultant.ru/link/?req=doc&amp;base=LAW&amp;n=455795&amp;dst=54" w:history="1">
              <w:r w:rsidRPr="00856B04">
                <w:rPr>
                  <w:rFonts w:ascii="PT Astra Serif" w:eastAsiaTheme="minorEastAsia" w:hAnsi="PT Astra Serif" w:cs="Calibri"/>
                  <w:sz w:val="24"/>
                  <w:szCs w:val="24"/>
                  <w:lang w:eastAsia="ru-RU"/>
                </w:rPr>
                <w:t>статьей 20.1</w:t>
              </w:r>
            </w:hyperlink>
            <w:r w:rsidRPr="00856B04">
              <w:rPr>
                <w:rFonts w:ascii="PT Astra Serif" w:eastAsiaTheme="minorEastAsia" w:hAnsi="PT Astra Serif" w:cs="Calibri"/>
                <w:sz w:val="24"/>
                <w:szCs w:val="24"/>
                <w:lang w:eastAsia="ru-RU"/>
              </w:rPr>
              <w:t xml:space="preserve"> Федерального закона от 10.01.1996 N 4-ФЗ "О мелиорации земель"</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земельном участке, смежном с земельным участком, испрашиваемым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 Выписка из системы государственного информационного обеспечения в сфере сельского хозяйства, содержащая сведения о </w:t>
            </w:r>
            <w:proofErr w:type="spellStart"/>
            <w:r w:rsidRPr="00856B04">
              <w:rPr>
                <w:rFonts w:ascii="PT Astra Serif" w:eastAsiaTheme="minorEastAsia" w:hAnsi="PT Astra Serif" w:cs="Calibri"/>
                <w:sz w:val="24"/>
                <w:szCs w:val="24"/>
                <w:lang w:eastAsia="ru-RU"/>
              </w:rPr>
              <w:t>агролесомелиоративных</w:t>
            </w:r>
            <w:proofErr w:type="spellEnd"/>
            <w:r w:rsidRPr="00856B04">
              <w:rPr>
                <w:rFonts w:ascii="PT Astra Serif" w:eastAsiaTheme="minorEastAsia" w:hAnsi="PT Astra Serif" w:cs="Calibri"/>
                <w:sz w:val="24"/>
                <w:szCs w:val="24"/>
                <w:lang w:eastAsia="ru-RU"/>
              </w:rPr>
              <w:t xml:space="preserve"> насаждениях, в отношении которых осуществлен учет в соответствии со </w:t>
            </w:r>
            <w:hyperlink r:id="rId47" w:tooltip="https://login.consultant.ru/link/?req=doc&amp;base=LAW&amp;n=455795&amp;dst=54" w:history="1">
              <w:r w:rsidRPr="00856B04">
                <w:rPr>
                  <w:rFonts w:ascii="PT Astra Serif" w:eastAsiaTheme="minorEastAsia" w:hAnsi="PT Astra Serif" w:cs="Calibri"/>
                  <w:sz w:val="24"/>
                  <w:szCs w:val="24"/>
                  <w:lang w:eastAsia="ru-RU"/>
                </w:rPr>
                <w:t>статьей 20.1</w:t>
              </w:r>
            </w:hyperlink>
            <w:r w:rsidRPr="00856B04">
              <w:rPr>
                <w:rFonts w:ascii="PT Astra Serif" w:eastAsiaTheme="minorEastAsia" w:hAnsi="PT Astra Serif" w:cs="Calibri"/>
                <w:sz w:val="24"/>
                <w:szCs w:val="24"/>
                <w:lang w:eastAsia="ru-RU"/>
              </w:rPr>
              <w:t xml:space="preserve"> Федерального закона от 10.01.1996 N 4-ФЗ "О мелиорации земель"</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15.</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48" w:tooltip="https://login.consultant.ru/link/?req=doc&amp;base=LAW&amp;n=471068&amp;dst=101209" w:history="1">
              <w:r w:rsidR="00F5157D" w:rsidRPr="00856B04">
                <w:rPr>
                  <w:rFonts w:ascii="PT Astra Serif" w:eastAsiaTheme="minorEastAsia" w:hAnsi="PT Astra Serif" w:cs="Calibri"/>
                  <w:sz w:val="24"/>
                  <w:szCs w:val="24"/>
                  <w:lang w:eastAsia="ru-RU"/>
                </w:rPr>
                <w:t>Подпункт 13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Лицо, с которым заключен договор о комплексном развитии территории в соответствии с Градостроительным </w:t>
            </w:r>
            <w:hyperlink r:id="rId49" w:tooltip="https://login.consultant.ru/link/?req=doc&amp;base=LAW&amp;n=471026" w:history="1">
              <w:r w:rsidRPr="00856B04">
                <w:rPr>
                  <w:rFonts w:ascii="PT Astra Serif" w:eastAsiaTheme="minorEastAsia" w:hAnsi="PT Astra Serif" w:cs="Calibri"/>
                  <w:sz w:val="24"/>
                  <w:szCs w:val="24"/>
                  <w:lang w:eastAsia="ru-RU"/>
                </w:rPr>
                <w:t>кодексом</w:t>
              </w:r>
            </w:hyperlink>
            <w:r w:rsidRPr="00856B04">
              <w:rPr>
                <w:rFonts w:ascii="PT Astra Serif" w:eastAsiaTheme="minorEastAsia" w:hAnsi="PT Astra Serif" w:cs="Calibri"/>
                <w:sz w:val="24"/>
                <w:szCs w:val="24"/>
                <w:lang w:eastAsia="ru-RU"/>
              </w:rPr>
              <w:t xml:space="preserve"> Российской Федерации, либо юридическое лицо, обеспечивающее в соответствии с Градостроительным </w:t>
            </w:r>
            <w:hyperlink r:id="rId50" w:tooltip="https://login.consultant.ru/link/?req=doc&amp;base=LAW&amp;n=471026" w:history="1">
              <w:r w:rsidRPr="00856B04">
                <w:rPr>
                  <w:rFonts w:ascii="PT Astra Serif" w:eastAsiaTheme="minorEastAsia" w:hAnsi="PT Astra Serif" w:cs="Calibri"/>
                  <w:sz w:val="24"/>
                  <w:szCs w:val="24"/>
                  <w:lang w:eastAsia="ru-RU"/>
                </w:rPr>
                <w:t>кодексом</w:t>
              </w:r>
            </w:hyperlink>
            <w:r w:rsidRPr="00856B04">
              <w:rPr>
                <w:rFonts w:ascii="PT Astra Serif" w:eastAsiaTheme="minorEastAsia" w:hAnsi="PT Astra Serif" w:cs="Calibri"/>
                <w:sz w:val="24"/>
                <w:szCs w:val="24"/>
                <w:lang w:eastAsia="ru-RU"/>
              </w:rPr>
              <w:t xml:space="preserve"> Российской Федерации реализацию решения о комплексном развитии территории</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образованный в границах территории, в отношении которой заключен договор о ее комплексном развитии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или решение о комплексном развитии территории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Утвержденный проект планировки и утвержденный проект межевания территории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16.</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1" w:tooltip="https://login.consultant.ru/link/?req=doc&amp;base=LAW&amp;n=471068&amp;dst=483" w:history="1">
              <w:r w:rsidR="00F5157D" w:rsidRPr="00856B04">
                <w:rPr>
                  <w:rFonts w:ascii="PT Astra Serif" w:eastAsiaTheme="minorEastAsia" w:hAnsi="PT Astra Serif" w:cs="Calibri"/>
                  <w:sz w:val="24"/>
                  <w:szCs w:val="24"/>
                  <w:lang w:eastAsia="ru-RU"/>
                </w:rPr>
                <w:t>Подпункт 16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17.</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2" w:tooltip="https://login.consultant.ru/link/?req=doc&amp;base=LAW&amp;n=471068&amp;dst=484" w:history="1">
              <w:r w:rsidR="00F5157D" w:rsidRPr="00856B04">
                <w:rPr>
                  <w:rFonts w:ascii="PT Astra Serif" w:eastAsiaTheme="minorEastAsia" w:hAnsi="PT Astra Serif" w:cs="Calibri"/>
                  <w:sz w:val="24"/>
                  <w:szCs w:val="24"/>
                  <w:lang w:eastAsia="ru-RU"/>
                </w:rPr>
                <w:t>Подпункт 17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Религиозная организация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осуществления сельскохозяйственного производства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18.</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3" w:tooltip="https://login.consultant.ru/link/?req=doc&amp;base=LAW&amp;n=471068&amp;dst=484" w:history="1">
              <w:r w:rsidR="00F5157D" w:rsidRPr="00856B04">
                <w:rPr>
                  <w:rFonts w:ascii="PT Astra Serif" w:eastAsiaTheme="minorEastAsia" w:hAnsi="PT Astra Serif" w:cs="Calibri"/>
                  <w:sz w:val="24"/>
                  <w:szCs w:val="24"/>
                  <w:lang w:eastAsia="ru-RU"/>
                </w:rPr>
                <w:t>Подпункт 17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Казачье общество</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Свидетельство о внесении казачьего общества в государственный реестр казачьих обществ в Российской Федерации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19.</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4" w:tooltip="https://login.consultant.ru/link/?req=doc&amp;base=LAW&amp;n=471068&amp;dst=485" w:history="1">
              <w:r w:rsidR="00F5157D" w:rsidRPr="00856B04">
                <w:rPr>
                  <w:rFonts w:ascii="PT Astra Serif" w:eastAsiaTheme="minorEastAsia" w:hAnsi="PT Astra Serif" w:cs="Calibri"/>
                  <w:sz w:val="24"/>
                  <w:szCs w:val="24"/>
                  <w:lang w:eastAsia="ru-RU"/>
                </w:rPr>
                <w:t>Подпункт 18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ограниченный в обороте</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20.</w:t>
            </w:r>
          </w:p>
        </w:tc>
        <w:tc>
          <w:tcPr>
            <w:tcW w:w="2041" w:type="dxa"/>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5" w:tooltip="https://login.consultant.ru/link/?req=doc&amp;base=LAW&amp;n=471068&amp;dst=2542" w:history="1">
              <w:r w:rsidR="00F5157D" w:rsidRPr="00856B04">
                <w:rPr>
                  <w:rFonts w:ascii="PT Astra Serif" w:eastAsiaTheme="minorEastAsia" w:hAnsi="PT Astra Serif" w:cs="Calibri"/>
                  <w:sz w:val="24"/>
                  <w:szCs w:val="24"/>
                  <w:lang w:eastAsia="ru-RU"/>
                </w:rPr>
                <w:t>Подпункт 20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proofErr w:type="spellStart"/>
            <w:r w:rsidRPr="00856B04">
              <w:rPr>
                <w:rFonts w:ascii="PT Astra Serif" w:eastAsiaTheme="minorEastAsia" w:hAnsi="PT Astra Serif" w:cs="Calibri"/>
                <w:sz w:val="24"/>
                <w:szCs w:val="24"/>
                <w:lang w:eastAsia="ru-RU"/>
              </w:rPr>
              <w:t>Недропользователь</w:t>
            </w:r>
            <w:proofErr w:type="spellEnd"/>
          </w:p>
        </w:tc>
        <w:tc>
          <w:tcPr>
            <w:tcW w:w="3154"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пользования недрами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зависимости от основания предоставления земельного участка к заявлению о приобретении прав на земельный участок прилагается один из следующих документов, предусматривающих осуществление соответствующей деятельности</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(за исключением сведений, содержащих государственную тайну): проектная документация на выполнение работ, связанных с пользованием недрами, либо ее часть</w:t>
            </w:r>
          </w:p>
        </w:tc>
      </w:tr>
      <w:tr w:rsidR="0073683B" w:rsidRPr="00856B04">
        <w:tc>
          <w:tcPr>
            <w:tcW w:w="715"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041"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147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726"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315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государственное задание, предусматривающее выполнение мероприятий по государственному геологическому изучению недр</w:t>
            </w:r>
          </w:p>
        </w:tc>
      </w:tr>
      <w:tr w:rsidR="0073683B" w:rsidRPr="00856B04">
        <w:tc>
          <w:tcPr>
            <w:tcW w:w="715"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041"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147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726"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315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vAlign w:val="center"/>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государственный контракт на выполнение работ по геологическому изучению недр (в том числе региональному)</w:t>
            </w:r>
          </w:p>
        </w:tc>
      </w:tr>
      <w:tr w:rsidR="0073683B" w:rsidRPr="00856B04">
        <w:tc>
          <w:tcPr>
            <w:tcW w:w="715"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041"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147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726"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315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vAlign w:val="center"/>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041"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147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2726"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3154" w:type="dxa"/>
            <w:tcBorders>
              <w:left w:val="single" w:sz="4" w:space="0" w:color="auto"/>
              <w:right w:val="single" w:sz="4" w:space="0" w:color="auto"/>
            </w:tcBorders>
          </w:tcPr>
          <w:p w:rsidR="0073683B" w:rsidRPr="00856B04" w:rsidRDefault="0073683B">
            <w:pPr>
              <w:widowControl w:val="0"/>
              <w:spacing w:after="0" w:line="240" w:lineRule="auto"/>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vAlign w:val="bottom"/>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6" w:tooltip="https://login.consultant.ru/link/?req=doc&amp;base=LAW&amp;n=471068&amp;dst=488" w:history="1">
              <w:r w:rsidR="00F5157D" w:rsidRPr="00856B04">
                <w:rPr>
                  <w:rFonts w:ascii="PT Astra Serif" w:eastAsiaTheme="minorEastAsia" w:hAnsi="PT Astra Serif" w:cs="Calibri"/>
                  <w:sz w:val="24"/>
                  <w:szCs w:val="24"/>
                  <w:lang w:eastAsia="ru-RU"/>
                </w:rPr>
                <w:t>Подпункт 21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Резидент особой экономической зоны</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расположенный в границах особой экономической зоны или на прилегающей к ней территории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Свидетельство, удостоверяющее регистрацию лица в качестве резидента особой экономической зоны</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22.</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7" w:tooltip="https://login.consultant.ru/link/?req=doc&amp;base=LAW&amp;n=471068&amp;dst=488" w:history="1">
              <w:r w:rsidR="00F5157D" w:rsidRPr="00856B04">
                <w:rPr>
                  <w:rFonts w:ascii="PT Astra Serif" w:eastAsiaTheme="minorEastAsia" w:hAnsi="PT Astra Serif" w:cs="Calibri"/>
                  <w:sz w:val="24"/>
                  <w:szCs w:val="24"/>
                  <w:lang w:eastAsia="ru-RU"/>
                </w:rPr>
                <w:t>Подпункт 21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Управляющая компания, привлеченная для выполнения функций по созданию за счет средств федерального бюджета, бюджета Томской области,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расположенный в границах особой экономической зоны или на прилегающей к ней территории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Соглашение об управлении особой экономической зоной</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23.</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8" w:tooltip="https://login.consultant.ru/link/?req=doc&amp;base=LAW&amp;n=471068&amp;dst=489" w:history="1">
              <w:r w:rsidR="00F5157D" w:rsidRPr="00856B04">
                <w:rPr>
                  <w:rFonts w:ascii="PT Astra Serif" w:eastAsiaTheme="minorEastAsia" w:hAnsi="PT Astra Serif" w:cs="Calibri"/>
                  <w:sz w:val="24"/>
                  <w:szCs w:val="24"/>
                  <w:lang w:eastAsia="ru-RU"/>
                </w:rPr>
                <w:t>Подпункт 22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Соглашение о взаимодействии в сфере развития инфраструктуры особой экономической зоны</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24.</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59" w:tooltip="https://login.consultant.ru/link/?req=doc&amp;base=LAW&amp;n=471068&amp;dst=1523" w:history="1">
              <w:r w:rsidR="00F5157D" w:rsidRPr="00856B04">
                <w:rPr>
                  <w:rFonts w:ascii="PT Astra Serif" w:eastAsiaTheme="minorEastAsia" w:hAnsi="PT Astra Serif" w:cs="Calibri"/>
                  <w:sz w:val="24"/>
                  <w:szCs w:val="24"/>
                  <w:lang w:eastAsia="ru-RU"/>
                </w:rPr>
                <w:t>Подпункт 23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с которым заключено концессионное соглашение</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предусмотренной концессионным соглашением</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Концессионное соглашение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25.</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0" w:tooltip="https://login.consultant.ru/link/?req=doc&amp;base=LAW&amp;n=471068&amp;dst=1151" w:history="1">
              <w:r w:rsidR="00F5157D" w:rsidRPr="00856B04">
                <w:rPr>
                  <w:rFonts w:ascii="PT Astra Serif" w:eastAsiaTheme="minorEastAsia" w:hAnsi="PT Astra Serif" w:cs="Calibri"/>
                  <w:sz w:val="24"/>
                  <w:szCs w:val="24"/>
                  <w:lang w:eastAsia="ru-RU"/>
                </w:rPr>
                <w:t>Подпункт 23.1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заключившее договор об освоении территории в целях строительства и эксплуатации наемного дома коммерческого использования</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об освоении территории в целях строительства и эксплуатации наемного дома коммерческого использования</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Утвержденный проект планировки и утвержденный проект межевания территории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26.</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1" w:tooltip="https://login.consultant.ru/link/?req=doc&amp;base=LAW&amp;n=471068&amp;dst=1151" w:history="1">
              <w:r w:rsidR="00F5157D" w:rsidRPr="00856B04">
                <w:rPr>
                  <w:rFonts w:ascii="PT Astra Serif" w:eastAsiaTheme="minorEastAsia" w:hAnsi="PT Astra Serif" w:cs="Calibri"/>
                  <w:sz w:val="24"/>
                  <w:szCs w:val="24"/>
                  <w:lang w:eastAsia="ru-RU"/>
                </w:rPr>
                <w:t>Подпункт 23.1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об освоении территории в целях строительства и эксплуатации наемного дома социального использования</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Утвержденный проект планировки и утвержденный проект межевания территории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27.</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2" w:tooltip="https://login.consultant.ru/link/?req=doc&amp;base=LAW&amp;n=471068&amp;dst=1583" w:history="1">
              <w:r w:rsidR="00F5157D" w:rsidRPr="00856B04">
                <w:rPr>
                  <w:rFonts w:ascii="PT Astra Serif" w:eastAsiaTheme="minorEastAsia" w:hAnsi="PT Astra Serif" w:cs="Calibri"/>
                  <w:sz w:val="24"/>
                  <w:szCs w:val="24"/>
                  <w:lang w:eastAsia="ru-RU"/>
                </w:rPr>
                <w:t>Подпункт 23.2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 с которым заключен специальный инвестиционный контракт</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предусмотренной специальным инвестиционным контрактом</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Специальный инвестиционный контракт</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28.</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3" w:tooltip="https://login.consultant.ru/link/?req=doc&amp;base=LAW&amp;n=471068&amp;dst=491" w:history="1">
              <w:r w:rsidR="00F5157D" w:rsidRPr="00856B04">
                <w:rPr>
                  <w:rFonts w:ascii="PT Astra Serif" w:eastAsiaTheme="minorEastAsia" w:hAnsi="PT Astra Serif" w:cs="Calibri"/>
                  <w:sz w:val="24"/>
                  <w:szCs w:val="24"/>
                  <w:lang w:eastAsia="ru-RU"/>
                </w:rPr>
                <w:t>Подпункт 24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Лицо, с которым заключено </w:t>
            </w:r>
            <w:proofErr w:type="spellStart"/>
            <w:r w:rsidRPr="00856B04">
              <w:rPr>
                <w:rFonts w:ascii="PT Astra Serif" w:eastAsiaTheme="minorEastAsia" w:hAnsi="PT Astra Serif" w:cs="Calibri"/>
                <w:sz w:val="24"/>
                <w:szCs w:val="24"/>
                <w:lang w:eastAsia="ru-RU"/>
              </w:rPr>
              <w:t>охотхозяйственное</w:t>
            </w:r>
            <w:proofErr w:type="spellEnd"/>
            <w:r w:rsidRPr="00856B04">
              <w:rPr>
                <w:rFonts w:ascii="PT Astra Serif" w:eastAsiaTheme="minorEastAsia" w:hAnsi="PT Astra Serif" w:cs="Calibri"/>
                <w:sz w:val="24"/>
                <w:szCs w:val="24"/>
                <w:lang w:eastAsia="ru-RU"/>
              </w:rPr>
              <w:t xml:space="preserve"> соглашение</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видов деятельности в сфере охотничьего хозяйства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 </w:t>
            </w:r>
            <w:proofErr w:type="spellStart"/>
            <w:r w:rsidRPr="00856B04">
              <w:rPr>
                <w:rFonts w:ascii="PT Astra Serif" w:eastAsiaTheme="minorEastAsia" w:hAnsi="PT Astra Serif" w:cs="Calibri"/>
                <w:sz w:val="24"/>
                <w:szCs w:val="24"/>
                <w:lang w:eastAsia="ru-RU"/>
              </w:rPr>
              <w:t>Охотхозяйственное</w:t>
            </w:r>
            <w:proofErr w:type="spellEnd"/>
            <w:r w:rsidRPr="00856B04">
              <w:rPr>
                <w:rFonts w:ascii="PT Astra Serif" w:eastAsiaTheme="minorEastAsia" w:hAnsi="PT Astra Serif" w:cs="Calibri"/>
                <w:sz w:val="24"/>
                <w:szCs w:val="24"/>
                <w:lang w:eastAsia="ru-RU"/>
              </w:rPr>
              <w:t xml:space="preserve"> соглашение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29.</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4" w:tooltip="https://login.consultant.ru/link/?req=doc&amp;base=LAW&amp;n=471068&amp;dst=492" w:history="1">
              <w:r w:rsidR="00F5157D" w:rsidRPr="00856B04">
                <w:rPr>
                  <w:rFonts w:ascii="PT Astra Serif" w:eastAsiaTheme="minorEastAsia" w:hAnsi="PT Astra Serif" w:cs="Calibri"/>
                  <w:sz w:val="24"/>
                  <w:szCs w:val="24"/>
                  <w:lang w:eastAsia="ru-RU"/>
                </w:rPr>
                <w:t>Подпункт 25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испрашивающее земельный участок для размещения водохранилища и (или) гидротехнического сооружения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размещения водохранилища и (или) гидротехнического сооружения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30.</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5" w:tooltip="https://login.consultant.ru/link/?req=doc&amp;base=LAW&amp;n=471068&amp;dst=493" w:history="1">
              <w:r w:rsidR="00F5157D" w:rsidRPr="00856B04">
                <w:rPr>
                  <w:rFonts w:ascii="PT Astra Serif" w:eastAsiaTheme="minorEastAsia" w:hAnsi="PT Astra Serif" w:cs="Calibri"/>
                  <w:sz w:val="24"/>
                  <w:szCs w:val="24"/>
                  <w:lang w:eastAsia="ru-RU"/>
                </w:rPr>
                <w:t>Подпункт 26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Государственная компания "Российские автомобильные дороги"</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31.</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6" w:tooltip="https://login.consultant.ru/link/?req=doc&amp;base=LAW&amp;n=471068&amp;dst=494" w:history="1">
              <w:r w:rsidR="00F5157D" w:rsidRPr="00856B04">
                <w:rPr>
                  <w:rFonts w:ascii="PT Astra Serif" w:eastAsiaTheme="minorEastAsia" w:hAnsi="PT Astra Serif" w:cs="Calibri"/>
                  <w:sz w:val="24"/>
                  <w:szCs w:val="24"/>
                  <w:lang w:eastAsia="ru-RU"/>
                </w:rPr>
                <w:t>Подпункт 27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Открытое акционерное общество "Российские железные дороги"</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32.</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7" w:tooltip="https://login.consultant.ru/link/?req=doc&amp;base=LAW&amp;n=471068&amp;dst=495" w:history="1">
              <w:r w:rsidR="00F5157D" w:rsidRPr="00856B04">
                <w:rPr>
                  <w:rFonts w:ascii="PT Astra Serif" w:eastAsiaTheme="minorEastAsia" w:hAnsi="PT Astra Serif" w:cs="Calibri"/>
                  <w:sz w:val="24"/>
                  <w:szCs w:val="24"/>
                  <w:lang w:eastAsia="ru-RU"/>
                </w:rPr>
                <w:t>Подпункт 28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Резидент зоны территориального развития, включенный в реестр резидентов зоны территориального развития</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в границах зоны территориального развития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Инвестиционная декларация, в составе которой представлен инвестиционный проект</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33.</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8" w:tooltip="https://login.consultant.ru/link/?req=doc&amp;base=LAW&amp;n=471068&amp;dst=1700" w:history="1">
              <w:r w:rsidR="00F5157D" w:rsidRPr="00856B04">
                <w:rPr>
                  <w:rFonts w:ascii="PT Astra Serif" w:eastAsiaTheme="minorEastAsia" w:hAnsi="PT Astra Serif" w:cs="Calibri"/>
                  <w:sz w:val="24"/>
                  <w:szCs w:val="24"/>
                  <w:lang w:eastAsia="ru-RU"/>
                </w:rPr>
                <w:t>Подпункт 29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обладающее правом на добычу (вылов) водных биологических ресурсов</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34.</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69" w:tooltip="https://login.consultant.ru/link/?req=doc&amp;base=LAW&amp;n=471068&amp;dst=2280" w:history="1">
              <w:r w:rsidR="00F5157D" w:rsidRPr="00856B04">
                <w:rPr>
                  <w:rFonts w:ascii="PT Astra Serif" w:eastAsiaTheme="minorEastAsia" w:hAnsi="PT Astra Serif" w:cs="Calibri"/>
                  <w:sz w:val="24"/>
                  <w:szCs w:val="24"/>
                  <w:lang w:eastAsia="ru-RU"/>
                </w:rPr>
                <w:t>Подпункт 29.1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Лицо, осуществляющее товарную </w:t>
            </w:r>
            <w:proofErr w:type="spellStart"/>
            <w:r w:rsidRPr="00856B04">
              <w:rPr>
                <w:rFonts w:ascii="PT Astra Serif" w:eastAsiaTheme="minorEastAsia" w:hAnsi="PT Astra Serif" w:cs="Calibri"/>
                <w:sz w:val="24"/>
                <w:szCs w:val="24"/>
                <w:lang w:eastAsia="ru-RU"/>
              </w:rPr>
              <w:t>аквакультуру</w:t>
            </w:r>
            <w:proofErr w:type="spellEnd"/>
            <w:r w:rsidRPr="00856B04">
              <w:rPr>
                <w:rFonts w:ascii="PT Astra Serif" w:eastAsiaTheme="minorEastAsia" w:hAnsi="PT Astra Serif" w:cs="Calibri"/>
                <w:sz w:val="24"/>
                <w:szCs w:val="24"/>
                <w:lang w:eastAsia="ru-RU"/>
              </w:rPr>
              <w:t xml:space="preserve"> (товарное рыбоводство)</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w:t>
            </w:r>
            <w:proofErr w:type="spellStart"/>
            <w:r w:rsidRPr="00856B04">
              <w:rPr>
                <w:rFonts w:ascii="PT Astra Serif" w:eastAsiaTheme="minorEastAsia" w:hAnsi="PT Astra Serif" w:cs="Calibri"/>
                <w:sz w:val="24"/>
                <w:szCs w:val="24"/>
                <w:lang w:eastAsia="ru-RU"/>
              </w:rPr>
              <w:t>аквакультуры</w:t>
            </w:r>
            <w:proofErr w:type="spellEnd"/>
            <w:r w:rsidRPr="00856B04">
              <w:rPr>
                <w:rFonts w:ascii="PT Astra Serif" w:eastAsiaTheme="minorEastAsia" w:hAnsi="PT Astra Serif" w:cs="Calibri"/>
                <w:sz w:val="24"/>
                <w:szCs w:val="24"/>
                <w:lang w:eastAsia="ru-RU"/>
              </w:rPr>
              <w:t xml:space="preserve"> (товарного рыбоводства)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пользования рыбоводным участком</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35.</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70" w:tooltip="https://login.consultant.ru/link/?req=doc&amp;base=LAW&amp;n=471068&amp;dst=497" w:history="1">
              <w:r w:rsidR="00F5157D" w:rsidRPr="00856B04">
                <w:rPr>
                  <w:rFonts w:ascii="PT Astra Serif" w:eastAsiaTheme="minorEastAsia" w:hAnsi="PT Astra Serif" w:cs="Calibri"/>
                  <w:sz w:val="24"/>
                  <w:szCs w:val="24"/>
                  <w:lang w:eastAsia="ru-RU"/>
                </w:rPr>
                <w:t>Подпункт 30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36.</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71" w:tooltip="https://login.consultant.ru/link/?req=doc&amp;base=LAW&amp;n=471068&amp;dst=499" w:history="1">
              <w:r w:rsidR="00F5157D" w:rsidRPr="00856B04">
                <w:rPr>
                  <w:rFonts w:ascii="PT Astra Serif" w:eastAsiaTheme="minorEastAsia" w:hAnsi="PT Astra Serif" w:cs="Calibri"/>
                  <w:sz w:val="24"/>
                  <w:szCs w:val="24"/>
                  <w:lang w:eastAsia="ru-RU"/>
                </w:rPr>
                <w:t>Подпункт 32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Арендатор земельного участка, имеющий право на заключение нового договора аренды земельного участка</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используемый на основании договора аренды</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37.</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72" w:tooltip="https://login.consultant.ru/link/?req=doc&amp;base=LAW&amp;n=471068&amp;dst=2278" w:history="1">
              <w:r w:rsidR="00F5157D" w:rsidRPr="00856B04">
                <w:rPr>
                  <w:rFonts w:ascii="PT Astra Serif" w:eastAsiaTheme="minorEastAsia" w:hAnsi="PT Astra Serif" w:cs="Calibri"/>
                  <w:sz w:val="24"/>
                  <w:szCs w:val="24"/>
                  <w:lang w:eastAsia="ru-RU"/>
                </w:rPr>
                <w:t>Подпункт 38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Участник свободной экономической зоны на территориях Республики Крым и города федерального значения Севастополя</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w:t>
            </w:r>
            <w:hyperlink r:id="rId73" w:tooltip="https://login.consultant.ru/link/?req=doc&amp;base=LAW&amp;n=482673"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29.11.2014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об условиях деятельности в свободной экономической зоне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Инвестиционная декларация</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Свидетельство о включении юридического лица, индивидуального предпринимателя в единый реестр участников свободной экономической зоны</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37.1.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74" w:tooltip="https://login.consultant.ru/link/?req=doc&amp;base=LAW&amp;n=471068&amp;dst=2388" w:history="1">
              <w:r w:rsidR="00F5157D" w:rsidRPr="00856B04">
                <w:rPr>
                  <w:rFonts w:ascii="PT Astra Serif" w:eastAsiaTheme="minorEastAsia" w:hAnsi="PT Astra Serif" w:cs="Calibri"/>
                  <w:sz w:val="24"/>
                  <w:szCs w:val="24"/>
                  <w:lang w:eastAsia="ru-RU"/>
                </w:rPr>
                <w:t>Подпункт 41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Публично-правовая компания "Фонд развития территорий"</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hyperlink r:id="rId75" w:tooltip="https://login.consultant.ru/link/?req=doc&amp;base=LAW&amp;n=48334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76" w:tooltip="https://login.consultant.ru/link/?req=doc&amp;base=LAW&amp;n=483133"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26 октября 2002 г.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Томской области, органом местного самоуправления, уполномоченным на выдачу разрешений на строительство в соответствии с Градостроительным </w:t>
            </w:r>
            <w:hyperlink r:id="rId77" w:tooltip="https://login.consultant.ru/link/?req=doc&amp;base=LAW&amp;n=471026" w:history="1">
              <w:r w:rsidRPr="00856B04">
                <w:rPr>
                  <w:rFonts w:ascii="PT Astra Serif" w:eastAsiaTheme="minorEastAsia" w:hAnsi="PT Astra Serif" w:cs="Calibri"/>
                  <w:sz w:val="24"/>
                  <w:szCs w:val="24"/>
                  <w:lang w:eastAsia="ru-RU"/>
                </w:rPr>
                <w:t>кодексом</w:t>
              </w:r>
            </w:hyperlink>
            <w:r w:rsidRPr="00856B04">
              <w:rPr>
                <w:rFonts w:ascii="PT Astra Serif" w:eastAsiaTheme="minorEastAsia" w:hAnsi="PT Astra Serif" w:cs="Calibri"/>
                <w:sz w:val="24"/>
                <w:szCs w:val="24"/>
                <w:lang w:eastAsia="ru-RU"/>
              </w:rPr>
              <w:t xml:space="preserve"> Российской Федерации </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Решение публично-правовой компании "Фонд развития территорий" о финансировании мероприятий, предусмотренных </w:t>
            </w:r>
            <w:hyperlink r:id="rId78" w:tooltip="https://login.consultant.ru/link/?req=doc&amp;base=LAW&amp;n=483344&amp;dst=101007" w:history="1">
              <w:r w:rsidRPr="00856B04">
                <w:rPr>
                  <w:rFonts w:ascii="PT Astra Serif" w:eastAsiaTheme="minorEastAsia" w:hAnsi="PT Astra Serif" w:cs="Calibri"/>
                  <w:sz w:val="24"/>
                  <w:szCs w:val="24"/>
                  <w:lang w:eastAsia="ru-RU"/>
                </w:rPr>
                <w:t>частью 2 статьи 13.1</w:t>
              </w:r>
            </w:hyperlink>
            <w:r w:rsidRPr="00856B04">
              <w:rPr>
                <w:rFonts w:ascii="PT Astra Serif" w:eastAsiaTheme="minorEastAsia" w:hAnsi="PT Astra Serif" w:cs="Calibri"/>
                <w:sz w:val="24"/>
                <w:szCs w:val="24"/>
                <w:lang w:eastAsia="ru-RU"/>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37.2.</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79" w:tooltip="https://login.consultant.ru/link/?req=doc&amp;base=LAW&amp;n=471068&amp;dst=2388" w:history="1">
              <w:r w:rsidR="00F5157D" w:rsidRPr="00856B04">
                <w:rPr>
                  <w:rFonts w:ascii="PT Astra Serif" w:eastAsiaTheme="minorEastAsia" w:hAnsi="PT Astra Serif" w:cs="Calibri"/>
                  <w:sz w:val="24"/>
                  <w:szCs w:val="24"/>
                  <w:lang w:eastAsia="ru-RU"/>
                </w:rPr>
                <w:t>Подпункт 41 пункта 2 статьи 39.6</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аренду</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Публично-правовая компания "Фонд развития территорий"</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hyperlink r:id="rId80" w:tooltip="https://login.consultant.ru/link/?req=doc&amp;base=LAW&amp;n=48334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если земельные участки (права на них) отсутствуют у застройщика, признанного несостоятельным (банкротом)</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Решение публично-правовой компании "Фонд развития территорий" о финансировании мероприятий, предусмотренных </w:t>
            </w:r>
            <w:hyperlink r:id="rId81" w:tooltip="https://login.consultant.ru/link/?req=doc&amp;base=LAW&amp;n=483344&amp;dst=101007" w:history="1">
              <w:r w:rsidRPr="00856B04">
                <w:rPr>
                  <w:rFonts w:ascii="PT Astra Serif" w:eastAsiaTheme="minorEastAsia" w:hAnsi="PT Astra Serif" w:cs="Calibri"/>
                  <w:sz w:val="24"/>
                  <w:szCs w:val="24"/>
                  <w:lang w:eastAsia="ru-RU"/>
                </w:rPr>
                <w:t>частью 2 статьи 13.1</w:t>
              </w:r>
            </w:hyperlink>
            <w:r w:rsidRPr="00856B04">
              <w:rPr>
                <w:rFonts w:ascii="PT Astra Serif" w:eastAsiaTheme="minorEastAsia" w:hAnsi="PT Astra Serif" w:cs="Calibri"/>
                <w:sz w:val="24"/>
                <w:szCs w:val="24"/>
                <w:lang w:eastAsia="ru-RU"/>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38.</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2" w:tooltip="https://login.consultant.ru/link/?req=doc&amp;base=LAW&amp;n=471068&amp;dst=564" w:history="1">
              <w:r w:rsidR="00F5157D" w:rsidRPr="00856B04">
                <w:rPr>
                  <w:rFonts w:ascii="PT Astra Serif" w:eastAsiaTheme="minorEastAsia" w:hAnsi="PT Astra Serif" w:cs="Calibri"/>
                  <w:sz w:val="24"/>
                  <w:szCs w:val="24"/>
                  <w:lang w:eastAsia="ru-RU"/>
                </w:rPr>
                <w:t>Подпункт 1 пункта 2 статьи 39.9</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постоянное (бессрочное)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Орган государственной власти</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органами государственной власти своих полномочий</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39.</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3" w:tooltip="https://login.consultant.ru/link/?req=doc&amp;base=LAW&amp;n=471068&amp;dst=564" w:history="1">
              <w:r w:rsidR="00F5157D" w:rsidRPr="00856B04">
                <w:rPr>
                  <w:rFonts w:ascii="PT Astra Serif" w:eastAsiaTheme="minorEastAsia" w:hAnsi="PT Astra Serif" w:cs="Calibri"/>
                  <w:sz w:val="24"/>
                  <w:szCs w:val="24"/>
                  <w:lang w:eastAsia="ru-RU"/>
                </w:rPr>
                <w:t>Подпункт 1 пункта 2 статьи 39.9</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постоянное (бессрочное)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Орган местного самоуправления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органами местного самоуправления своих полномочий</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40.</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4" w:tooltip="https://login.consultant.ru/link/?req=doc&amp;base=LAW&amp;n=471068&amp;dst=565" w:history="1">
              <w:r w:rsidR="00F5157D" w:rsidRPr="00856B04">
                <w:rPr>
                  <w:rFonts w:ascii="PT Astra Serif" w:eastAsiaTheme="minorEastAsia" w:hAnsi="PT Astra Serif" w:cs="Calibri"/>
                  <w:sz w:val="24"/>
                  <w:szCs w:val="24"/>
                  <w:lang w:eastAsia="ru-RU"/>
                </w:rPr>
                <w:t>Подпункт 2 пункта 2 статьи 39.9</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постоянное (бессрочное)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Государственное или муниципальное учреждение (бюджетное, казенное, автономное)</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41.</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5" w:tooltip="https://login.consultant.ru/link/?req=doc&amp;base=LAW&amp;n=471068&amp;dst=566" w:history="1">
              <w:r w:rsidR="00F5157D" w:rsidRPr="00856B04">
                <w:rPr>
                  <w:rFonts w:ascii="PT Astra Serif" w:eastAsiaTheme="minorEastAsia" w:hAnsi="PT Astra Serif" w:cs="Calibri"/>
                  <w:sz w:val="24"/>
                  <w:szCs w:val="24"/>
                  <w:lang w:eastAsia="ru-RU"/>
                </w:rPr>
                <w:t>Подпункт 3 пункта 2 статьи 39.9</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постоянное (бессрочное)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Казенное предприятие</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казенного предприятия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42.</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6" w:tooltip="https://login.consultant.ru/link/?req=doc&amp;base=LAW&amp;n=471068&amp;dst=567" w:history="1">
              <w:r w:rsidR="00F5157D" w:rsidRPr="00856B04">
                <w:rPr>
                  <w:rFonts w:ascii="PT Astra Serif" w:eastAsiaTheme="minorEastAsia" w:hAnsi="PT Astra Serif" w:cs="Calibri"/>
                  <w:sz w:val="24"/>
                  <w:szCs w:val="24"/>
                  <w:lang w:eastAsia="ru-RU"/>
                </w:rPr>
                <w:t>Подпункт 4 пункта 2 статьи 39.9</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постоянное (бессрочное)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Центр исторического наследия Президента Российской Федерации, прекратившего исполнение своих полномочий</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43.</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7" w:tooltip="https://login.consultant.ru/link/?req=doc&amp;base=LAW&amp;n=471068&amp;dst=576" w:history="1">
              <w:r w:rsidR="00F5157D" w:rsidRPr="00856B04">
                <w:rPr>
                  <w:rFonts w:ascii="PT Astra Serif" w:eastAsiaTheme="minorEastAsia" w:hAnsi="PT Astra Serif" w:cs="Calibri"/>
                  <w:sz w:val="24"/>
                  <w:szCs w:val="24"/>
                  <w:lang w:eastAsia="ru-RU"/>
                </w:rPr>
                <w:t>Подпункт 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Орган государственной власти</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органами государственной власти своих полномочий</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44.</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8" w:tooltip="https://login.consultant.ru/link/?req=doc&amp;base=LAW&amp;n=471068&amp;dst=576" w:history="1">
              <w:r w:rsidR="00F5157D" w:rsidRPr="00856B04">
                <w:rPr>
                  <w:rFonts w:ascii="PT Astra Serif" w:eastAsiaTheme="minorEastAsia" w:hAnsi="PT Astra Serif" w:cs="Calibri"/>
                  <w:sz w:val="24"/>
                  <w:szCs w:val="24"/>
                  <w:lang w:eastAsia="ru-RU"/>
                </w:rPr>
                <w:t>Подпункт 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Орган местного самоуправления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органами местного самоуправления своих полномочий</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45.</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89" w:tooltip="https://login.consultant.ru/link/?req=doc&amp;base=LAW&amp;n=471068&amp;dst=576" w:history="1">
              <w:r w:rsidR="00F5157D" w:rsidRPr="00856B04">
                <w:rPr>
                  <w:rFonts w:ascii="PT Astra Serif" w:eastAsiaTheme="minorEastAsia" w:hAnsi="PT Astra Serif" w:cs="Calibri"/>
                  <w:sz w:val="24"/>
                  <w:szCs w:val="24"/>
                  <w:lang w:eastAsia="ru-RU"/>
                </w:rPr>
                <w:t>Подпункт 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Государственное или муниципальное учреждение (бюджетное, казенное, автономное)</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46.</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0" w:tooltip="https://login.consultant.ru/link/?req=doc&amp;base=LAW&amp;n=471068&amp;dst=576" w:history="1">
              <w:r w:rsidR="00F5157D" w:rsidRPr="00856B04">
                <w:rPr>
                  <w:rFonts w:ascii="PT Astra Serif" w:eastAsiaTheme="minorEastAsia" w:hAnsi="PT Astra Serif" w:cs="Calibri"/>
                  <w:sz w:val="24"/>
                  <w:szCs w:val="24"/>
                  <w:lang w:eastAsia="ru-RU"/>
                </w:rPr>
                <w:t>Подпункт 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Казенное предприятие</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казенного предприятия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47.</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1" w:tooltip="https://login.consultant.ru/link/?req=doc&amp;base=LAW&amp;n=471068&amp;dst=576" w:history="1">
              <w:r w:rsidR="00F5157D" w:rsidRPr="00856B04">
                <w:rPr>
                  <w:rFonts w:ascii="PT Astra Serif" w:eastAsiaTheme="minorEastAsia" w:hAnsi="PT Astra Serif" w:cs="Calibri"/>
                  <w:sz w:val="24"/>
                  <w:szCs w:val="24"/>
                  <w:lang w:eastAsia="ru-RU"/>
                </w:rPr>
                <w:t>Подпункт 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Центр исторического наследия Президента Российской Федерации, прекратившего исполнение своих полномочий</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48.</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2" w:tooltip="https://login.consultant.ru/link/?req=doc&amp;base=LAW&amp;n=471068&amp;dst=577" w:history="1">
              <w:r w:rsidR="00F5157D" w:rsidRPr="00856B04">
                <w:rPr>
                  <w:rFonts w:ascii="PT Astra Serif" w:eastAsiaTheme="minorEastAsia" w:hAnsi="PT Astra Serif" w:cs="Calibri"/>
                  <w:sz w:val="24"/>
                  <w:szCs w:val="24"/>
                  <w:lang w:eastAsia="ru-RU"/>
                </w:rPr>
                <w:t>Подпункт 2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Работник организации, которой земельный участок предоставлен на праве постоянного (бессрочного) пользования</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предоставляемый в виде служебного надела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Сведения о трудовой деятельности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49.</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3" w:tooltip="https://login.consultant.ru/link/?req=doc&amp;base=LAW&amp;n=471068&amp;dst=578" w:history="1">
              <w:r w:rsidR="00F5157D" w:rsidRPr="00856B04">
                <w:rPr>
                  <w:rFonts w:ascii="PT Astra Serif" w:eastAsiaTheme="minorEastAsia" w:hAnsi="PT Astra Serif" w:cs="Calibri"/>
                  <w:sz w:val="24"/>
                  <w:szCs w:val="24"/>
                  <w:lang w:eastAsia="ru-RU"/>
                </w:rPr>
                <w:t>Подпункт 3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Религиозная организация</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размещения зданий, сооружения религиозного или благотворительного назначения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здании и (или) сооружении, расположенном(</w:t>
            </w:r>
            <w:proofErr w:type="spellStart"/>
            <w:r w:rsidRPr="00856B04">
              <w:rPr>
                <w:rFonts w:ascii="PT Astra Serif" w:eastAsiaTheme="minorEastAsia" w:hAnsi="PT Astra Serif" w:cs="Calibri"/>
                <w:sz w:val="24"/>
                <w:szCs w:val="24"/>
                <w:lang w:eastAsia="ru-RU"/>
              </w:rPr>
              <w:t>ых</w:t>
            </w:r>
            <w:proofErr w:type="spellEnd"/>
            <w:r w:rsidRPr="00856B04">
              <w:rPr>
                <w:rFonts w:ascii="PT Astra Serif" w:eastAsiaTheme="minorEastAsia" w:hAnsi="PT Astra Serif" w:cs="Calibri"/>
                <w:sz w:val="24"/>
                <w:szCs w:val="24"/>
                <w:lang w:eastAsia="ru-RU"/>
              </w:rPr>
              <w:t>) на испрашиваемом земельном участке (не требуется в случае строительства здания, сооружения)</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50.</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4" w:tooltip="https://login.consultant.ru/link/?req=doc&amp;base=LAW&amp;n=471068&amp;dst=579" w:history="1">
              <w:r w:rsidR="00F5157D" w:rsidRPr="00856B04">
                <w:rPr>
                  <w:rFonts w:ascii="PT Astra Serif" w:eastAsiaTheme="minorEastAsia" w:hAnsi="PT Astra Serif" w:cs="Calibri"/>
                  <w:sz w:val="24"/>
                  <w:szCs w:val="24"/>
                  <w:lang w:eastAsia="ru-RU"/>
                </w:rPr>
                <w:t>Подпункты 4</w:t>
              </w:r>
            </w:hyperlink>
            <w:r w:rsidR="00F5157D" w:rsidRPr="00856B04">
              <w:rPr>
                <w:rFonts w:ascii="PT Astra Serif" w:eastAsiaTheme="minorEastAsia" w:hAnsi="PT Astra Serif" w:cs="Calibri"/>
                <w:sz w:val="24"/>
                <w:szCs w:val="24"/>
                <w:lang w:eastAsia="ru-RU"/>
              </w:rPr>
              <w:t xml:space="preserve">, </w:t>
            </w:r>
            <w:hyperlink r:id="rId95" w:tooltip="https://login.consultant.ru/link/?req=doc&amp;base=LAW&amp;n=471068&amp;dst=2548" w:history="1">
              <w:r w:rsidR="00F5157D" w:rsidRPr="00856B04">
                <w:rPr>
                  <w:rFonts w:ascii="PT Astra Serif" w:eastAsiaTheme="minorEastAsia" w:hAnsi="PT Astra Serif" w:cs="Calibri"/>
                  <w:sz w:val="24"/>
                  <w:szCs w:val="24"/>
                  <w:lang w:eastAsia="ru-RU"/>
                </w:rPr>
                <w:t>4.1</w:t>
              </w:r>
            </w:hyperlink>
            <w:r w:rsidR="00F5157D" w:rsidRPr="00856B04">
              <w:rPr>
                <w:rFonts w:ascii="PT Astra Serif" w:eastAsiaTheme="minorEastAsia" w:hAnsi="PT Astra Serif" w:cs="Calibri"/>
                <w:sz w:val="24"/>
                <w:szCs w:val="24"/>
                <w:lang w:eastAsia="ru-RU"/>
              </w:rPr>
              <w:t xml:space="preserve">, </w:t>
            </w:r>
            <w:hyperlink r:id="rId96" w:tooltip="https://login.consultant.ru/link/?req=doc&amp;base=LAW&amp;n=471068&amp;dst=2549" w:history="1">
              <w:r w:rsidR="00F5157D" w:rsidRPr="00856B04">
                <w:rPr>
                  <w:rFonts w:ascii="PT Astra Serif" w:eastAsiaTheme="minorEastAsia" w:hAnsi="PT Astra Serif" w:cs="Calibri"/>
                  <w:sz w:val="24"/>
                  <w:szCs w:val="24"/>
                  <w:lang w:eastAsia="ru-RU"/>
                </w:rPr>
                <w:t>4.2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Религиозная организация, которой на праве безвозмездного пользования принадлежат здания, сооружения;</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религиозная организация, которой на праве собственности принадлежат здания и сооружения религиозного или благотворительного назначения;</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некоммерческая организация, которой на праве безвозмездного пользования предоставлены здания, сооружения, находящиеся в государственной или муниципальной собственности</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 котором расположены здания, сооружения, принадлежащие религиозной организации на праве безвозмездного пользования;</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 котором расположены здания и сооружения религиозного или благотворительного назначения, принадлежащие религиозной организации на праве собственности;</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 котором расположены здания, сооружения, находящиеся в государственной или муниципальной собственности, принадлежащие некоммерческой организации на праве безвозмездного пользования</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здании и (или) сооружении, расположенном (расположенных) на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7" w:tooltip="https://login.consultant.ru/link/?req=doc&amp;base=LAW&amp;n=471068&amp;dst=580" w:history="1">
              <w:r w:rsidR="00F5157D" w:rsidRPr="00856B04">
                <w:rPr>
                  <w:rFonts w:ascii="PT Astra Serif" w:eastAsiaTheme="minorEastAsia" w:hAnsi="PT Astra Serif" w:cs="Calibri"/>
                  <w:sz w:val="24"/>
                  <w:szCs w:val="24"/>
                  <w:lang w:eastAsia="ru-RU"/>
                </w:rPr>
                <w:t>Подпункт 5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Лицо, с которым в соответствии с Федеральным </w:t>
            </w:r>
            <w:hyperlink r:id="rId98" w:tooltip="https://login.consultant.ru/link/?req=doc&amp;base=LAW&amp;n=483131"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05.04.2013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Томской области или средств местного бюджета</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Томской области или средств местного бюджета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Томской области или средств местного бюджета</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51.1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99" w:tooltip="https://login.consultant.ru/link/?req=doc&amp;base=LAW&amp;n=471068&amp;dst=2409" w:history="1">
              <w:r w:rsidR="00F5157D" w:rsidRPr="00856B04">
                <w:rPr>
                  <w:rFonts w:ascii="PT Astra Serif" w:eastAsiaTheme="minorEastAsia" w:hAnsi="PT Astra Serif" w:cs="Calibri"/>
                  <w:sz w:val="24"/>
                  <w:szCs w:val="24"/>
                  <w:lang w:eastAsia="ru-RU"/>
                </w:rPr>
                <w:t>Подпункт 5.1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Некоммерческая организация</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необходимый для осуществления строительства и (или) реконструкции объектов капитального строительства на таком земельном участке полностью за счет средств, полученных в качестве субсидии из федерального бюджета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Документ, подтверждающий осуществление строительства и (или) реконструкции объектов капитального строительства полностью за счет средств, полученных в качестве субсидии из федерального бюджета</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52.</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0" w:tooltip="https://login.consultant.ru/link/?req=doc&amp;base=LAW&amp;n=471068&amp;dst=1694" w:history="1">
              <w:r w:rsidR="00F5157D" w:rsidRPr="00856B04">
                <w:rPr>
                  <w:rFonts w:ascii="PT Astra Serif" w:eastAsiaTheme="minorEastAsia" w:hAnsi="PT Astra Serif" w:cs="Calibri"/>
                  <w:sz w:val="24"/>
                  <w:szCs w:val="24"/>
                  <w:lang w:eastAsia="ru-RU"/>
                </w:rPr>
                <w:t>Подпункт 10 пункта 2 статьи 39.3</w:t>
              </w:r>
            </w:hyperlink>
            <w:r w:rsidR="00F5157D" w:rsidRPr="00856B04">
              <w:rPr>
                <w:rFonts w:ascii="PT Astra Serif" w:eastAsiaTheme="minorEastAsia" w:hAnsi="PT Astra Serif" w:cs="Calibri"/>
                <w:sz w:val="24"/>
                <w:szCs w:val="24"/>
                <w:lang w:eastAsia="ru-RU"/>
              </w:rPr>
              <w:t xml:space="preserve">, </w:t>
            </w:r>
            <w:hyperlink r:id="rId101" w:tooltip="https://login.consultant.ru/link/?req=doc&amp;base=LAW&amp;n=471068&amp;dst=1699" w:history="1">
              <w:r w:rsidR="00F5157D" w:rsidRPr="00856B04">
                <w:rPr>
                  <w:rFonts w:ascii="PT Astra Serif" w:eastAsiaTheme="minorEastAsia" w:hAnsi="PT Astra Serif" w:cs="Calibri"/>
                  <w:sz w:val="24"/>
                  <w:szCs w:val="24"/>
                  <w:lang w:eastAsia="ru-RU"/>
                </w:rPr>
                <w:t>подпункт 15 пункта 2 статьи 39.6</w:t>
              </w:r>
            </w:hyperlink>
            <w:r w:rsidR="00F5157D" w:rsidRPr="00856B04">
              <w:rPr>
                <w:rFonts w:ascii="PT Astra Serif" w:eastAsiaTheme="minorEastAsia" w:hAnsi="PT Astra Serif" w:cs="Calibri"/>
                <w:sz w:val="24"/>
                <w:szCs w:val="24"/>
                <w:lang w:eastAsia="ru-RU"/>
              </w:rPr>
              <w:t xml:space="preserve">, </w:t>
            </w:r>
            <w:hyperlink r:id="rId102" w:tooltip="https://login.consultant.ru/link/?req=doc&amp;base=LAW&amp;n=471068&amp;dst=101159" w:history="1">
              <w:r w:rsidR="00F5157D" w:rsidRPr="00856B04">
                <w:rPr>
                  <w:rFonts w:ascii="PT Astra Serif" w:eastAsiaTheme="minorEastAsia" w:hAnsi="PT Astra Serif" w:cs="Calibri"/>
                  <w:sz w:val="24"/>
                  <w:szCs w:val="24"/>
                  <w:lang w:eastAsia="ru-RU"/>
                </w:rPr>
                <w:t>подпункт 6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собственность за плату, в аренду, 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4430" w:type="dxa"/>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53.</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3" w:tooltip="https://login.consultant.ru/link/?req=doc&amp;base=LAW&amp;n=471068&amp;dst=582" w:history="1">
              <w:r w:rsidR="00F5157D" w:rsidRPr="00856B04">
                <w:rPr>
                  <w:rFonts w:ascii="PT Astra Serif" w:eastAsiaTheme="minorEastAsia" w:hAnsi="PT Astra Serif" w:cs="Calibri"/>
                  <w:sz w:val="24"/>
                  <w:szCs w:val="24"/>
                  <w:lang w:eastAsia="ru-RU"/>
                </w:rPr>
                <w:t>Подпункт 7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Гражданин, работающий по основному месту работы в муниципальном образовании, определенном законом Томской области, по профессии, специальности, установленным законом Томской области</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Томской области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Сведения о трудовой деятельности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54.</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4" w:tooltip="https://login.consultant.ru/link/?req=doc&amp;base=LAW&amp;n=471068&amp;dst=583" w:history="1">
              <w:r w:rsidR="00F5157D" w:rsidRPr="00856B04">
                <w:rPr>
                  <w:rFonts w:ascii="PT Astra Serif" w:eastAsiaTheme="minorEastAsia" w:hAnsi="PT Astra Serif" w:cs="Calibri"/>
                  <w:sz w:val="24"/>
                  <w:szCs w:val="24"/>
                  <w:lang w:eastAsia="ru-RU"/>
                </w:rPr>
                <w:t>Подпункт 8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Гражданин, которому предоставлено служебное жилое помещение в виде жилого дома</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на котором находится служебное жилое помещение в виде жилого дома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Договор найма служебного жилого помещения</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55.</w:t>
            </w:r>
          </w:p>
        </w:tc>
        <w:tc>
          <w:tcPr>
            <w:tcW w:w="2041" w:type="dxa"/>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5" w:tooltip="https://login.consultant.ru/link/?req=doc&amp;base=LAW&amp;n=471068&amp;dst=584" w:history="1">
              <w:r w:rsidR="00F5157D" w:rsidRPr="00856B04">
                <w:rPr>
                  <w:rFonts w:ascii="PT Astra Serif" w:eastAsiaTheme="minorEastAsia" w:hAnsi="PT Astra Serif" w:cs="Calibri"/>
                  <w:sz w:val="24"/>
                  <w:szCs w:val="24"/>
                  <w:lang w:eastAsia="ru-RU"/>
                </w:rPr>
                <w:t>Подпункт 9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Гражданин, испрашивающий земельный участок для сельскохозяйственной деятельности (в том числе пчеловодства) для собственных нужд</w:t>
            </w:r>
          </w:p>
        </w:tc>
        <w:tc>
          <w:tcPr>
            <w:tcW w:w="3154"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Лесной участок</w:t>
            </w:r>
          </w:p>
        </w:tc>
        <w:tc>
          <w:tcPr>
            <w:tcW w:w="4430" w:type="dxa"/>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56.</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6" w:tooltip="https://login.consultant.ru/link/?req=doc&amp;base=LAW&amp;n=471068&amp;dst=585" w:history="1">
              <w:r w:rsidR="00F5157D" w:rsidRPr="00856B04">
                <w:rPr>
                  <w:rFonts w:ascii="PT Astra Serif" w:eastAsiaTheme="minorEastAsia" w:hAnsi="PT Astra Serif" w:cs="Calibri"/>
                  <w:sz w:val="24"/>
                  <w:szCs w:val="24"/>
                  <w:lang w:eastAsia="ru-RU"/>
                </w:rPr>
                <w:t>Подпункт 10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Гражданин или юридическое лицо, испрашивающее земельный участок для сельскохозяйственного, </w:t>
            </w:r>
            <w:proofErr w:type="spellStart"/>
            <w:r w:rsidRPr="00856B04">
              <w:rPr>
                <w:rFonts w:ascii="PT Astra Serif" w:eastAsiaTheme="minorEastAsia" w:hAnsi="PT Astra Serif" w:cs="Calibri"/>
                <w:sz w:val="24"/>
                <w:szCs w:val="24"/>
                <w:lang w:eastAsia="ru-RU"/>
              </w:rPr>
              <w:t>охотхозяйственного</w:t>
            </w:r>
            <w:proofErr w:type="spellEnd"/>
            <w:r w:rsidRPr="00856B04">
              <w:rPr>
                <w:rFonts w:ascii="PT Astra Serif" w:eastAsiaTheme="minorEastAsia" w:hAnsi="PT Astra Serif" w:cs="Calibri"/>
                <w:sz w:val="24"/>
                <w:szCs w:val="24"/>
                <w:lang w:eastAsia="ru-RU"/>
              </w:rPr>
              <w:t>, лесохозяйственного и иного использования, не предусматривающего строительства зданий, сооружений</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ЕГРИП об индивидуальном предпринимателе,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57.</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7" w:tooltip="https://login.consultant.ru/link/?req=doc&amp;base=LAW&amp;n=471068&amp;dst=1706" w:history="1">
              <w:r w:rsidR="00F5157D" w:rsidRPr="00856B04">
                <w:rPr>
                  <w:rFonts w:ascii="PT Astra Serif" w:eastAsiaTheme="minorEastAsia" w:hAnsi="PT Astra Serif" w:cs="Calibri"/>
                  <w:sz w:val="24"/>
                  <w:szCs w:val="24"/>
                  <w:lang w:eastAsia="ru-RU"/>
                </w:rPr>
                <w:t>Подпункт 11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СНТ или ОНТ</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ведения гражданами садоводства или огородничества для собственных нужд</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в отношении СНТ или ОНТ</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58.</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8" w:tooltip="https://login.consultant.ru/link/?req=doc&amp;base=LAW&amp;n=471068&amp;dst=587" w:history="1">
              <w:r w:rsidR="00F5157D" w:rsidRPr="00856B04">
                <w:rPr>
                  <w:rFonts w:ascii="PT Astra Serif" w:eastAsiaTheme="minorEastAsia" w:hAnsi="PT Astra Serif" w:cs="Calibri"/>
                  <w:sz w:val="24"/>
                  <w:szCs w:val="24"/>
                  <w:lang w:eastAsia="ru-RU"/>
                </w:rPr>
                <w:t>Подпункт 12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Некоммерческая организация, созданная гражданами в целях жилищного строительства</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жилищного строительства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Решение о создании некоммерческой организации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59.</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09" w:tooltip="https://login.consultant.ru/link/?req=doc&amp;base=LAW&amp;n=471068&amp;dst=1733" w:history="1">
              <w:r w:rsidR="00F5157D" w:rsidRPr="00856B04">
                <w:rPr>
                  <w:rFonts w:ascii="PT Astra Serif" w:eastAsiaTheme="minorEastAsia" w:hAnsi="PT Astra Serif" w:cs="Calibri"/>
                  <w:sz w:val="24"/>
                  <w:szCs w:val="24"/>
                  <w:lang w:eastAsia="ru-RU"/>
                </w:rPr>
                <w:t>Подпункт 13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Лица, относящиеся к коренным малочисленным народам Севера, Сибири и Дальнего Востока, и их общины</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 здании и (или) сооружении, расположенном(</w:t>
            </w:r>
            <w:proofErr w:type="spellStart"/>
            <w:r w:rsidRPr="00856B04">
              <w:rPr>
                <w:rFonts w:ascii="PT Astra Serif" w:eastAsiaTheme="minorEastAsia" w:hAnsi="PT Astra Serif" w:cs="Calibri"/>
                <w:sz w:val="24"/>
                <w:szCs w:val="24"/>
                <w:lang w:eastAsia="ru-RU"/>
              </w:rPr>
              <w:t>ых</w:t>
            </w:r>
            <w:proofErr w:type="spellEnd"/>
            <w:r w:rsidRPr="00856B04">
              <w:rPr>
                <w:rFonts w:ascii="PT Astra Serif" w:eastAsiaTheme="minorEastAsia" w:hAnsi="PT Astra Serif" w:cs="Calibri"/>
                <w:sz w:val="24"/>
                <w:szCs w:val="24"/>
                <w:lang w:eastAsia="ru-RU"/>
              </w:rPr>
              <w:t>) на испрашиваемом земельном участке (не требуется в случае строительства здания, сооружения)</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60.</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10" w:tooltip="https://login.consultant.ru/link/?req=doc&amp;base=LAW&amp;n=471068&amp;dst=589" w:history="1">
              <w:r w:rsidR="00F5157D" w:rsidRPr="00856B04">
                <w:rPr>
                  <w:rFonts w:ascii="PT Astra Serif" w:eastAsiaTheme="minorEastAsia" w:hAnsi="PT Astra Serif" w:cs="Calibri"/>
                  <w:sz w:val="24"/>
                  <w:szCs w:val="24"/>
                  <w:lang w:eastAsia="ru-RU"/>
                </w:rPr>
                <w:t>Подпункт 14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Лицо, с которым в соответствии с Федеральным </w:t>
            </w:r>
            <w:hyperlink r:id="rId111" w:tooltip="https://login.consultant.ru/link/?req=doc&amp;base=LAW&amp;n=48147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29.12.2012 N 275-ФЗ "О государственном оборонном заказе" </w:t>
            </w:r>
            <w:hyperlink w:anchor="Par929" w:tooltip="#Par929" w:history="1">
              <w:r w:rsidRPr="00856B04">
                <w:rPr>
                  <w:rFonts w:ascii="PT Astra Serif" w:eastAsiaTheme="minorEastAsia" w:hAnsi="PT Astra Serif" w:cs="Calibri"/>
                  <w:sz w:val="24"/>
                  <w:szCs w:val="24"/>
                  <w:lang w:eastAsia="ru-RU"/>
                </w:rPr>
                <w:t>&lt;80&gt;</w:t>
              </w:r>
            </w:hyperlink>
            <w:r w:rsidRPr="00856B04">
              <w:rPr>
                <w:rFonts w:ascii="PT Astra Serif" w:eastAsiaTheme="minorEastAsia" w:hAnsi="PT Astra Serif" w:cs="Calibri"/>
                <w:sz w:val="24"/>
                <w:szCs w:val="24"/>
                <w:lang w:eastAsia="ru-RU"/>
              </w:rPr>
              <w:t xml:space="preserve"> или Федеральным </w:t>
            </w:r>
            <w:hyperlink r:id="rId112" w:tooltip="https://login.consultant.ru/link/?req=doc&amp;base=LAW&amp;n=483131"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13" w:tooltip="https://login.consultant.ru/link/?req=doc&amp;base=LAW&amp;n=48147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29.12.2012 N 275-ФЗ "О государственном оборонном заказе" или Федеральным </w:t>
            </w:r>
            <w:hyperlink r:id="rId114" w:tooltip="https://login.consultant.ru/link/?req=doc&amp;base=LAW&amp;n=483131"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Государственный контракт</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61.</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15" w:tooltip="https://login.consultant.ru/link/?req=doc&amp;base=LAW&amp;n=471068&amp;dst=590" w:history="1">
              <w:r w:rsidR="00F5157D" w:rsidRPr="00856B04">
                <w:rPr>
                  <w:rFonts w:ascii="PT Astra Serif" w:eastAsiaTheme="minorEastAsia" w:hAnsi="PT Astra Serif" w:cs="Calibri"/>
                  <w:sz w:val="24"/>
                  <w:szCs w:val="24"/>
                  <w:lang w:eastAsia="ru-RU"/>
                </w:rPr>
                <w:t>Подпункт 15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Некоммерческая организация, предусмотренная законом Томской области и созданная Томской областью в целях жилищного строительства для обеспечения жилыми помещениями отдельных категорий граждан</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предназначенный для жилищного строительства</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Решение Томской области о создании некоммерческой организации</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62.</w:t>
            </w:r>
          </w:p>
        </w:tc>
        <w:tc>
          <w:tcPr>
            <w:tcW w:w="2041" w:type="dxa"/>
            <w:vMerge w:val="restart"/>
            <w:tcBorders>
              <w:top w:val="single" w:sz="4" w:space="0" w:color="auto"/>
              <w:left w:val="single" w:sz="4" w:space="0" w:color="auto"/>
              <w:bottom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16" w:tooltip="https://login.consultant.ru/link/?req=doc&amp;base=LAW&amp;n=471068&amp;dst=591" w:history="1">
              <w:r w:rsidR="00F5157D" w:rsidRPr="00856B04">
                <w:rPr>
                  <w:rFonts w:ascii="PT Astra Serif" w:eastAsiaTheme="minorEastAsia" w:hAnsi="PT Astra Serif" w:cs="Calibri"/>
                  <w:sz w:val="24"/>
                  <w:szCs w:val="24"/>
                  <w:lang w:eastAsia="ru-RU"/>
                </w:rPr>
                <w:t>Подпункт 16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3154" w:type="dxa"/>
            <w:vMerge w:val="restart"/>
            <w:tcBorders>
              <w:top w:val="single" w:sz="4" w:space="0" w:color="auto"/>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Земельный участок, предоставляемый взамен земельного участка, изъятого для государственных или муниципальных нужд</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bottom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bottom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c>
          <w:tcPr>
            <w:tcW w:w="715"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63.</w:t>
            </w:r>
          </w:p>
        </w:tc>
        <w:tc>
          <w:tcPr>
            <w:tcW w:w="2041" w:type="dxa"/>
            <w:vMerge w:val="restart"/>
            <w:tcBorders>
              <w:top w:val="single" w:sz="4" w:space="0" w:color="auto"/>
              <w:left w:val="single" w:sz="4" w:space="0" w:color="auto"/>
              <w:right w:val="single" w:sz="4" w:space="0" w:color="auto"/>
            </w:tcBorders>
          </w:tcPr>
          <w:p w:rsidR="0073683B" w:rsidRPr="00856B04" w:rsidRDefault="00856B04">
            <w:pPr>
              <w:widowControl w:val="0"/>
              <w:spacing w:after="0" w:line="240" w:lineRule="auto"/>
              <w:jc w:val="center"/>
              <w:rPr>
                <w:rFonts w:ascii="PT Astra Serif" w:eastAsiaTheme="minorEastAsia" w:hAnsi="PT Astra Serif" w:cs="Calibri"/>
                <w:sz w:val="24"/>
                <w:szCs w:val="24"/>
                <w:lang w:eastAsia="ru-RU"/>
              </w:rPr>
            </w:pPr>
            <w:hyperlink r:id="rId117" w:tooltip="https://login.consultant.ru/link/?req=doc&amp;base=LAW&amp;n=471068&amp;dst=2390" w:history="1">
              <w:r w:rsidR="00F5157D" w:rsidRPr="00856B04">
                <w:rPr>
                  <w:rFonts w:ascii="PT Astra Serif" w:eastAsiaTheme="minorEastAsia" w:hAnsi="PT Astra Serif" w:cs="Calibri"/>
                  <w:sz w:val="24"/>
                  <w:szCs w:val="24"/>
                  <w:lang w:eastAsia="ru-RU"/>
                </w:rPr>
                <w:t>Подпункт 22 пункта 2 статьи 39.10</w:t>
              </w:r>
            </w:hyperlink>
            <w:r w:rsidR="00F5157D" w:rsidRPr="00856B04">
              <w:rPr>
                <w:rFonts w:ascii="PT Astra Serif" w:eastAsiaTheme="minorEastAsia" w:hAnsi="PT Astra Serif" w:cs="Calibri"/>
                <w:sz w:val="24"/>
                <w:szCs w:val="24"/>
                <w:lang w:eastAsia="ru-RU"/>
              </w:rPr>
              <w:t xml:space="preserve"> Земельного кодекса </w:t>
            </w:r>
          </w:p>
        </w:tc>
        <w:tc>
          <w:tcPr>
            <w:tcW w:w="147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безвозмездное пользование</w:t>
            </w:r>
          </w:p>
        </w:tc>
        <w:tc>
          <w:tcPr>
            <w:tcW w:w="2726"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Публично-правовая компания "Фонд развития территорий"</w:t>
            </w:r>
          </w:p>
        </w:tc>
        <w:tc>
          <w:tcPr>
            <w:tcW w:w="3154" w:type="dxa"/>
            <w:vMerge w:val="restart"/>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hyperlink r:id="rId118" w:tooltip="https://login.consultant.ru/link/?req=doc&amp;base=LAW&amp;n=483344"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119" w:tooltip="https://login.consultant.ru/link/?req=doc&amp;base=LAW&amp;n=483133" w:history="1">
              <w:r w:rsidRPr="00856B04">
                <w:rPr>
                  <w:rFonts w:ascii="PT Astra Serif" w:eastAsiaTheme="minorEastAsia" w:hAnsi="PT Astra Serif" w:cs="Calibri"/>
                  <w:sz w:val="24"/>
                  <w:szCs w:val="24"/>
                  <w:lang w:eastAsia="ru-RU"/>
                </w:rPr>
                <w:t>законом</w:t>
              </w:r>
            </w:hyperlink>
            <w:r w:rsidRPr="00856B04">
              <w:rPr>
                <w:rFonts w:ascii="PT Astra Serif" w:eastAsiaTheme="minorEastAsia" w:hAnsi="PT Astra Serif" w:cs="Calibri"/>
                <w:sz w:val="24"/>
                <w:szCs w:val="24"/>
                <w:lang w:eastAsia="ru-RU"/>
              </w:rPr>
              <w:t xml:space="preserve"> от 26 октября 2002 г.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Томской области, органом местного самоуправления, уполномоченным на выдачу разрешений на строительство в соответствии с Градостроительным </w:t>
            </w:r>
            <w:hyperlink r:id="rId120" w:tooltip="https://login.consultant.ru/link/?req=doc&amp;base=LAW&amp;n=471026" w:history="1">
              <w:r w:rsidRPr="00856B04">
                <w:rPr>
                  <w:rFonts w:ascii="PT Astra Serif" w:eastAsiaTheme="minorEastAsia" w:hAnsi="PT Astra Serif" w:cs="Calibri"/>
                  <w:sz w:val="24"/>
                  <w:szCs w:val="24"/>
                  <w:lang w:eastAsia="ru-RU"/>
                </w:rPr>
                <w:t>кодексом</w:t>
              </w:r>
            </w:hyperlink>
            <w:r w:rsidRPr="00856B04">
              <w:rPr>
                <w:rFonts w:ascii="PT Astra Serif" w:eastAsiaTheme="minorEastAsia" w:hAnsi="PT Astra Serif" w:cs="Calibri"/>
                <w:sz w:val="24"/>
                <w:szCs w:val="24"/>
                <w:lang w:eastAsia="ru-RU"/>
              </w:rPr>
              <w:t xml:space="preserve"> Российской Федерации</w:t>
            </w:r>
          </w:p>
        </w:tc>
        <w:tc>
          <w:tcPr>
            <w:tcW w:w="4430" w:type="dxa"/>
            <w:tcBorders>
              <w:top w:val="single" w:sz="4" w:space="0" w:color="auto"/>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Решение публично-правовой компании "Фонд развития территорий" о финансировании мероприятий, предусмотренных </w:t>
            </w:r>
            <w:hyperlink r:id="rId121" w:tooltip="https://login.consultant.ru/link/?req=doc&amp;base=LAW&amp;n=483344&amp;dst=101007" w:history="1">
              <w:r w:rsidRPr="00856B04">
                <w:rPr>
                  <w:rFonts w:ascii="PT Astra Serif" w:eastAsiaTheme="minorEastAsia" w:hAnsi="PT Astra Serif" w:cs="Calibri"/>
                  <w:sz w:val="24"/>
                  <w:szCs w:val="24"/>
                  <w:lang w:eastAsia="ru-RU"/>
                </w:rPr>
                <w:t>частью 2 статьи 13.1</w:t>
              </w:r>
            </w:hyperlink>
            <w:r w:rsidRPr="00856B04">
              <w:rPr>
                <w:rFonts w:ascii="PT Astra Serif" w:eastAsiaTheme="minorEastAsia" w:hAnsi="PT Astra Serif" w:cs="Calibri"/>
                <w:sz w:val="24"/>
                <w:szCs w:val="24"/>
                <w:lang w:eastAsia="ru-RU"/>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ЕГРН об объекте недвижимости (об испрашиваемом земельном участке)</w:t>
            </w:r>
          </w:p>
        </w:tc>
      </w:tr>
      <w:tr w:rsidR="0073683B" w:rsidRPr="00856B04">
        <w:tc>
          <w:tcPr>
            <w:tcW w:w="715"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041"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147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2726"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3154" w:type="dxa"/>
            <w:vMerge/>
            <w:tcBorders>
              <w:top w:val="single" w:sz="4" w:space="0" w:color="auto"/>
              <w:left w:val="single" w:sz="4" w:space="0" w:color="auto"/>
              <w:right w:val="single" w:sz="4" w:space="0" w:color="auto"/>
            </w:tcBorders>
          </w:tcPr>
          <w:p w:rsidR="0073683B" w:rsidRPr="00856B04" w:rsidRDefault="0073683B">
            <w:pPr>
              <w:widowControl w:val="0"/>
              <w:spacing w:after="0" w:line="240" w:lineRule="auto"/>
              <w:jc w:val="center"/>
              <w:rPr>
                <w:rFonts w:ascii="PT Astra Serif" w:eastAsiaTheme="minorEastAsia" w:hAnsi="PT Astra Serif" w:cs="Calibri"/>
                <w:sz w:val="24"/>
                <w:szCs w:val="24"/>
                <w:lang w:eastAsia="ru-RU"/>
              </w:rPr>
            </w:pPr>
          </w:p>
        </w:tc>
        <w:tc>
          <w:tcPr>
            <w:tcW w:w="4430" w:type="dxa"/>
            <w:tcBorders>
              <w:left w:val="single" w:sz="4" w:space="0" w:color="auto"/>
              <w:right w:val="single" w:sz="4" w:space="0" w:color="auto"/>
            </w:tcBorders>
          </w:tcPr>
          <w:p w:rsidR="0073683B" w:rsidRPr="00856B04" w:rsidRDefault="00F5157D">
            <w:pPr>
              <w:widowControl w:val="0"/>
              <w:spacing w:after="0" w:line="240" w:lineRule="auto"/>
              <w:jc w:val="center"/>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Выписка из ЕГРЮЛ о юридическом лице, являющемся заявителем</w:t>
            </w:r>
          </w:p>
        </w:tc>
      </w:tr>
      <w:tr w:rsidR="0073683B" w:rsidRPr="00856B04">
        <w:trPr>
          <w:trHeight w:val="87"/>
        </w:trPr>
        <w:tc>
          <w:tcPr>
            <w:tcW w:w="14540" w:type="dxa"/>
            <w:gridSpan w:val="6"/>
            <w:tcBorders>
              <w:left w:val="single" w:sz="4" w:space="0" w:color="auto"/>
              <w:bottom w:val="single" w:sz="4" w:space="0" w:color="auto"/>
              <w:right w:val="single" w:sz="4" w:space="0" w:color="auto"/>
            </w:tcBorders>
          </w:tcPr>
          <w:p w:rsidR="0073683B" w:rsidRPr="00856B04" w:rsidRDefault="0073683B">
            <w:pPr>
              <w:widowControl w:val="0"/>
              <w:spacing w:after="0" w:line="240" w:lineRule="auto"/>
              <w:jc w:val="both"/>
              <w:rPr>
                <w:rFonts w:ascii="PT Astra Serif" w:eastAsiaTheme="minorEastAsia" w:hAnsi="PT Astra Serif" w:cs="Calibri"/>
                <w:sz w:val="24"/>
                <w:szCs w:val="24"/>
                <w:lang w:eastAsia="ru-RU"/>
              </w:rPr>
            </w:pPr>
          </w:p>
        </w:tc>
      </w:tr>
    </w:tbl>
    <w:p w:rsidR="0073683B" w:rsidRPr="00856B04" w:rsidRDefault="0073683B">
      <w:pPr>
        <w:widowControl w:val="0"/>
        <w:spacing w:after="0" w:line="240" w:lineRule="auto"/>
        <w:rPr>
          <w:rFonts w:ascii="PT Astra Serif" w:eastAsiaTheme="minorEastAsia" w:hAnsi="PT Astra Serif" w:cs="Calibri"/>
          <w:sz w:val="24"/>
          <w:szCs w:val="24"/>
          <w:lang w:eastAsia="ru-RU"/>
        </w:rPr>
        <w:sectPr w:rsidR="0073683B" w:rsidRPr="00856B04">
          <w:pgSz w:w="16838" w:h="11905" w:orient="landscape"/>
          <w:pgMar w:top="1701" w:right="1134" w:bottom="850" w:left="1134" w:header="0" w:footer="0" w:gutter="0"/>
          <w:cols w:space="720"/>
          <w:docGrid w:linePitch="360"/>
        </w:sectPr>
      </w:pPr>
    </w:p>
    <w:p w:rsidR="0073683B" w:rsidRPr="00856B04" w:rsidRDefault="0073683B">
      <w:pPr>
        <w:widowControl w:val="0"/>
        <w:spacing w:after="0" w:line="240" w:lineRule="auto"/>
        <w:jc w:val="both"/>
        <w:rPr>
          <w:rFonts w:ascii="PT Astra Serif" w:eastAsiaTheme="minorEastAsia" w:hAnsi="PT Astra Serif" w:cs="Calibri"/>
          <w:sz w:val="24"/>
          <w:szCs w:val="24"/>
          <w:lang w:eastAsia="ru-RU"/>
        </w:rPr>
      </w:pPr>
    </w:p>
    <w:p w:rsidR="0073683B" w:rsidRPr="00856B04" w:rsidRDefault="00F5157D">
      <w:pPr>
        <w:widowControl w:val="0"/>
        <w:spacing w:after="0" w:line="240" w:lineRule="auto"/>
        <w:ind w:firstLine="540"/>
        <w:jc w:val="both"/>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 xml:space="preserve">Документы, обозначенные символом "*", запрашиваются Департаментом посредством межведомственного информационного взаимодействия. </w:t>
      </w:r>
    </w:p>
    <w:p w:rsidR="0073683B" w:rsidRDefault="00F5157D">
      <w:pPr>
        <w:widowControl w:val="0"/>
        <w:spacing w:after="0" w:line="240" w:lineRule="auto"/>
        <w:ind w:firstLine="540"/>
        <w:jc w:val="both"/>
        <w:rPr>
          <w:rFonts w:ascii="PT Astra Serif" w:eastAsiaTheme="minorEastAsia" w:hAnsi="PT Astra Serif" w:cs="Calibri"/>
          <w:sz w:val="24"/>
          <w:szCs w:val="24"/>
          <w:lang w:eastAsia="ru-RU"/>
        </w:rPr>
      </w:pPr>
      <w:r w:rsidRPr="00856B04">
        <w:rPr>
          <w:rFonts w:ascii="PT Astra Serif" w:eastAsiaTheme="minorEastAsia" w:hAnsi="PT Astra Serif" w:cs="Calibri"/>
          <w:sz w:val="24"/>
          <w:szCs w:val="24"/>
          <w:lang w:eastAsia="ru-RU"/>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73683B" w:rsidRDefault="0073683B">
      <w:pPr>
        <w:widowControl w:val="0"/>
        <w:spacing w:after="0" w:line="240" w:lineRule="auto"/>
        <w:jc w:val="both"/>
        <w:rPr>
          <w:rFonts w:ascii="PT Astra Serif" w:eastAsiaTheme="minorEastAsia" w:hAnsi="PT Astra Serif" w:cs="Calibri"/>
          <w:sz w:val="24"/>
          <w:szCs w:val="24"/>
          <w:lang w:eastAsia="ru-RU"/>
        </w:rPr>
      </w:pPr>
    </w:p>
    <w:p w:rsidR="0073683B" w:rsidRDefault="0073683B">
      <w:pPr>
        <w:rPr>
          <w:rFonts w:ascii="PT Astra Serif" w:hAnsi="PT Astra Serif"/>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p w:rsidR="0073683B" w:rsidRDefault="0073683B">
      <w:pPr>
        <w:spacing w:after="0" w:line="240" w:lineRule="auto"/>
        <w:rPr>
          <w:rFonts w:ascii="PT Astra Serif" w:eastAsia="Calibri" w:hAnsi="PT Astra Serif" w:cs="Times New Roman"/>
          <w:sz w:val="24"/>
          <w:szCs w:val="24"/>
        </w:rPr>
      </w:pPr>
    </w:p>
    <w:sectPr w:rsidR="0073683B">
      <w:pgSz w:w="16838" w:h="11905" w:orient="landscape"/>
      <w:pgMar w:top="1701" w:right="1134" w:bottom="851" w:left="1134" w:header="0" w:footer="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57D" w:rsidRDefault="00F5157D">
      <w:pPr>
        <w:spacing w:after="0" w:line="240" w:lineRule="auto"/>
      </w:pPr>
      <w:r>
        <w:separator/>
      </w:r>
    </w:p>
  </w:endnote>
  <w:endnote w:type="continuationSeparator" w:id="0">
    <w:p w:rsidR="00F5157D" w:rsidRDefault="00F51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57D" w:rsidRDefault="00F5157D">
      <w:pPr>
        <w:spacing w:after="0" w:line="240" w:lineRule="auto"/>
      </w:pPr>
      <w:r>
        <w:separator/>
      </w:r>
    </w:p>
  </w:footnote>
  <w:footnote w:type="continuationSeparator" w:id="0">
    <w:p w:rsidR="00F5157D" w:rsidRDefault="00F51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156657"/>
      <w:docPartObj>
        <w:docPartGallery w:val="Page Numbers (Top of Page)"/>
        <w:docPartUnique/>
      </w:docPartObj>
    </w:sdtPr>
    <w:sdtEndPr/>
    <w:sdtContent>
      <w:p w:rsidR="00F5157D" w:rsidRDefault="00F5157D">
        <w:pPr>
          <w:pStyle w:val="afa"/>
          <w:jc w:val="center"/>
        </w:pPr>
      </w:p>
      <w:p w:rsidR="00F5157D" w:rsidRDefault="00F5157D">
        <w:pPr>
          <w:pStyle w:val="afa"/>
          <w:jc w:val="center"/>
          <w:rPr>
            <w:rFonts w:ascii="PT Astra Serif" w:hAnsi="PT Astra Serif"/>
          </w:rPr>
        </w:pPr>
        <w:r>
          <w:rPr>
            <w:rFonts w:ascii="PT Astra Serif" w:hAnsi="PT Astra Serif"/>
          </w:rPr>
          <w:fldChar w:fldCharType="begin"/>
        </w:r>
        <w:r>
          <w:rPr>
            <w:rFonts w:ascii="PT Astra Serif" w:hAnsi="PT Astra Serif"/>
          </w:rPr>
          <w:instrText>PAGE   \* MERGEFORMAT</w:instrText>
        </w:r>
        <w:r>
          <w:rPr>
            <w:rFonts w:ascii="PT Astra Serif" w:hAnsi="PT Astra Serif"/>
          </w:rPr>
          <w:fldChar w:fldCharType="separate"/>
        </w:r>
        <w:r w:rsidR="00856B04">
          <w:rPr>
            <w:rFonts w:ascii="PT Astra Serif" w:hAnsi="PT Astra Serif"/>
            <w:noProof/>
          </w:rPr>
          <w:t>4</w:t>
        </w:r>
        <w:r>
          <w:rPr>
            <w:rFonts w:ascii="PT Astra Serif" w:hAnsi="PT Astra Serif"/>
          </w:rPr>
          <w:fldChar w:fldCharType="end"/>
        </w:r>
      </w:p>
    </w:sdtContent>
  </w:sdt>
  <w:p w:rsidR="00F5157D" w:rsidRDefault="00F5157D">
    <w:pPr>
      <w:pStyle w:val="af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57D" w:rsidRDefault="00F5157D">
    <w:pPr>
      <w:spacing w:after="120"/>
      <w:jc w:val="center"/>
      <w:rPr>
        <w:rFonts w:ascii="PT Astra Serif" w:hAnsi="PT Astra Serif" w:cs="PT Astra Serif"/>
        <w:b/>
        <w:sz w:val="12"/>
        <w:szCs w:val="12"/>
        <w:lang w:eastAsia="ru-RU"/>
      </w:rPr>
    </w:pPr>
    <w:r>
      <w:rPr>
        <w:rFonts w:ascii="PT Astra Serif" w:hAnsi="PT Astra Serif"/>
        <w:noProof/>
        <w:szCs w:val="20"/>
        <w:lang w:eastAsia="ru-RU"/>
      </w:rPr>
      <mc:AlternateContent>
        <mc:Choice Requires="wpg">
          <w:drawing>
            <wp:inline distT="0" distB="0" distL="0" distR="0">
              <wp:extent cx="720251" cy="654850"/>
              <wp:effectExtent l="0" t="0" r="0" b="0"/>
              <wp:docPr id="1" name="Рисунок 2"/>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51.6pt;mso-wrap-distance-left:0.0pt;mso-wrap-distance-top:0.0pt;mso-wrap-distance-right:0.0pt;mso-wrap-distance-bottom:0.0pt;" stroked="f">
              <v:path textboxrect="0,0,0,0"/>
              <v:imagedata r:id="rId2" o:title=""/>
            </v:shape>
          </w:pict>
        </mc:Fallback>
      </mc:AlternateContent>
    </w:r>
  </w:p>
  <w:p w:rsidR="00F5157D" w:rsidRDefault="00F5157D">
    <w:pPr>
      <w:tabs>
        <w:tab w:val="center" w:pos="4153"/>
        <w:tab w:val="right" w:pos="8306"/>
      </w:tabs>
      <w:spacing w:line="360" w:lineRule="exact"/>
      <w:jc w:val="center"/>
      <w:rPr>
        <w:rFonts w:ascii="PT Astra Serif" w:eastAsia="PT Astra Serif" w:hAnsi="PT Astra Serif" w:cs="PT Astra Serif"/>
        <w:b/>
        <w:caps/>
        <w:sz w:val="30"/>
        <w:szCs w:val="30"/>
        <w:lang w:eastAsia="ru-RU"/>
      </w:rPr>
    </w:pPr>
    <w:r>
      <w:rPr>
        <w:rFonts w:ascii="PT Astra Serif" w:eastAsia="PT Astra Serif" w:hAnsi="PT Astra Serif" w:cs="PT Astra Serif"/>
        <w:b/>
        <w:caps/>
        <w:sz w:val="30"/>
        <w:szCs w:val="30"/>
        <w:lang w:eastAsia="ru-RU"/>
      </w:rPr>
      <w:t>Департамент градостроительного развития Томской области</w:t>
    </w:r>
  </w:p>
  <w:p w:rsidR="00F5157D" w:rsidRDefault="00F5157D">
    <w:pPr>
      <w:tabs>
        <w:tab w:val="center" w:pos="4153"/>
        <w:tab w:val="right" w:pos="8306"/>
      </w:tabs>
      <w:spacing w:before="240"/>
      <w:jc w:val="center"/>
      <w:rPr>
        <w:rFonts w:ascii="PT Astra Serif" w:hAnsi="PT Astra Serif" w:cs="PT Astra Serif"/>
        <w:b/>
        <w:caps/>
        <w:sz w:val="28"/>
        <w:szCs w:val="28"/>
        <w:lang w:eastAsia="ru-RU"/>
      </w:rPr>
    </w:pPr>
    <w:r>
      <w:rPr>
        <w:rFonts w:ascii="PT Astra Serif" w:eastAsia="PT Astra Serif" w:hAnsi="PT Astra Serif" w:cs="PT Astra Serif"/>
        <w:b/>
        <w:caps/>
        <w:sz w:val="28"/>
        <w:szCs w:val="28"/>
        <w:lang w:eastAsia="ru-RU"/>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6F2BD7"/>
    <w:multiLevelType w:val="hybridMultilevel"/>
    <w:tmpl w:val="453EC3C4"/>
    <w:lvl w:ilvl="0" w:tplc="C748B4FE">
      <w:start w:val="1"/>
      <w:numFmt w:val="decimal"/>
      <w:lvlText w:val="%1."/>
      <w:lvlJc w:val="left"/>
      <w:pPr>
        <w:ind w:left="720" w:hanging="360"/>
      </w:pPr>
    </w:lvl>
    <w:lvl w:ilvl="1" w:tplc="EEF01284">
      <w:start w:val="1"/>
      <w:numFmt w:val="lowerLetter"/>
      <w:lvlText w:val="%2."/>
      <w:lvlJc w:val="left"/>
      <w:pPr>
        <w:ind w:left="1440" w:hanging="360"/>
      </w:pPr>
    </w:lvl>
    <w:lvl w:ilvl="2" w:tplc="A6CE96CC">
      <w:start w:val="1"/>
      <w:numFmt w:val="lowerRoman"/>
      <w:lvlText w:val="%3."/>
      <w:lvlJc w:val="right"/>
      <w:pPr>
        <w:ind w:left="2160" w:hanging="180"/>
      </w:pPr>
    </w:lvl>
    <w:lvl w:ilvl="3" w:tplc="A0A0B3B8">
      <w:start w:val="1"/>
      <w:numFmt w:val="decimal"/>
      <w:lvlText w:val="%4."/>
      <w:lvlJc w:val="left"/>
      <w:pPr>
        <w:ind w:left="2880" w:hanging="360"/>
      </w:pPr>
    </w:lvl>
    <w:lvl w:ilvl="4" w:tplc="3DB602AE">
      <w:start w:val="1"/>
      <w:numFmt w:val="lowerLetter"/>
      <w:lvlText w:val="%5."/>
      <w:lvlJc w:val="left"/>
      <w:pPr>
        <w:ind w:left="3600" w:hanging="360"/>
      </w:pPr>
    </w:lvl>
    <w:lvl w:ilvl="5" w:tplc="055292EA">
      <w:start w:val="1"/>
      <w:numFmt w:val="lowerRoman"/>
      <w:lvlText w:val="%6."/>
      <w:lvlJc w:val="right"/>
      <w:pPr>
        <w:ind w:left="4320" w:hanging="180"/>
      </w:pPr>
    </w:lvl>
    <w:lvl w:ilvl="6" w:tplc="A168C2DA">
      <w:start w:val="1"/>
      <w:numFmt w:val="decimal"/>
      <w:lvlText w:val="%7."/>
      <w:lvlJc w:val="left"/>
      <w:pPr>
        <w:ind w:left="5040" w:hanging="360"/>
      </w:pPr>
    </w:lvl>
    <w:lvl w:ilvl="7" w:tplc="D31EC996">
      <w:start w:val="1"/>
      <w:numFmt w:val="lowerLetter"/>
      <w:lvlText w:val="%8."/>
      <w:lvlJc w:val="left"/>
      <w:pPr>
        <w:ind w:left="5760" w:hanging="360"/>
      </w:pPr>
    </w:lvl>
    <w:lvl w:ilvl="8" w:tplc="FD1E34F0">
      <w:start w:val="1"/>
      <w:numFmt w:val="lowerRoman"/>
      <w:lvlText w:val="%9."/>
      <w:lvlJc w:val="right"/>
      <w:pPr>
        <w:ind w:left="6480" w:hanging="180"/>
      </w:pPr>
    </w:lvl>
  </w:abstractNum>
  <w:abstractNum w:abstractNumId="1" w15:restartNumberingAfterBreak="0">
    <w:nsid w:val="69361BA3"/>
    <w:multiLevelType w:val="multilevel"/>
    <w:tmpl w:val="D85275F4"/>
    <w:lvl w:ilvl="0">
      <w:start w:val="1"/>
      <w:numFmt w:val="decimal"/>
      <w:lvlText w:val="%1."/>
      <w:lvlJc w:val="left"/>
      <w:pPr>
        <w:ind w:left="720" w:hanging="360"/>
      </w:pPr>
      <w:rPr>
        <w:rFonts w:hint="default"/>
      </w:rPr>
    </w:lvl>
    <w:lvl w:ilvl="1">
      <w:start w:val="1"/>
      <w:numFmt w:val="decimal"/>
      <w:isLgl/>
      <w:lvlText w:val="%1.%2"/>
      <w:lvlJc w:val="left"/>
      <w:pPr>
        <w:ind w:left="1380"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83B"/>
    <w:rsid w:val="00581CED"/>
    <w:rsid w:val="00617671"/>
    <w:rsid w:val="0073683B"/>
    <w:rsid w:val="00856B04"/>
    <w:rsid w:val="00D067A7"/>
    <w:rsid w:val="00F51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3D532F-7F6C-49B5-BA43-F02F2157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b">
    <w:name w:val="Hyperlink"/>
    <w:uiPriority w:val="99"/>
    <w:unhideWhenUsed/>
    <w:rPr>
      <w:color w:val="0563C1"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paragraph" w:styleId="af4">
    <w:name w:val="Balloon Text"/>
    <w:basedOn w:val="a"/>
    <w:link w:val="af5"/>
    <w:uiPriority w:val="99"/>
    <w:semiHidden/>
    <w:unhideWhenUsed/>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Pr>
      <w:rFonts w:ascii="Segoe UI" w:hAnsi="Segoe UI" w:cs="Segoe UI"/>
      <w:sz w:val="18"/>
      <w:szCs w:val="18"/>
    </w:rPr>
  </w:style>
  <w:style w:type="paragraph" w:styleId="af6">
    <w:name w:val="annotation text"/>
    <w:basedOn w:val="a"/>
    <w:link w:val="af7"/>
    <w:uiPriority w:val="99"/>
    <w:semiHidden/>
    <w:unhideWhenUsed/>
    <w:pPr>
      <w:spacing w:line="240" w:lineRule="auto"/>
    </w:pPr>
    <w:rPr>
      <w:sz w:val="20"/>
      <w:szCs w:val="20"/>
    </w:rPr>
  </w:style>
  <w:style w:type="character" w:customStyle="1" w:styleId="af7">
    <w:name w:val="Текст примечания Знак"/>
    <w:basedOn w:val="a0"/>
    <w:link w:val="af6"/>
    <w:uiPriority w:val="99"/>
    <w:semiHidden/>
    <w:rPr>
      <w:sz w:val="20"/>
      <w:szCs w:val="20"/>
    </w:rPr>
  </w:style>
  <w:style w:type="table" w:customStyle="1" w:styleId="13">
    <w:name w:val="Сетка таблицы1"/>
    <w:basedOn w:val="a1"/>
    <w:next w:val="af8"/>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annotation reference"/>
    <w:basedOn w:val="a0"/>
    <w:uiPriority w:val="99"/>
    <w:semiHidden/>
    <w:unhideWhenUsed/>
    <w:rPr>
      <w:sz w:val="16"/>
      <w:szCs w:val="16"/>
    </w:rPr>
  </w:style>
  <w:style w:type="table" w:styleId="af8">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header"/>
    <w:basedOn w:val="a"/>
    <w:link w:val="afb"/>
    <w:uiPriority w:val="99"/>
    <w:unhideWhenUsed/>
    <w:pPr>
      <w:tabs>
        <w:tab w:val="center" w:pos="4677"/>
        <w:tab w:val="right" w:pos="9355"/>
      </w:tabs>
      <w:spacing w:after="0" w:line="240" w:lineRule="auto"/>
    </w:pPr>
  </w:style>
  <w:style w:type="character" w:customStyle="1" w:styleId="afb">
    <w:name w:val="Верхний колонтитул Знак"/>
    <w:basedOn w:val="a0"/>
    <w:link w:val="afa"/>
    <w:uiPriority w:val="99"/>
  </w:style>
  <w:style w:type="paragraph" w:styleId="afc">
    <w:name w:val="footer"/>
    <w:basedOn w:val="a"/>
    <w:link w:val="afd"/>
    <w:uiPriority w:val="99"/>
    <w:unhideWhenUsed/>
    <w:pPr>
      <w:tabs>
        <w:tab w:val="center" w:pos="4677"/>
        <w:tab w:val="right" w:pos="9355"/>
      </w:tabs>
      <w:spacing w:after="0" w:line="240" w:lineRule="auto"/>
    </w:pPr>
  </w:style>
  <w:style w:type="character" w:customStyle="1" w:styleId="afd">
    <w:name w:val="Нижний колонтитул Знак"/>
    <w:basedOn w:val="a0"/>
    <w:link w:val="afc"/>
    <w:uiPriority w:val="99"/>
  </w:style>
  <w:style w:type="table" w:customStyle="1" w:styleId="25">
    <w:name w:val="Сетка таблицы2"/>
    <w:next w:val="af8"/>
    <w:uiPriority w:val="5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pPr>
      <w:widowControl w:val="0"/>
      <w:spacing w:after="0" w:line="240" w:lineRule="auto"/>
    </w:pPr>
    <w:rPr>
      <w:rFonts w:ascii="Calibri" w:eastAsiaTheme="minorEastAsia" w:hAnsi="Calibri" w:cs="Calibri"/>
      <w:lang w:eastAsia="ru-RU"/>
    </w:rPr>
  </w:style>
  <w:style w:type="paragraph" w:customStyle="1" w:styleId="ConsPlusNonformat">
    <w:name w:val="ConsPlusNonformat"/>
    <w:uiPriority w:val="99"/>
    <w:pPr>
      <w:widowControl w:val="0"/>
      <w:spacing w:after="0" w:line="240" w:lineRule="auto"/>
    </w:pPr>
    <w:rPr>
      <w:rFonts w:ascii="Courier New" w:eastAsiaTheme="minorEastAsia" w:hAnsi="Courier New" w:cs="Courier New"/>
      <w:sz w:val="20"/>
      <w:szCs w:val="20"/>
      <w:lang w:eastAsia="ru-RU"/>
    </w:rPr>
  </w:style>
  <w:style w:type="paragraph" w:styleId="afe">
    <w:name w:val="List Paragraph"/>
    <w:basedOn w:val="a"/>
    <w:uiPriority w:val="34"/>
    <w:qFormat/>
    <w:pPr>
      <w:ind w:left="720"/>
      <w:contextualSpacing/>
    </w:pPr>
  </w:style>
  <w:style w:type="paragraph" w:customStyle="1" w:styleId="ConsPlusTitle">
    <w:name w:val="ConsPlusTitle"/>
    <w:uiPriority w:val="99"/>
    <w:pPr>
      <w:widowControl w:val="0"/>
      <w:spacing w:after="0" w:line="240" w:lineRule="auto"/>
    </w:pPr>
    <w:rPr>
      <w:rFonts w:ascii="Calibri" w:eastAsiaTheme="minorEastAsia" w:hAnsi="Calibri" w:cs="Calibri"/>
      <w:b/>
      <w:lang w:eastAsia="ru-RU"/>
    </w:rPr>
  </w:style>
  <w:style w:type="paragraph" w:styleId="aff">
    <w:name w:val="annotation subject"/>
    <w:basedOn w:val="af6"/>
    <w:next w:val="af6"/>
    <w:link w:val="aff0"/>
    <w:uiPriority w:val="99"/>
    <w:semiHidden/>
    <w:unhideWhenUsed/>
    <w:rPr>
      <w:b/>
      <w:bCs/>
    </w:rPr>
  </w:style>
  <w:style w:type="character" w:customStyle="1" w:styleId="aff0">
    <w:name w:val="Тема примечания Знак"/>
    <w:basedOn w:val="af7"/>
    <w:link w:val="aff"/>
    <w:uiPriority w:val="99"/>
    <w:semiHidden/>
    <w:rPr>
      <w:b/>
      <w:bCs/>
      <w:sz w:val="20"/>
      <w:szCs w:val="20"/>
    </w:rPr>
  </w:style>
  <w:style w:type="character" w:customStyle="1" w:styleId="10">
    <w:name w:val="Заголовок 1 Знак"/>
    <w:basedOn w:val="a0"/>
    <w:link w:val="1"/>
    <w:uiPriority w:val="9"/>
    <w:rPr>
      <w:rFonts w:asciiTheme="majorHAnsi" w:eastAsiaTheme="majorEastAsia" w:hAnsiTheme="majorHAnsi" w:cstheme="majorBidi"/>
      <w:b/>
      <w:bCs/>
      <w:color w:val="2E74B5" w:themeColor="accent1" w:themeShade="BF"/>
      <w:sz w:val="28"/>
      <w:szCs w:val="28"/>
    </w:rPr>
  </w:style>
  <w:style w:type="paragraph" w:customStyle="1" w:styleId="ConsPlusCell">
    <w:name w:val="ConsPlusCell"/>
    <w:uiPriority w:val="99"/>
    <w:pPr>
      <w:widowControl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pPr>
      <w:widowControl w:val="0"/>
      <w:spacing w:after="0" w:line="240" w:lineRule="auto"/>
    </w:pPr>
    <w:rPr>
      <w:rFonts w:ascii="Calibri" w:eastAsiaTheme="minorEastAsia" w:hAnsi="Calibri" w:cs="Calibri"/>
      <w:lang w:eastAsia="ru-RU"/>
    </w:rPr>
  </w:style>
  <w:style w:type="paragraph" w:customStyle="1" w:styleId="ConsPlusTitlePage">
    <w:name w:val="ConsPlusTitlePage"/>
    <w:uiPriority w:val="99"/>
    <w:pPr>
      <w:widowControl w:val="0"/>
      <w:spacing w:after="0" w:line="240" w:lineRule="auto"/>
    </w:pPr>
    <w:rPr>
      <w:rFonts w:ascii="Tahoma" w:eastAsiaTheme="minorEastAsia" w:hAnsi="Tahoma" w:cs="Tahoma"/>
      <w:lang w:eastAsia="ru-RU"/>
    </w:rPr>
  </w:style>
  <w:style w:type="paragraph" w:customStyle="1" w:styleId="ConsPlusJurTerm">
    <w:name w:val="ConsPlusJurTerm"/>
    <w:uiPriority w:val="99"/>
    <w:pPr>
      <w:widowControl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pPr>
      <w:widowControl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pPr>
      <w:widowControl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83133" TargetMode="External"/><Relationship Id="rId117" Type="http://schemas.openxmlformats.org/officeDocument/2006/relationships/hyperlink" Target="https://login.consultant.ru/link/?req=doc&amp;base=LAW&amp;n=471068&amp;dst=2390" TargetMode="External"/><Relationship Id="rId21" Type="http://schemas.openxmlformats.org/officeDocument/2006/relationships/hyperlink" Target="https://login.consultant.ru/link/?req=doc&amp;base=LAW&amp;n=471068&amp;dst=469" TargetMode="External"/><Relationship Id="rId42" Type="http://schemas.openxmlformats.org/officeDocument/2006/relationships/hyperlink" Target="https://login.consultant.ru/link/?req=doc&amp;base=LAW&amp;n=471068&amp;dst=479" TargetMode="External"/><Relationship Id="rId47" Type="http://schemas.openxmlformats.org/officeDocument/2006/relationships/hyperlink" Target="https://login.consultant.ru/link/?req=doc&amp;base=LAW&amp;n=455795&amp;dst=54" TargetMode="External"/><Relationship Id="rId63" Type="http://schemas.openxmlformats.org/officeDocument/2006/relationships/hyperlink" Target="https://login.consultant.ru/link/?req=doc&amp;base=LAW&amp;n=471068&amp;dst=491" TargetMode="External"/><Relationship Id="rId68" Type="http://schemas.openxmlformats.org/officeDocument/2006/relationships/hyperlink" Target="https://login.consultant.ru/link/?req=doc&amp;base=LAW&amp;n=471068&amp;dst=1700" TargetMode="External"/><Relationship Id="rId84" Type="http://schemas.openxmlformats.org/officeDocument/2006/relationships/hyperlink" Target="https://login.consultant.ru/link/?req=doc&amp;base=LAW&amp;n=471068&amp;dst=565" TargetMode="External"/><Relationship Id="rId89" Type="http://schemas.openxmlformats.org/officeDocument/2006/relationships/hyperlink" Target="https://login.consultant.ru/link/?req=doc&amp;base=LAW&amp;n=471068&amp;dst=576" TargetMode="External"/><Relationship Id="rId112" Type="http://schemas.openxmlformats.org/officeDocument/2006/relationships/hyperlink" Target="https://login.consultant.ru/link/?req=doc&amp;base=LAW&amp;n=483131" TargetMode="External"/><Relationship Id="rId16" Type="http://schemas.openxmlformats.org/officeDocument/2006/relationships/hyperlink" Target="https://login.consultant.ru/link/?req=doc&amp;base=LAW&amp;n=471068&amp;dst=442" TargetMode="External"/><Relationship Id="rId107" Type="http://schemas.openxmlformats.org/officeDocument/2006/relationships/hyperlink" Target="https://login.consultant.ru/link/?req=doc&amp;base=LAW&amp;n=471068&amp;dst=1706" TargetMode="External"/><Relationship Id="rId11" Type="http://schemas.openxmlformats.org/officeDocument/2006/relationships/header" Target="header2.xml"/><Relationship Id="rId32" Type="http://schemas.openxmlformats.org/officeDocument/2006/relationships/hyperlink" Target="https://login.consultant.ru/link/?req=doc&amp;base=LAW&amp;n=201820" TargetMode="External"/><Relationship Id="rId37" Type="http://schemas.openxmlformats.org/officeDocument/2006/relationships/hyperlink" Target="https://login.consultant.ru/link/?req=doc&amp;base=LAW&amp;n=471068&amp;dst=2543" TargetMode="External"/><Relationship Id="rId53" Type="http://schemas.openxmlformats.org/officeDocument/2006/relationships/hyperlink" Target="https://login.consultant.ru/link/?req=doc&amp;base=LAW&amp;n=471068&amp;dst=484" TargetMode="External"/><Relationship Id="rId58" Type="http://schemas.openxmlformats.org/officeDocument/2006/relationships/hyperlink" Target="https://login.consultant.ru/link/?req=doc&amp;base=LAW&amp;n=471068&amp;dst=489" TargetMode="External"/><Relationship Id="rId74" Type="http://schemas.openxmlformats.org/officeDocument/2006/relationships/hyperlink" Target="https://login.consultant.ru/link/?req=doc&amp;base=LAW&amp;n=471068&amp;dst=2388" TargetMode="External"/><Relationship Id="rId79" Type="http://schemas.openxmlformats.org/officeDocument/2006/relationships/hyperlink" Target="https://login.consultant.ru/link/?req=doc&amp;base=LAW&amp;n=471068&amp;dst=2388" TargetMode="External"/><Relationship Id="rId102" Type="http://schemas.openxmlformats.org/officeDocument/2006/relationships/hyperlink" Target="https://login.consultant.ru/link/?req=doc&amp;base=LAW&amp;n=471068&amp;dst=101159" TargetMode="External"/><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login.consultant.ru/link/?req=doc&amp;base=LAW&amp;n=471068&amp;dst=576" TargetMode="External"/><Relationship Id="rId95" Type="http://schemas.openxmlformats.org/officeDocument/2006/relationships/hyperlink" Target="https://login.consultant.ru/link/?req=doc&amp;base=LAW&amp;n=471068&amp;dst=2548" TargetMode="External"/><Relationship Id="rId22" Type="http://schemas.openxmlformats.org/officeDocument/2006/relationships/hyperlink" Target="https://login.consultant.ru/link/?req=doc&amp;base=LAW&amp;n=471068&amp;dst=470" TargetMode="External"/><Relationship Id="rId27" Type="http://schemas.openxmlformats.org/officeDocument/2006/relationships/hyperlink" Target="https://login.consultant.ru/link/?req=doc&amp;base=LAW&amp;n=483344" TargetMode="External"/><Relationship Id="rId43" Type="http://schemas.openxmlformats.org/officeDocument/2006/relationships/hyperlink" Target="https://login.consultant.ru/link/?req=doc&amp;base=LAW&amp;n=482850&amp;dst=289" TargetMode="External"/><Relationship Id="rId48" Type="http://schemas.openxmlformats.org/officeDocument/2006/relationships/hyperlink" Target="https://login.consultant.ru/link/?req=doc&amp;base=LAW&amp;n=471068&amp;dst=101209" TargetMode="External"/><Relationship Id="rId64" Type="http://schemas.openxmlformats.org/officeDocument/2006/relationships/hyperlink" Target="https://login.consultant.ru/link/?req=doc&amp;base=LAW&amp;n=471068&amp;dst=492" TargetMode="External"/><Relationship Id="rId69" Type="http://schemas.openxmlformats.org/officeDocument/2006/relationships/hyperlink" Target="https://login.consultant.ru/link/?req=doc&amp;base=LAW&amp;n=471068&amp;dst=2280" TargetMode="External"/><Relationship Id="rId113" Type="http://schemas.openxmlformats.org/officeDocument/2006/relationships/hyperlink" Target="https://login.consultant.ru/link/?req=doc&amp;base=LAW&amp;n=481474" TargetMode="External"/><Relationship Id="rId118" Type="http://schemas.openxmlformats.org/officeDocument/2006/relationships/hyperlink" Target="https://login.consultant.ru/link/?req=doc&amp;base=LAW&amp;n=483344" TargetMode="External"/><Relationship Id="rId80" Type="http://schemas.openxmlformats.org/officeDocument/2006/relationships/hyperlink" Target="https://login.consultant.ru/link/?req=doc&amp;base=LAW&amp;n=483344" TargetMode="External"/><Relationship Id="rId85" Type="http://schemas.openxmlformats.org/officeDocument/2006/relationships/hyperlink" Target="https://login.consultant.ru/link/?req=doc&amp;base=LAW&amp;n=471068&amp;dst=566" TargetMode="External"/><Relationship Id="rId12" Type="http://schemas.openxmlformats.org/officeDocument/2006/relationships/hyperlink" Target="mailto:evdunovaayu@dgr.tomsk.gov.ru" TargetMode="External"/><Relationship Id="rId17" Type="http://schemas.openxmlformats.org/officeDocument/2006/relationships/hyperlink" Target="https://login.consultant.ru/link/?req=doc&amp;base=LAW&amp;n=471068&amp;dst=443" TargetMode="External"/><Relationship Id="rId33" Type="http://schemas.openxmlformats.org/officeDocument/2006/relationships/hyperlink" Target="https://login.consultant.ru/link/?req=doc&amp;base=LAW&amp;n=471068&amp;dst=101206" TargetMode="External"/><Relationship Id="rId38" Type="http://schemas.openxmlformats.org/officeDocument/2006/relationships/hyperlink" Target="https://login.consultant.ru/link/?req=doc&amp;base=LAW&amp;n=471085" TargetMode="External"/><Relationship Id="rId59" Type="http://schemas.openxmlformats.org/officeDocument/2006/relationships/hyperlink" Target="https://login.consultant.ru/link/?req=doc&amp;base=LAW&amp;n=471068&amp;dst=1523" TargetMode="External"/><Relationship Id="rId103" Type="http://schemas.openxmlformats.org/officeDocument/2006/relationships/hyperlink" Target="https://login.consultant.ru/link/?req=doc&amp;base=LAW&amp;n=471068&amp;dst=582" TargetMode="External"/><Relationship Id="rId108" Type="http://schemas.openxmlformats.org/officeDocument/2006/relationships/hyperlink" Target="https://login.consultant.ru/link/?req=doc&amp;base=LAW&amp;n=471068&amp;dst=587" TargetMode="External"/><Relationship Id="rId54" Type="http://schemas.openxmlformats.org/officeDocument/2006/relationships/hyperlink" Target="https://login.consultant.ru/link/?req=doc&amp;base=LAW&amp;n=471068&amp;dst=485" TargetMode="External"/><Relationship Id="rId70" Type="http://schemas.openxmlformats.org/officeDocument/2006/relationships/hyperlink" Target="https://login.consultant.ru/link/?req=doc&amp;base=LAW&amp;n=471068&amp;dst=497" TargetMode="External"/><Relationship Id="rId75" Type="http://schemas.openxmlformats.org/officeDocument/2006/relationships/hyperlink" Target="https://login.consultant.ru/link/?req=doc&amp;base=LAW&amp;n=483344" TargetMode="External"/><Relationship Id="rId91" Type="http://schemas.openxmlformats.org/officeDocument/2006/relationships/hyperlink" Target="https://login.consultant.ru/link/?req=doc&amp;base=LAW&amp;n=471068&amp;dst=576" TargetMode="External"/><Relationship Id="rId96" Type="http://schemas.openxmlformats.org/officeDocument/2006/relationships/hyperlink" Target="https://login.consultant.ru/link/?req=doc&amp;base=LAW&amp;n=471068&amp;dst=254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login.consultant.ru/link/?req=doc&amp;base=LAW&amp;n=471068&amp;dst=2387" TargetMode="External"/><Relationship Id="rId28" Type="http://schemas.openxmlformats.org/officeDocument/2006/relationships/hyperlink" Target="https://login.consultant.ru/link/?req=doc&amp;base=LAW&amp;n=483344&amp;dst=101007" TargetMode="External"/><Relationship Id="rId49" Type="http://schemas.openxmlformats.org/officeDocument/2006/relationships/hyperlink" Target="https://login.consultant.ru/link/?req=doc&amp;base=LAW&amp;n=471026" TargetMode="External"/><Relationship Id="rId114" Type="http://schemas.openxmlformats.org/officeDocument/2006/relationships/hyperlink" Target="https://login.consultant.ru/link/?req=doc&amp;base=LAW&amp;n=483131" TargetMode="External"/><Relationship Id="rId119" Type="http://schemas.openxmlformats.org/officeDocument/2006/relationships/hyperlink" Target="https://login.consultant.ru/link/?req=doc&amp;base=LAW&amp;n=483133" TargetMode="External"/><Relationship Id="rId44" Type="http://schemas.openxmlformats.org/officeDocument/2006/relationships/hyperlink" Target="https://login.consultant.ru/link/?req=doc&amp;base=LAW&amp;n=455795&amp;dst=54" TargetMode="External"/><Relationship Id="rId60" Type="http://schemas.openxmlformats.org/officeDocument/2006/relationships/hyperlink" Target="https://login.consultant.ru/link/?req=doc&amp;base=LAW&amp;n=471068&amp;dst=1151" TargetMode="External"/><Relationship Id="rId65" Type="http://schemas.openxmlformats.org/officeDocument/2006/relationships/hyperlink" Target="https://login.consultant.ru/link/?req=doc&amp;base=LAW&amp;n=471068&amp;dst=493" TargetMode="External"/><Relationship Id="rId81" Type="http://schemas.openxmlformats.org/officeDocument/2006/relationships/hyperlink" Target="https://login.consultant.ru/link/?req=doc&amp;base=LAW&amp;n=483344&amp;dst=101007" TargetMode="External"/><Relationship Id="rId86" Type="http://schemas.openxmlformats.org/officeDocument/2006/relationships/hyperlink" Target="https://login.consultant.ru/link/?req=doc&amp;base=LAW&amp;n=471068&amp;dst=567" TargetMode="External"/><Relationship Id="rId4" Type="http://schemas.openxmlformats.org/officeDocument/2006/relationships/settings" Target="settings.xml"/><Relationship Id="rId9" Type="http://schemas.openxmlformats.org/officeDocument/2006/relationships/hyperlink" Target="https://login.consultant.ru/link/?req=doc&amp;base=RLAW358&amp;n=165590&amp;dst=100016" TargetMode="External"/><Relationship Id="rId13" Type="http://schemas.openxmlformats.org/officeDocument/2006/relationships/hyperlink" Target="https://login.consultant.ru/link/?req=doc&amp;base=LAW&amp;n=480453&amp;dst=345" TargetMode="External"/><Relationship Id="rId18" Type="http://schemas.openxmlformats.org/officeDocument/2006/relationships/hyperlink" Target="https://login.consultant.ru/link/?req=doc&amp;base=LAW&amp;n=471068&amp;dst=458" TargetMode="External"/><Relationship Id="rId39" Type="http://schemas.openxmlformats.org/officeDocument/2006/relationships/hyperlink" Target="https://login.consultant.ru/link/?req=doc&amp;base=LAW&amp;n=471068&amp;dst=477" TargetMode="External"/><Relationship Id="rId109" Type="http://schemas.openxmlformats.org/officeDocument/2006/relationships/hyperlink" Target="https://login.consultant.ru/link/?req=doc&amp;base=LAW&amp;n=471068&amp;dst=1733" TargetMode="External"/><Relationship Id="rId34" Type="http://schemas.openxmlformats.org/officeDocument/2006/relationships/hyperlink" Target="https://login.consultant.ru/link/?req=doc&amp;base=LAW&amp;n=471068&amp;dst=2401" TargetMode="External"/><Relationship Id="rId50" Type="http://schemas.openxmlformats.org/officeDocument/2006/relationships/hyperlink" Target="https://login.consultant.ru/link/?req=doc&amp;base=LAW&amp;n=471026" TargetMode="External"/><Relationship Id="rId55" Type="http://schemas.openxmlformats.org/officeDocument/2006/relationships/hyperlink" Target="https://login.consultant.ru/link/?req=doc&amp;base=LAW&amp;n=471068&amp;dst=2542" TargetMode="External"/><Relationship Id="rId76" Type="http://schemas.openxmlformats.org/officeDocument/2006/relationships/hyperlink" Target="https://login.consultant.ru/link/?req=doc&amp;base=LAW&amp;n=483133" TargetMode="External"/><Relationship Id="rId97" Type="http://schemas.openxmlformats.org/officeDocument/2006/relationships/hyperlink" Target="https://login.consultant.ru/link/?req=doc&amp;base=LAW&amp;n=471068&amp;dst=580" TargetMode="External"/><Relationship Id="rId104" Type="http://schemas.openxmlformats.org/officeDocument/2006/relationships/hyperlink" Target="https://login.consultant.ru/link/?req=doc&amp;base=LAW&amp;n=471068&amp;dst=583" TargetMode="External"/><Relationship Id="rId120" Type="http://schemas.openxmlformats.org/officeDocument/2006/relationships/hyperlink" Target="https://login.consultant.ru/link/?req=doc&amp;base=LAW&amp;n=471026" TargetMode="External"/><Relationship Id="rId7" Type="http://schemas.openxmlformats.org/officeDocument/2006/relationships/endnotes" Target="endnotes.xml"/><Relationship Id="rId71" Type="http://schemas.openxmlformats.org/officeDocument/2006/relationships/hyperlink" Target="https://login.consultant.ru/link/?req=doc&amp;base=LAW&amp;n=471068&amp;dst=499" TargetMode="External"/><Relationship Id="rId92" Type="http://schemas.openxmlformats.org/officeDocument/2006/relationships/hyperlink" Target="https://login.consultant.ru/link/?req=doc&amp;base=LAW&amp;n=471068&amp;dst=577" TargetMode="External"/><Relationship Id="rId2" Type="http://schemas.openxmlformats.org/officeDocument/2006/relationships/numbering" Target="numbering.xml"/><Relationship Id="rId29" Type="http://schemas.openxmlformats.org/officeDocument/2006/relationships/hyperlink" Target="https://login.consultant.ru/link/?req=doc&amp;base=LAW&amp;n=471068&amp;dst=471" TargetMode="External"/><Relationship Id="rId24" Type="http://schemas.openxmlformats.org/officeDocument/2006/relationships/hyperlink" Target="https://login.consultant.ru/link/?req=doc&amp;base=LAW&amp;n=483133" TargetMode="External"/><Relationship Id="rId40" Type="http://schemas.openxmlformats.org/officeDocument/2006/relationships/hyperlink" Target="https://login.consultant.ru/link/?req=doc&amp;base=LAW&amp;n=469797&amp;dst=171" TargetMode="External"/><Relationship Id="rId45" Type="http://schemas.openxmlformats.org/officeDocument/2006/relationships/hyperlink" Target="https://login.consultant.ru/link/?req=doc&amp;base=LAW&amp;n=455795&amp;dst=54" TargetMode="External"/><Relationship Id="rId66" Type="http://schemas.openxmlformats.org/officeDocument/2006/relationships/hyperlink" Target="https://login.consultant.ru/link/?req=doc&amp;base=LAW&amp;n=471068&amp;dst=494" TargetMode="External"/><Relationship Id="rId87" Type="http://schemas.openxmlformats.org/officeDocument/2006/relationships/hyperlink" Target="https://login.consultant.ru/link/?req=doc&amp;base=LAW&amp;n=471068&amp;dst=576" TargetMode="External"/><Relationship Id="rId110" Type="http://schemas.openxmlformats.org/officeDocument/2006/relationships/hyperlink" Target="https://login.consultant.ru/link/?req=doc&amp;base=LAW&amp;n=471068&amp;dst=589" TargetMode="External"/><Relationship Id="rId115" Type="http://schemas.openxmlformats.org/officeDocument/2006/relationships/hyperlink" Target="https://login.consultant.ru/link/?req=doc&amp;base=LAW&amp;n=471068&amp;dst=590" TargetMode="External"/><Relationship Id="rId61" Type="http://schemas.openxmlformats.org/officeDocument/2006/relationships/hyperlink" Target="https://login.consultant.ru/link/?req=doc&amp;base=LAW&amp;n=471068&amp;dst=1151" TargetMode="External"/><Relationship Id="rId82" Type="http://schemas.openxmlformats.org/officeDocument/2006/relationships/hyperlink" Target="https://login.consultant.ru/link/?req=doc&amp;base=LAW&amp;n=471068&amp;dst=564" TargetMode="External"/><Relationship Id="rId19" Type="http://schemas.openxmlformats.org/officeDocument/2006/relationships/hyperlink" Target="https://login.consultant.ru/link/?req=doc&amp;base=LAW&amp;n=471068&amp;dst=464" TargetMode="External"/><Relationship Id="rId14" Type="http://schemas.openxmlformats.org/officeDocument/2006/relationships/hyperlink" Target="https://login.consultant.ru/link/?req=doc&amp;base=LAW&amp;n=468779&amp;dst=100289" TargetMode="External"/><Relationship Id="rId30" Type="http://schemas.openxmlformats.org/officeDocument/2006/relationships/hyperlink" Target="https://login.consultant.ru/link/?req=doc&amp;base=LAW&amp;n=471068&amp;dst=471" TargetMode="External"/><Relationship Id="rId35" Type="http://schemas.openxmlformats.org/officeDocument/2006/relationships/hyperlink" Target="https://login.consultant.ru/link/?req=doc&amp;base=LAW&amp;n=483074" TargetMode="External"/><Relationship Id="rId56" Type="http://schemas.openxmlformats.org/officeDocument/2006/relationships/hyperlink" Target="https://login.consultant.ru/link/?req=doc&amp;base=LAW&amp;n=471068&amp;dst=488" TargetMode="External"/><Relationship Id="rId77" Type="http://schemas.openxmlformats.org/officeDocument/2006/relationships/hyperlink" Target="https://login.consultant.ru/link/?req=doc&amp;base=LAW&amp;n=471026" TargetMode="External"/><Relationship Id="rId100" Type="http://schemas.openxmlformats.org/officeDocument/2006/relationships/hyperlink" Target="https://login.consultant.ru/link/?req=doc&amp;base=LAW&amp;n=471068&amp;dst=1694" TargetMode="External"/><Relationship Id="rId105" Type="http://schemas.openxmlformats.org/officeDocument/2006/relationships/hyperlink" Target="https://login.consultant.ru/link/?req=doc&amp;base=LAW&amp;n=471068&amp;dst=584" TargetMode="External"/><Relationship Id="rId8" Type="http://schemas.openxmlformats.org/officeDocument/2006/relationships/hyperlink" Target="https://login.consultant.ru/link/?req=doc&amp;base=LAW&amp;n=480453&amp;dst=100094" TargetMode="External"/><Relationship Id="rId51" Type="http://schemas.openxmlformats.org/officeDocument/2006/relationships/hyperlink" Target="https://login.consultant.ru/link/?req=doc&amp;base=LAW&amp;n=471068&amp;dst=483" TargetMode="External"/><Relationship Id="rId72" Type="http://schemas.openxmlformats.org/officeDocument/2006/relationships/hyperlink" Target="https://login.consultant.ru/link/?req=doc&amp;base=LAW&amp;n=471068&amp;dst=2278" TargetMode="External"/><Relationship Id="rId93" Type="http://schemas.openxmlformats.org/officeDocument/2006/relationships/hyperlink" Target="https://login.consultant.ru/link/?req=doc&amp;base=LAW&amp;n=471068&amp;dst=578" TargetMode="External"/><Relationship Id="rId98" Type="http://schemas.openxmlformats.org/officeDocument/2006/relationships/hyperlink" Target="https://login.consultant.ru/link/?req=doc&amp;base=LAW&amp;n=483131" TargetMode="External"/><Relationship Id="rId121" Type="http://schemas.openxmlformats.org/officeDocument/2006/relationships/hyperlink" Target="https://login.consultant.ru/link/?req=doc&amp;base=LAW&amp;n=483344&amp;dst=101007" TargetMode="External"/><Relationship Id="rId3" Type="http://schemas.openxmlformats.org/officeDocument/2006/relationships/styles" Target="styles.xml"/><Relationship Id="rId25" Type="http://schemas.openxmlformats.org/officeDocument/2006/relationships/hyperlink" Target="https://login.consultant.ru/link/?req=doc&amp;base=LAW&amp;n=483344" TargetMode="External"/><Relationship Id="rId46" Type="http://schemas.openxmlformats.org/officeDocument/2006/relationships/hyperlink" Target="https://login.consultant.ru/link/?req=doc&amp;base=LAW&amp;n=455795&amp;dst=54" TargetMode="External"/><Relationship Id="rId67" Type="http://schemas.openxmlformats.org/officeDocument/2006/relationships/hyperlink" Target="https://login.consultant.ru/link/?req=doc&amp;base=LAW&amp;n=471068&amp;dst=495" TargetMode="External"/><Relationship Id="rId116" Type="http://schemas.openxmlformats.org/officeDocument/2006/relationships/hyperlink" Target="https://login.consultant.ru/link/?req=doc&amp;base=LAW&amp;n=471068&amp;dst=591" TargetMode="External"/><Relationship Id="rId20" Type="http://schemas.openxmlformats.org/officeDocument/2006/relationships/hyperlink" Target="https://login.consultant.ru/link/?req=doc&amp;base=LAW&amp;n=471068&amp;dst=468" TargetMode="External"/><Relationship Id="rId41" Type="http://schemas.openxmlformats.org/officeDocument/2006/relationships/hyperlink" Target="https://login.consultant.ru/link/?req=doc&amp;base=LAW&amp;n=471068&amp;dst=479" TargetMode="External"/><Relationship Id="rId62" Type="http://schemas.openxmlformats.org/officeDocument/2006/relationships/hyperlink" Target="https://login.consultant.ru/link/?req=doc&amp;base=LAW&amp;n=471068&amp;dst=1583" TargetMode="External"/><Relationship Id="rId83" Type="http://schemas.openxmlformats.org/officeDocument/2006/relationships/hyperlink" Target="https://login.consultant.ru/link/?req=doc&amp;base=LAW&amp;n=471068&amp;dst=564" TargetMode="External"/><Relationship Id="rId88" Type="http://schemas.openxmlformats.org/officeDocument/2006/relationships/hyperlink" Target="https://login.consultant.ru/link/?req=doc&amp;base=LAW&amp;n=471068&amp;dst=576" TargetMode="External"/><Relationship Id="rId111" Type="http://schemas.openxmlformats.org/officeDocument/2006/relationships/hyperlink" Target="https://login.consultant.ru/link/?req=doc&amp;base=LAW&amp;n=481474" TargetMode="External"/><Relationship Id="rId15" Type="http://schemas.openxmlformats.org/officeDocument/2006/relationships/hyperlink" Target="https://login.consultant.ru/link/?req=doc&amp;base=LAW&amp;n=480453&amp;dst=218" TargetMode="External"/><Relationship Id="rId36" Type="http://schemas.openxmlformats.org/officeDocument/2006/relationships/hyperlink" Target="https://login.consultant.ru/link/?req=doc&amp;base=LAW&amp;n=471068&amp;dst=2541" TargetMode="External"/><Relationship Id="rId57" Type="http://schemas.openxmlformats.org/officeDocument/2006/relationships/hyperlink" Target="https://login.consultant.ru/link/?req=doc&amp;base=LAW&amp;n=471068&amp;dst=488" TargetMode="External"/><Relationship Id="rId106" Type="http://schemas.openxmlformats.org/officeDocument/2006/relationships/hyperlink" Target="https://login.consultant.ru/link/?req=doc&amp;base=LAW&amp;n=471068&amp;dst=585" TargetMode="External"/><Relationship Id="rId10" Type="http://schemas.openxmlformats.org/officeDocument/2006/relationships/header" Target="header1.xml"/><Relationship Id="rId31" Type="http://schemas.openxmlformats.org/officeDocument/2006/relationships/hyperlink" Target="https://login.consultant.ru/link/?req=doc&amp;base=LAW&amp;n=471068&amp;dst=1755" TargetMode="External"/><Relationship Id="rId52" Type="http://schemas.openxmlformats.org/officeDocument/2006/relationships/hyperlink" Target="https://login.consultant.ru/link/?req=doc&amp;base=LAW&amp;n=471068&amp;dst=484" TargetMode="External"/><Relationship Id="rId73" Type="http://schemas.openxmlformats.org/officeDocument/2006/relationships/hyperlink" Target="https://login.consultant.ru/link/?req=doc&amp;base=LAW&amp;n=482673" TargetMode="External"/><Relationship Id="rId78" Type="http://schemas.openxmlformats.org/officeDocument/2006/relationships/hyperlink" Target="https://login.consultant.ru/link/?req=doc&amp;base=LAW&amp;n=483344&amp;dst=101007" TargetMode="External"/><Relationship Id="rId94" Type="http://schemas.openxmlformats.org/officeDocument/2006/relationships/hyperlink" Target="https://login.consultant.ru/link/?req=doc&amp;base=LAW&amp;n=471068&amp;dst=579" TargetMode="External"/><Relationship Id="rId99" Type="http://schemas.openxmlformats.org/officeDocument/2006/relationships/hyperlink" Target="https://login.consultant.ru/link/?req=doc&amp;base=LAW&amp;n=471068&amp;dst=2409" TargetMode="External"/><Relationship Id="rId101" Type="http://schemas.openxmlformats.org/officeDocument/2006/relationships/hyperlink" Target="https://login.consultant.ru/link/?req=doc&amp;base=LAW&amp;n=471068&amp;dst=1699" TargetMode="External"/><Relationship Id="rId1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7609F-9E7E-4B5B-93D9-79CA0EE2C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18729</Words>
  <Characters>106757</Characters>
  <Application>Microsoft Office Word</Application>
  <DocSecurity>0</DocSecurity>
  <Lines>889</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Евдунова  Анастасия   Юрьевна</dc:creator>
  <cp:lastModifiedBy>Евдунова  Анастасия   Юрьевна</cp:lastModifiedBy>
  <cp:revision>4</cp:revision>
  <dcterms:created xsi:type="dcterms:W3CDTF">2024-10-11T08:41:00Z</dcterms:created>
  <dcterms:modified xsi:type="dcterms:W3CDTF">2024-10-15T02:42:00Z</dcterms:modified>
</cp:coreProperties>
</file>